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AE" w:rsidRDefault="006159AE" w:rsidP="006159AE">
      <w:pPr>
        <w:pStyle w:val="CM1"/>
        <w:jc w:val="center"/>
        <w:rPr>
          <w:b/>
          <w:bCs/>
          <w:color w:val="000000"/>
        </w:rPr>
      </w:pPr>
      <w:r w:rsidRPr="006159AE">
        <w:rPr>
          <w:b/>
          <w:bCs/>
          <w:color w:val="000000"/>
        </w:rPr>
        <w:t xml:space="preserve">                              </w:t>
      </w:r>
    </w:p>
    <w:p w:rsidR="00205EB8" w:rsidRPr="00205EB8" w:rsidRDefault="00205EB8" w:rsidP="00205EB8">
      <w:pPr>
        <w:rPr>
          <w:lang w:eastAsia="pl-PL"/>
        </w:rPr>
      </w:pPr>
    </w:p>
    <w:p w:rsidR="006159AE" w:rsidRPr="00200778" w:rsidRDefault="006159AE" w:rsidP="006159AE">
      <w:pPr>
        <w:pStyle w:val="CM1"/>
        <w:spacing w:line="360" w:lineRule="auto"/>
        <w:jc w:val="center"/>
        <w:rPr>
          <w:u w:val="single"/>
        </w:rPr>
      </w:pPr>
      <w:r w:rsidRPr="006159AE">
        <w:rPr>
          <w:b/>
          <w:bCs/>
          <w:color w:val="000000"/>
        </w:rPr>
        <w:t xml:space="preserve"> </w:t>
      </w:r>
      <w:r w:rsidRPr="00200778">
        <w:rPr>
          <w:b/>
          <w:bCs/>
          <w:u w:val="single"/>
        </w:rPr>
        <w:t>Wdra</w:t>
      </w:r>
      <w:r w:rsidRPr="00200778">
        <w:rPr>
          <w:u w:val="single"/>
        </w:rPr>
        <w:t>ż</w:t>
      </w:r>
      <w:r w:rsidRPr="00200778">
        <w:rPr>
          <w:b/>
          <w:bCs/>
          <w:u w:val="single"/>
        </w:rPr>
        <w:t>anie Lokalnej Strategii Rozwoju</w:t>
      </w:r>
    </w:p>
    <w:p w:rsidR="0086080A" w:rsidRPr="0086080A" w:rsidRDefault="0086080A" w:rsidP="0086080A">
      <w:pPr>
        <w:pStyle w:val="CM2"/>
        <w:spacing w:after="0" w:line="360" w:lineRule="auto"/>
        <w:jc w:val="center"/>
        <w:rPr>
          <w:b/>
          <w:bCs/>
          <w:color w:val="76923C" w:themeColor="accent3" w:themeShade="BF"/>
          <w:sz w:val="26"/>
          <w:szCs w:val="26"/>
          <w:u w:val="single"/>
        </w:rPr>
      </w:pPr>
      <w:r w:rsidRPr="0086080A">
        <w:rPr>
          <w:b/>
          <w:bCs/>
          <w:color w:val="76923C" w:themeColor="accent3" w:themeShade="BF"/>
          <w:sz w:val="26"/>
          <w:szCs w:val="26"/>
          <w:u w:val="single"/>
        </w:rPr>
        <w:t>Tworzenie i rozwój mikroprzedsiębiorstw</w:t>
      </w:r>
    </w:p>
    <w:p w:rsidR="006159AE" w:rsidRPr="00B90CEB" w:rsidRDefault="006159AE" w:rsidP="006159AE">
      <w:pPr>
        <w:pStyle w:val="CM2"/>
        <w:spacing w:after="0" w:line="360" w:lineRule="auto"/>
        <w:jc w:val="center"/>
        <w:rPr>
          <w:b/>
          <w:bCs/>
          <w:color w:val="000000"/>
          <w:u w:val="single"/>
        </w:rPr>
      </w:pPr>
      <w:r w:rsidRPr="00B90CEB">
        <w:rPr>
          <w:b/>
          <w:bCs/>
          <w:color w:val="000000"/>
          <w:u w:val="single"/>
        </w:rPr>
        <w:t>Nabór 2013 -2</w:t>
      </w:r>
    </w:p>
    <w:p w:rsidR="00B90CEB" w:rsidRDefault="00B90CEB" w:rsidP="00B90CEB">
      <w:pPr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720"/>
      </w:tblGrid>
      <w:tr w:rsidR="00B90CEB" w:rsidTr="0086080A">
        <w:trPr>
          <w:trHeight w:val="510"/>
        </w:trPr>
        <w:tc>
          <w:tcPr>
            <w:tcW w:w="9212" w:type="dxa"/>
            <w:shd w:val="clear" w:color="auto" w:fill="EAF1DD" w:themeFill="accent3" w:themeFillTint="33"/>
            <w:vAlign w:val="center"/>
          </w:tcPr>
          <w:p w:rsidR="00B90CEB" w:rsidRPr="00B90CEB" w:rsidRDefault="00B90CEB" w:rsidP="00534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90C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Kryteria zgodności z Lokalna Strategią Rozwoju BLGD</w:t>
            </w:r>
          </w:p>
        </w:tc>
      </w:tr>
    </w:tbl>
    <w:p w:rsidR="00B90CEB" w:rsidRDefault="00B90CEB" w:rsidP="00B90CEB">
      <w:pPr>
        <w:pStyle w:val="CM2"/>
        <w:spacing w:line="276" w:lineRule="atLeast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90CEB" w:rsidRPr="00B51984" w:rsidRDefault="00B90CEB" w:rsidP="00B51984">
      <w:pPr>
        <w:pStyle w:val="CM2"/>
        <w:spacing w:line="360" w:lineRule="auto"/>
        <w:jc w:val="both"/>
        <w:rPr>
          <w:color w:val="000000"/>
        </w:rPr>
      </w:pPr>
      <w:r w:rsidRPr="00B51984">
        <w:rPr>
          <w:color w:val="000000"/>
        </w:rPr>
        <w:t xml:space="preserve">Aby projekt mógł zostać rekomendowany do dofinansowania musi być zgodny </w:t>
      </w:r>
      <w:r w:rsidR="00B91C18">
        <w:rPr>
          <w:color w:val="000000"/>
        </w:rPr>
        <w:br/>
      </w:r>
      <w:r w:rsidRPr="00B51984">
        <w:rPr>
          <w:color w:val="000000"/>
        </w:rPr>
        <w:t xml:space="preserve">z Lokalną Strategią Rozwoju BLGD. </w:t>
      </w:r>
    </w:p>
    <w:p w:rsidR="00387BF9" w:rsidRPr="00B51984" w:rsidRDefault="00B90CEB" w:rsidP="00860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4">
        <w:rPr>
          <w:rFonts w:ascii="Times New Roman" w:hAnsi="Times New Roman" w:cs="Times New Roman"/>
          <w:sz w:val="24"/>
          <w:szCs w:val="24"/>
        </w:rPr>
        <w:t>Zgodność dotyczy:</w:t>
      </w:r>
    </w:p>
    <w:p w:rsidR="00B90CEB" w:rsidRPr="00B51984" w:rsidRDefault="00B90CEB" w:rsidP="00B519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4">
        <w:rPr>
          <w:rFonts w:ascii="Times New Roman" w:hAnsi="Times New Roman" w:cs="Times New Roman"/>
          <w:sz w:val="24"/>
          <w:szCs w:val="24"/>
        </w:rPr>
        <w:t xml:space="preserve">Celów </w:t>
      </w:r>
    </w:p>
    <w:p w:rsidR="00B90CEB" w:rsidRPr="00B51984" w:rsidRDefault="00B90CEB" w:rsidP="00B51984">
      <w:pPr>
        <w:pStyle w:val="Default"/>
        <w:numPr>
          <w:ilvl w:val="0"/>
          <w:numId w:val="2"/>
        </w:numPr>
        <w:spacing w:line="360" w:lineRule="auto"/>
        <w:jc w:val="both"/>
      </w:pPr>
      <w:r w:rsidRPr="00B51984">
        <w:t>Celów szczegółowych</w:t>
      </w:r>
    </w:p>
    <w:p w:rsidR="00B90CEB" w:rsidRPr="00B51984" w:rsidRDefault="00B90CEB" w:rsidP="00B51984">
      <w:pPr>
        <w:pStyle w:val="Default"/>
        <w:numPr>
          <w:ilvl w:val="0"/>
          <w:numId w:val="2"/>
        </w:numPr>
        <w:spacing w:line="360" w:lineRule="auto"/>
        <w:jc w:val="both"/>
      </w:pPr>
      <w:r w:rsidRPr="00B51984">
        <w:t>Przedsięwzięć</w:t>
      </w:r>
    </w:p>
    <w:p w:rsidR="00B90CEB" w:rsidRPr="00B51984" w:rsidRDefault="00B90CEB" w:rsidP="00B519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4">
        <w:rPr>
          <w:rFonts w:ascii="Times New Roman" w:eastAsia="Calibri" w:hAnsi="Times New Roman" w:cs="Times New Roman"/>
          <w:sz w:val="24"/>
          <w:szCs w:val="24"/>
        </w:rPr>
        <w:t xml:space="preserve">Wskaźników z działania </w:t>
      </w:r>
      <w:r w:rsidR="0086080A" w:rsidRPr="00736198">
        <w:t>Tworzenie i rozwój mikroprzedsiębiorstw</w:t>
      </w:r>
    </w:p>
    <w:p w:rsidR="00B90CEB" w:rsidRPr="00B51984" w:rsidRDefault="00B90CEB" w:rsidP="00B519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CEB" w:rsidRDefault="00B90CEB" w:rsidP="00B51984">
      <w:pPr>
        <w:pStyle w:val="Default"/>
        <w:spacing w:line="360" w:lineRule="auto"/>
        <w:ind w:right="170"/>
        <w:jc w:val="both"/>
        <w:rPr>
          <w:i/>
          <w:iCs/>
          <w:color w:val="auto"/>
        </w:rPr>
      </w:pPr>
      <w:r w:rsidRPr="00B51984">
        <w:rPr>
          <w:color w:val="auto"/>
        </w:rPr>
        <w:t>Aby projekt mógł być rekomendowany musi przyczyniać się do osiągnię</w:t>
      </w:r>
      <w:r w:rsidR="00B51984">
        <w:rPr>
          <w:color w:val="auto"/>
        </w:rPr>
        <w:t>cia przynajmniej jednego celu (1), jednego celu szczegółowego (2</w:t>
      </w:r>
      <w:r w:rsidRPr="00B51984">
        <w:rPr>
          <w:color w:val="auto"/>
        </w:rPr>
        <w:t xml:space="preserve">) oraz realizować przynajmniej jedno </w:t>
      </w:r>
      <w:r w:rsidR="00B51984">
        <w:rPr>
          <w:color w:val="auto"/>
        </w:rPr>
        <w:t xml:space="preserve">z </w:t>
      </w:r>
      <w:r w:rsidRPr="00B51984">
        <w:rPr>
          <w:color w:val="auto"/>
        </w:rPr>
        <w:t>przedsięwzięć</w:t>
      </w:r>
      <w:r w:rsidR="00B51984">
        <w:rPr>
          <w:color w:val="auto"/>
        </w:rPr>
        <w:t xml:space="preserve"> </w:t>
      </w:r>
      <w:r w:rsidRPr="00B51984">
        <w:rPr>
          <w:color w:val="auto"/>
        </w:rPr>
        <w:t xml:space="preserve">(3) jak również realizować przynajmniej jeden wskaźnik (4). Omówienie celów, celów szczegółowych, przedsięwzięć, wskaźników znajduje się w rozdziale IV Lokalnej Strategii Rozwoju BLGD dostępnej na stronie </w:t>
      </w:r>
      <w:hyperlink r:id="rId7" w:history="1">
        <w:r w:rsidRPr="00B51984">
          <w:rPr>
            <w:rStyle w:val="Hipercze"/>
          </w:rPr>
          <w:t>www.blgd.eu</w:t>
        </w:r>
      </w:hyperlink>
      <w:r w:rsidRPr="00B51984">
        <w:rPr>
          <w:color w:val="auto"/>
        </w:rPr>
        <w:t xml:space="preserve">  </w:t>
      </w:r>
      <w:r w:rsidRPr="00B51984">
        <w:rPr>
          <w:i/>
          <w:iCs/>
          <w:color w:val="auto"/>
        </w:rPr>
        <w:t xml:space="preserve">Sposób dokonywania oceny opisuje Regulamin Rady BLGD w § 29 </w:t>
      </w:r>
      <w:r w:rsidR="00B51984">
        <w:rPr>
          <w:i/>
          <w:iCs/>
          <w:color w:val="auto"/>
        </w:rPr>
        <w:t>-31</w:t>
      </w:r>
    </w:p>
    <w:p w:rsidR="005346A3" w:rsidRDefault="005346A3" w:rsidP="00B51984">
      <w:pPr>
        <w:pStyle w:val="Default"/>
        <w:spacing w:line="360" w:lineRule="auto"/>
        <w:ind w:right="170"/>
        <w:jc w:val="both"/>
        <w:rPr>
          <w:i/>
          <w:iCs/>
          <w:color w:val="auto"/>
        </w:rPr>
      </w:pPr>
    </w:p>
    <w:p w:rsidR="005346A3" w:rsidRPr="00B91C18" w:rsidRDefault="005346A3" w:rsidP="00B51984">
      <w:pPr>
        <w:pStyle w:val="Default"/>
        <w:spacing w:line="360" w:lineRule="auto"/>
        <w:ind w:right="170"/>
        <w:jc w:val="both"/>
        <w:rPr>
          <w:color w:val="auto"/>
        </w:rPr>
      </w:pPr>
      <w:r w:rsidRPr="00B91C18">
        <w:rPr>
          <w:i/>
          <w:color w:val="auto"/>
          <w:u w:val="single"/>
        </w:rPr>
        <w:t xml:space="preserve">Zgodnie z zapisem zawartym w IX rozdziale LSR Zarząd BLGD uchwalił, że kryterium minimum na bieżący nabór będzie stanowiło osiągnięcie co najmniej </w:t>
      </w:r>
      <w:r w:rsidR="00B91C18" w:rsidRPr="00B91C18">
        <w:rPr>
          <w:i/>
          <w:color w:val="auto"/>
          <w:u w:val="single"/>
        </w:rPr>
        <w:br/>
      </w:r>
      <w:r w:rsidR="00B91C18" w:rsidRPr="00B91C18">
        <w:rPr>
          <w:b/>
          <w:i/>
          <w:color w:val="auto"/>
          <w:u w:val="single"/>
        </w:rPr>
        <w:t xml:space="preserve">10 </w:t>
      </w:r>
      <w:r w:rsidRPr="00B91C18">
        <w:rPr>
          <w:b/>
          <w:i/>
          <w:color w:val="auto"/>
          <w:u w:val="single"/>
        </w:rPr>
        <w:t>punktów</w:t>
      </w:r>
      <w:r w:rsidRPr="00B91C18">
        <w:rPr>
          <w:b/>
          <w:color w:val="auto"/>
        </w:rPr>
        <w:t xml:space="preserve"> .</w:t>
      </w:r>
    </w:p>
    <w:p w:rsidR="00B90CEB" w:rsidRPr="00B90CEB" w:rsidRDefault="00B90CEB" w:rsidP="00B90C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0CEB" w:rsidRPr="00B90CEB" w:rsidSect="00860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985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03" w:rsidRDefault="00285B03" w:rsidP="00D475F1">
      <w:pPr>
        <w:spacing w:after="0" w:line="240" w:lineRule="auto"/>
      </w:pPr>
      <w:r>
        <w:separator/>
      </w:r>
    </w:p>
  </w:endnote>
  <w:endnote w:type="continuationSeparator" w:id="0">
    <w:p w:rsidR="00285B03" w:rsidRDefault="00285B03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03" w:rsidRDefault="00285B03" w:rsidP="00D475F1">
      <w:pPr>
        <w:spacing w:after="0" w:line="240" w:lineRule="auto"/>
      </w:pPr>
      <w:r>
        <w:separator/>
      </w:r>
    </w:p>
  </w:footnote>
  <w:footnote w:type="continuationSeparator" w:id="0">
    <w:p w:rsidR="00285B03" w:rsidRDefault="00285B03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1491"/>
    <w:multiLevelType w:val="hybridMultilevel"/>
    <w:tmpl w:val="4B8E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00D21"/>
    <w:multiLevelType w:val="hybridMultilevel"/>
    <w:tmpl w:val="B6626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22550"/>
    <w:rsid w:val="00200778"/>
    <w:rsid w:val="00205EB8"/>
    <w:rsid w:val="00285B03"/>
    <w:rsid w:val="00350173"/>
    <w:rsid w:val="00387BF9"/>
    <w:rsid w:val="003D3BD7"/>
    <w:rsid w:val="005346A3"/>
    <w:rsid w:val="00581093"/>
    <w:rsid w:val="005F64C0"/>
    <w:rsid w:val="006159AE"/>
    <w:rsid w:val="0062723A"/>
    <w:rsid w:val="0065788F"/>
    <w:rsid w:val="006B734D"/>
    <w:rsid w:val="0086080A"/>
    <w:rsid w:val="00A65AB9"/>
    <w:rsid w:val="00AA704B"/>
    <w:rsid w:val="00B51984"/>
    <w:rsid w:val="00B90CEB"/>
    <w:rsid w:val="00B91C18"/>
    <w:rsid w:val="00BA67A7"/>
    <w:rsid w:val="00D475F1"/>
    <w:rsid w:val="00E42362"/>
    <w:rsid w:val="00F2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615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">
    <w:name w:val="CM2"/>
    <w:basedOn w:val="Normalny"/>
    <w:next w:val="Normalny"/>
    <w:uiPriority w:val="99"/>
    <w:rsid w:val="006159AE"/>
    <w:pPr>
      <w:widowControl w:val="0"/>
      <w:autoSpaceDE w:val="0"/>
      <w:autoSpaceDN w:val="0"/>
      <w:adjustRightInd w:val="0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0CEB"/>
    <w:pPr>
      <w:ind w:left="720"/>
      <w:contextualSpacing/>
    </w:pPr>
  </w:style>
  <w:style w:type="paragraph" w:customStyle="1" w:styleId="Default">
    <w:name w:val="Default"/>
    <w:rsid w:val="00B9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0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lgd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Ania</cp:lastModifiedBy>
  <cp:revision>12</cp:revision>
  <dcterms:created xsi:type="dcterms:W3CDTF">2013-04-24T13:06:00Z</dcterms:created>
  <dcterms:modified xsi:type="dcterms:W3CDTF">2013-10-24T10:18:00Z</dcterms:modified>
</cp:coreProperties>
</file>