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FDFD"/>
  <w:body>
    <w:p w14:paraId="2464F44B" w14:textId="3A361253" w:rsidR="00843EBC" w:rsidRPr="00E247ED" w:rsidRDefault="00ED3C0E" w:rsidP="00C46CE4">
      <w:pPr>
        <w:spacing w:after="0" w:line="240" w:lineRule="auto"/>
        <w:jc w:val="right"/>
        <w:rPr>
          <w:b/>
          <w:i/>
        </w:rPr>
      </w:pPr>
      <w:r w:rsidRPr="00E247ED">
        <w:rPr>
          <w:b/>
          <w:i/>
        </w:rPr>
        <w:t xml:space="preserve">Załącznik nr 1 do Uchwały nr </w:t>
      </w:r>
      <w:r w:rsidR="006D125C">
        <w:rPr>
          <w:b/>
          <w:i/>
        </w:rPr>
        <w:t>9</w:t>
      </w:r>
      <w:r w:rsidR="00CF0AAE">
        <w:rPr>
          <w:b/>
          <w:i/>
        </w:rPr>
        <w:t>/</w:t>
      </w:r>
      <w:r w:rsidR="006D125C">
        <w:rPr>
          <w:b/>
          <w:i/>
        </w:rPr>
        <w:t>W</w:t>
      </w:r>
      <w:r w:rsidR="007F707E" w:rsidRPr="00E247ED">
        <w:rPr>
          <w:b/>
          <w:i/>
        </w:rPr>
        <w:t xml:space="preserve"> </w:t>
      </w:r>
      <w:r w:rsidRPr="00E247ED">
        <w:rPr>
          <w:b/>
          <w:i/>
        </w:rPr>
        <w:t>/20</w:t>
      </w:r>
      <w:r w:rsidR="00E247ED" w:rsidRPr="00E247ED">
        <w:rPr>
          <w:b/>
          <w:i/>
        </w:rPr>
        <w:t>2</w:t>
      </w:r>
      <w:r w:rsidR="00CF0AAE">
        <w:rPr>
          <w:b/>
          <w:i/>
        </w:rPr>
        <w:t>2</w:t>
      </w:r>
    </w:p>
    <w:p w14:paraId="4FFC9D0A" w14:textId="3D6EB850" w:rsidR="00C46CE4" w:rsidRPr="00E247ED" w:rsidRDefault="00ED3C0E" w:rsidP="00C46CE4">
      <w:pPr>
        <w:spacing w:after="0" w:line="240" w:lineRule="auto"/>
        <w:jc w:val="right"/>
        <w:rPr>
          <w:b/>
          <w:i/>
        </w:rPr>
      </w:pPr>
      <w:r w:rsidRPr="00E247ED">
        <w:rPr>
          <w:b/>
          <w:i/>
        </w:rPr>
        <w:t xml:space="preserve">z dnia </w:t>
      </w:r>
      <w:r w:rsidR="00083DBA">
        <w:rPr>
          <w:b/>
          <w:i/>
        </w:rPr>
        <w:t>2</w:t>
      </w:r>
      <w:r w:rsidR="00CF0AAE">
        <w:rPr>
          <w:b/>
          <w:i/>
        </w:rPr>
        <w:t>9</w:t>
      </w:r>
      <w:r w:rsidRPr="00E247ED">
        <w:rPr>
          <w:b/>
          <w:i/>
        </w:rPr>
        <w:t xml:space="preserve"> </w:t>
      </w:r>
      <w:r w:rsidR="006D125C">
        <w:rPr>
          <w:b/>
          <w:i/>
        </w:rPr>
        <w:t>grudnia</w:t>
      </w:r>
      <w:r w:rsidRPr="00E247ED">
        <w:rPr>
          <w:b/>
          <w:i/>
        </w:rPr>
        <w:t xml:space="preserve"> 20</w:t>
      </w:r>
      <w:r w:rsidR="00083DBA">
        <w:rPr>
          <w:b/>
          <w:i/>
        </w:rPr>
        <w:t>2</w:t>
      </w:r>
      <w:r w:rsidR="00CF0AAE">
        <w:rPr>
          <w:b/>
          <w:i/>
        </w:rPr>
        <w:t>2</w:t>
      </w:r>
      <w:r w:rsidRPr="00E247ED">
        <w:rPr>
          <w:b/>
          <w:i/>
        </w:rPr>
        <w:t xml:space="preserve"> r. </w:t>
      </w:r>
    </w:p>
    <w:p w14:paraId="29216087" w14:textId="77777777" w:rsidR="008A6F7B" w:rsidRDefault="00C46CE4">
      <w:pPr>
        <w:rPr>
          <w:sz w:val="36"/>
          <w:szCs w:val="36"/>
        </w:rPr>
      </w:pPr>
      <w:r>
        <w:rPr>
          <w:noProof/>
          <w:sz w:val="36"/>
          <w:szCs w:val="36"/>
        </w:rPr>
        <w:drawing>
          <wp:anchor distT="0" distB="0" distL="114300" distR="114300" simplePos="0" relativeHeight="251662336" behindDoc="0" locked="0" layoutInCell="1" allowOverlap="1" wp14:anchorId="09122659" wp14:editId="1855D603">
            <wp:simplePos x="0" y="0"/>
            <wp:positionH relativeFrom="column">
              <wp:posOffset>-33020</wp:posOffset>
            </wp:positionH>
            <wp:positionV relativeFrom="paragraph">
              <wp:posOffset>236220</wp:posOffset>
            </wp:positionV>
            <wp:extent cx="1095375" cy="657225"/>
            <wp:effectExtent l="19050" t="0" r="9525" b="0"/>
            <wp:wrapSquare wrapText="bothSides"/>
            <wp:docPr id="5" name="Obraz 4" descr="flaga 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a UE.JPG"/>
                    <pic:cNvPicPr/>
                  </pic:nvPicPr>
                  <pic:blipFill>
                    <a:blip r:embed="rId9" cstate="print"/>
                    <a:stretch>
                      <a:fillRect/>
                    </a:stretch>
                  </pic:blipFill>
                  <pic:spPr>
                    <a:xfrm>
                      <a:off x="0" y="0"/>
                      <a:ext cx="1095375" cy="657225"/>
                    </a:xfrm>
                    <a:prstGeom prst="rect">
                      <a:avLst/>
                    </a:prstGeom>
                  </pic:spPr>
                </pic:pic>
              </a:graphicData>
            </a:graphic>
          </wp:anchor>
        </w:drawing>
      </w:r>
      <w:r>
        <w:rPr>
          <w:noProof/>
          <w:sz w:val="36"/>
          <w:szCs w:val="36"/>
        </w:rPr>
        <w:drawing>
          <wp:anchor distT="0" distB="0" distL="114300" distR="114300" simplePos="0" relativeHeight="251665408" behindDoc="0" locked="0" layoutInCell="1" allowOverlap="1" wp14:anchorId="2FFFF4FA" wp14:editId="0965E407">
            <wp:simplePos x="0" y="0"/>
            <wp:positionH relativeFrom="column">
              <wp:posOffset>4396105</wp:posOffset>
            </wp:positionH>
            <wp:positionV relativeFrom="paragraph">
              <wp:posOffset>131445</wp:posOffset>
            </wp:positionV>
            <wp:extent cx="1058545" cy="695325"/>
            <wp:effectExtent l="19050" t="0" r="8255" b="0"/>
            <wp:wrapSquare wrapText="bothSides"/>
            <wp:docPr id="8" name="Obraz 7"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10" cstate="print"/>
                    <a:stretch>
                      <a:fillRect/>
                    </a:stretch>
                  </pic:blipFill>
                  <pic:spPr>
                    <a:xfrm>
                      <a:off x="0" y="0"/>
                      <a:ext cx="1058545" cy="695325"/>
                    </a:xfrm>
                    <a:prstGeom prst="rect">
                      <a:avLst/>
                    </a:prstGeom>
                  </pic:spPr>
                </pic:pic>
              </a:graphicData>
            </a:graphic>
          </wp:anchor>
        </w:drawing>
      </w:r>
      <w:r>
        <w:rPr>
          <w:noProof/>
          <w:sz w:val="36"/>
          <w:szCs w:val="36"/>
        </w:rPr>
        <w:drawing>
          <wp:anchor distT="0" distB="0" distL="114300" distR="114300" simplePos="0" relativeHeight="251664384" behindDoc="0" locked="0" layoutInCell="1" allowOverlap="1" wp14:anchorId="24E9A5C7" wp14:editId="328996D7">
            <wp:simplePos x="0" y="0"/>
            <wp:positionH relativeFrom="column">
              <wp:posOffset>3205480</wp:posOffset>
            </wp:positionH>
            <wp:positionV relativeFrom="paragraph">
              <wp:posOffset>169545</wp:posOffset>
            </wp:positionV>
            <wp:extent cx="771525" cy="809625"/>
            <wp:effectExtent l="19050" t="0" r="9525" b="0"/>
            <wp:wrapSquare wrapText="bothSides"/>
            <wp:docPr id="7" name="Obraz 6" descr="BLGD z okręg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GD z okręgiem.jpg"/>
                    <pic:cNvPicPr/>
                  </pic:nvPicPr>
                  <pic:blipFill>
                    <a:blip r:embed="rId11" cstate="print"/>
                    <a:stretch>
                      <a:fillRect/>
                    </a:stretch>
                  </pic:blipFill>
                  <pic:spPr>
                    <a:xfrm>
                      <a:off x="0" y="0"/>
                      <a:ext cx="771525" cy="809625"/>
                    </a:xfrm>
                    <a:prstGeom prst="rect">
                      <a:avLst/>
                    </a:prstGeom>
                  </pic:spPr>
                </pic:pic>
              </a:graphicData>
            </a:graphic>
          </wp:anchor>
        </w:drawing>
      </w:r>
      <w:r>
        <w:rPr>
          <w:noProof/>
          <w:sz w:val="36"/>
          <w:szCs w:val="36"/>
        </w:rPr>
        <w:drawing>
          <wp:anchor distT="0" distB="0" distL="114300" distR="114300" simplePos="0" relativeHeight="251663360" behindDoc="0" locked="0" layoutInCell="1" allowOverlap="1" wp14:anchorId="636C7DE3" wp14:editId="542647C1">
            <wp:simplePos x="0" y="0"/>
            <wp:positionH relativeFrom="column">
              <wp:posOffset>1852930</wp:posOffset>
            </wp:positionH>
            <wp:positionV relativeFrom="paragraph">
              <wp:posOffset>236220</wp:posOffset>
            </wp:positionV>
            <wp:extent cx="609600" cy="590550"/>
            <wp:effectExtent l="19050" t="0" r="0" b="0"/>
            <wp:wrapSquare wrapText="bothSides"/>
            <wp:docPr id="6" name="Obraz 5" descr="logo Leader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ader_07-13.jpg"/>
                    <pic:cNvPicPr/>
                  </pic:nvPicPr>
                  <pic:blipFill>
                    <a:blip r:embed="rId12" cstate="print"/>
                    <a:stretch>
                      <a:fillRect/>
                    </a:stretch>
                  </pic:blipFill>
                  <pic:spPr>
                    <a:xfrm>
                      <a:off x="0" y="0"/>
                      <a:ext cx="609600" cy="590550"/>
                    </a:xfrm>
                    <a:prstGeom prst="rect">
                      <a:avLst/>
                    </a:prstGeom>
                  </pic:spPr>
                </pic:pic>
              </a:graphicData>
            </a:graphic>
          </wp:anchor>
        </w:drawing>
      </w:r>
    </w:p>
    <w:p w14:paraId="0080D0FF" w14:textId="77777777" w:rsidR="008A6F7B" w:rsidRDefault="008A6F7B">
      <w:pPr>
        <w:rPr>
          <w:sz w:val="36"/>
          <w:szCs w:val="36"/>
        </w:rPr>
      </w:pPr>
    </w:p>
    <w:p w14:paraId="68DE71B8" w14:textId="77777777" w:rsidR="008A6F7B" w:rsidRDefault="000570FE" w:rsidP="000570FE">
      <w:pPr>
        <w:tabs>
          <w:tab w:val="left" w:pos="2970"/>
        </w:tabs>
        <w:rPr>
          <w:sz w:val="36"/>
          <w:szCs w:val="36"/>
        </w:rPr>
      </w:pPr>
      <w:r>
        <w:rPr>
          <w:sz w:val="36"/>
          <w:szCs w:val="36"/>
        </w:rPr>
        <w:tab/>
      </w:r>
    </w:p>
    <w:p w14:paraId="38BD8AB2" w14:textId="77777777" w:rsidR="008A6F7B" w:rsidRDefault="008A6F7B">
      <w:pPr>
        <w:rPr>
          <w:sz w:val="36"/>
          <w:szCs w:val="36"/>
        </w:rPr>
      </w:pPr>
    </w:p>
    <w:p w14:paraId="5A7E8E5A" w14:textId="77777777" w:rsidR="001E5602" w:rsidRPr="008A6F7B" w:rsidRDefault="001E5602">
      <w:pPr>
        <w:rPr>
          <w:sz w:val="36"/>
          <w:szCs w:val="36"/>
        </w:rPr>
      </w:pPr>
    </w:p>
    <w:p w14:paraId="4427FBAB" w14:textId="77777777" w:rsidR="00F62A35" w:rsidRDefault="00F62A35" w:rsidP="008A6F7B">
      <w:pPr>
        <w:jc w:val="center"/>
        <w:rPr>
          <w:rFonts w:ascii="Arial Narrow" w:hAnsi="Arial Narrow"/>
          <w:b/>
          <w:sz w:val="36"/>
          <w:szCs w:val="36"/>
        </w:rPr>
      </w:pPr>
      <w:r>
        <w:rPr>
          <w:rFonts w:ascii="Arial Narrow" w:hAnsi="Arial Narrow"/>
          <w:b/>
          <w:sz w:val="36"/>
          <w:szCs w:val="36"/>
        </w:rPr>
        <w:t xml:space="preserve">STRATEGIA ROZWOJU LOKALNEGO KIEROWANEGO </w:t>
      </w:r>
      <w:r w:rsidR="007B0A34">
        <w:rPr>
          <w:rFonts w:ascii="Arial Narrow" w:hAnsi="Arial Narrow"/>
          <w:b/>
          <w:sz w:val="36"/>
          <w:szCs w:val="36"/>
        </w:rPr>
        <w:br/>
      </w:r>
      <w:r>
        <w:rPr>
          <w:rFonts w:ascii="Arial Narrow" w:hAnsi="Arial Narrow"/>
          <w:b/>
          <w:sz w:val="36"/>
          <w:szCs w:val="36"/>
        </w:rPr>
        <w:t>PRZEZ SPOŁECZNOŚĆ</w:t>
      </w:r>
    </w:p>
    <w:p w14:paraId="4CEEBB51" w14:textId="77777777" w:rsidR="008A6F7B" w:rsidRPr="008A6F7B" w:rsidRDefault="008A6F7B" w:rsidP="008A6F7B">
      <w:pPr>
        <w:jc w:val="center"/>
        <w:rPr>
          <w:rFonts w:ascii="Arial Narrow" w:hAnsi="Arial Narrow"/>
          <w:b/>
          <w:sz w:val="36"/>
          <w:szCs w:val="36"/>
        </w:rPr>
      </w:pPr>
      <w:r w:rsidRPr="008A6F7B">
        <w:rPr>
          <w:rFonts w:ascii="Arial Narrow" w:hAnsi="Arial Narrow"/>
          <w:b/>
          <w:sz w:val="36"/>
          <w:szCs w:val="36"/>
        </w:rPr>
        <w:t>Bialskopodlaskiej Lokalnej Grupy Działania</w:t>
      </w:r>
    </w:p>
    <w:p w14:paraId="7D94F75A" w14:textId="77777777" w:rsidR="008A6F7B" w:rsidRPr="008A6F7B" w:rsidRDefault="00F62A35" w:rsidP="008A6F7B">
      <w:pPr>
        <w:jc w:val="center"/>
        <w:rPr>
          <w:rFonts w:ascii="Arial Narrow" w:hAnsi="Arial Narrow"/>
          <w:b/>
          <w:sz w:val="36"/>
          <w:szCs w:val="36"/>
        </w:rPr>
      </w:pPr>
      <w:r>
        <w:rPr>
          <w:rFonts w:ascii="Arial Narrow" w:hAnsi="Arial Narrow"/>
          <w:b/>
          <w:sz w:val="36"/>
          <w:szCs w:val="36"/>
        </w:rPr>
        <w:t>2014-2020</w:t>
      </w:r>
    </w:p>
    <w:p w14:paraId="56E22B3C" w14:textId="77777777" w:rsidR="008A6F7B" w:rsidRDefault="001E5602">
      <w:r>
        <w:rPr>
          <w:noProof/>
        </w:rPr>
        <w:drawing>
          <wp:anchor distT="0" distB="0" distL="114300" distR="114300" simplePos="0" relativeHeight="251661312" behindDoc="0" locked="0" layoutInCell="1" allowOverlap="1" wp14:anchorId="5B9B8C3B" wp14:editId="795F9A75">
            <wp:simplePos x="0" y="0"/>
            <wp:positionH relativeFrom="column">
              <wp:posOffset>1252855</wp:posOffset>
            </wp:positionH>
            <wp:positionV relativeFrom="paragraph">
              <wp:posOffset>954405</wp:posOffset>
            </wp:positionV>
            <wp:extent cx="3384550" cy="2514600"/>
            <wp:effectExtent l="19050" t="0" r="6350" b="0"/>
            <wp:wrapSquare wrapText="bothSides"/>
            <wp:docPr id="3" name="Obraz 1" descr="logo LSR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SR 2014-2020.JPG"/>
                    <pic:cNvPicPr/>
                  </pic:nvPicPr>
                  <pic:blipFill>
                    <a:blip r:embed="rId13" cstate="print"/>
                    <a:stretch>
                      <a:fillRect/>
                    </a:stretch>
                  </pic:blipFill>
                  <pic:spPr>
                    <a:xfrm>
                      <a:off x="0" y="0"/>
                      <a:ext cx="3384550" cy="2514600"/>
                    </a:xfrm>
                    <a:prstGeom prst="rect">
                      <a:avLst/>
                    </a:prstGeom>
                  </pic:spPr>
                </pic:pic>
              </a:graphicData>
            </a:graphic>
          </wp:anchor>
        </w:drawing>
      </w:r>
      <w:r w:rsidR="008A6F7B">
        <w:br w:type="page"/>
      </w:r>
    </w:p>
    <w:sdt>
      <w:sdtPr>
        <w:rPr>
          <w:rFonts w:asciiTheme="minorHAnsi" w:eastAsiaTheme="minorEastAsia" w:hAnsiTheme="minorHAnsi" w:cstheme="minorBidi"/>
          <w:b w:val="0"/>
          <w:bCs w:val="0"/>
          <w:color w:val="auto"/>
          <w:sz w:val="22"/>
          <w:szCs w:val="22"/>
        </w:rPr>
        <w:id w:val="1219012637"/>
        <w:docPartObj>
          <w:docPartGallery w:val="Table of Contents"/>
          <w:docPartUnique/>
        </w:docPartObj>
      </w:sdtPr>
      <w:sdtContent>
        <w:p w14:paraId="3DA17A3C" w14:textId="77777777" w:rsidR="00844AF1" w:rsidRPr="00E12D29" w:rsidRDefault="00844AF1" w:rsidP="000713F2">
          <w:pPr>
            <w:pStyle w:val="Nagwekspisutreci"/>
            <w:spacing w:line="264" w:lineRule="auto"/>
            <w:jc w:val="center"/>
            <w:rPr>
              <w:rFonts w:ascii="Arial Narrow" w:hAnsi="Arial Narrow"/>
              <w:color w:val="auto"/>
              <w:sz w:val="32"/>
            </w:rPr>
          </w:pPr>
          <w:r w:rsidRPr="00E12D29">
            <w:rPr>
              <w:rFonts w:ascii="Arial Narrow" w:hAnsi="Arial Narrow"/>
              <w:color w:val="auto"/>
              <w:sz w:val="32"/>
            </w:rPr>
            <w:t>Spis treści</w:t>
          </w:r>
        </w:p>
        <w:p w14:paraId="027ECFF9" w14:textId="650A1E4B" w:rsidR="00A93122" w:rsidRDefault="00A37F45">
          <w:pPr>
            <w:pStyle w:val="Spistreci1"/>
            <w:rPr>
              <w:noProof/>
            </w:rPr>
          </w:pPr>
          <w:r>
            <w:fldChar w:fldCharType="begin"/>
          </w:r>
          <w:r w:rsidR="00844AF1">
            <w:instrText xml:space="preserve"> TOC \o "1-3" \h \z \u </w:instrText>
          </w:r>
          <w:r>
            <w:fldChar w:fldCharType="separate"/>
          </w:r>
          <w:hyperlink w:anchor="_Toc11231547" w:history="1">
            <w:r w:rsidR="00A93122" w:rsidRPr="00323C80">
              <w:rPr>
                <w:rStyle w:val="Hipercze"/>
                <w:rFonts w:ascii="Arial Narrow" w:hAnsi="Arial Narrow"/>
                <w:noProof/>
              </w:rPr>
              <w:t>Rozdział I Charakterystyka LGD</w:t>
            </w:r>
            <w:r w:rsidR="00A93122">
              <w:rPr>
                <w:noProof/>
                <w:webHidden/>
              </w:rPr>
              <w:tab/>
            </w:r>
            <w:r w:rsidR="00A93122">
              <w:rPr>
                <w:noProof/>
                <w:webHidden/>
              </w:rPr>
              <w:fldChar w:fldCharType="begin"/>
            </w:r>
            <w:r w:rsidR="00A93122">
              <w:rPr>
                <w:noProof/>
                <w:webHidden/>
              </w:rPr>
              <w:instrText xml:space="preserve"> PAGEREF _Toc11231547 \h </w:instrText>
            </w:r>
            <w:r w:rsidR="00A93122">
              <w:rPr>
                <w:noProof/>
                <w:webHidden/>
              </w:rPr>
            </w:r>
            <w:r w:rsidR="00A93122">
              <w:rPr>
                <w:noProof/>
                <w:webHidden/>
              </w:rPr>
              <w:fldChar w:fldCharType="separate"/>
            </w:r>
            <w:r w:rsidR="00B35722">
              <w:rPr>
                <w:noProof/>
                <w:webHidden/>
              </w:rPr>
              <w:t>3</w:t>
            </w:r>
            <w:r w:rsidR="00A93122">
              <w:rPr>
                <w:noProof/>
                <w:webHidden/>
              </w:rPr>
              <w:fldChar w:fldCharType="end"/>
            </w:r>
          </w:hyperlink>
        </w:p>
        <w:p w14:paraId="55FD3D27" w14:textId="271A7D86" w:rsidR="00A93122" w:rsidRDefault="00000000">
          <w:pPr>
            <w:pStyle w:val="Spistreci1"/>
            <w:rPr>
              <w:noProof/>
            </w:rPr>
          </w:pPr>
          <w:hyperlink w:anchor="_Toc11231548" w:history="1">
            <w:r w:rsidR="00A93122" w:rsidRPr="00323C80">
              <w:rPr>
                <w:rStyle w:val="Hipercze"/>
                <w:rFonts w:ascii="Arial Narrow" w:hAnsi="Arial Narrow"/>
                <w:noProof/>
              </w:rPr>
              <w:t>Rozdział II Partycypacyjny charakter LSR</w:t>
            </w:r>
            <w:r w:rsidR="00A93122">
              <w:rPr>
                <w:noProof/>
                <w:webHidden/>
              </w:rPr>
              <w:tab/>
            </w:r>
            <w:r w:rsidR="00A93122">
              <w:rPr>
                <w:noProof/>
                <w:webHidden/>
              </w:rPr>
              <w:fldChar w:fldCharType="begin"/>
            </w:r>
            <w:r w:rsidR="00A93122">
              <w:rPr>
                <w:noProof/>
                <w:webHidden/>
              </w:rPr>
              <w:instrText xml:space="preserve"> PAGEREF _Toc11231548 \h </w:instrText>
            </w:r>
            <w:r w:rsidR="00A93122">
              <w:rPr>
                <w:noProof/>
                <w:webHidden/>
              </w:rPr>
            </w:r>
            <w:r w:rsidR="00A93122">
              <w:rPr>
                <w:noProof/>
                <w:webHidden/>
              </w:rPr>
              <w:fldChar w:fldCharType="separate"/>
            </w:r>
            <w:r w:rsidR="00B35722">
              <w:rPr>
                <w:noProof/>
                <w:webHidden/>
              </w:rPr>
              <w:t>8</w:t>
            </w:r>
            <w:r w:rsidR="00A93122">
              <w:rPr>
                <w:noProof/>
                <w:webHidden/>
              </w:rPr>
              <w:fldChar w:fldCharType="end"/>
            </w:r>
          </w:hyperlink>
        </w:p>
        <w:p w14:paraId="6F1FD5C3" w14:textId="5CD9CDFF" w:rsidR="00A93122" w:rsidRDefault="00000000">
          <w:pPr>
            <w:pStyle w:val="Spistreci1"/>
            <w:rPr>
              <w:noProof/>
            </w:rPr>
          </w:pPr>
          <w:hyperlink w:anchor="_Toc11231549" w:history="1">
            <w:r w:rsidR="00A93122" w:rsidRPr="00323C80">
              <w:rPr>
                <w:rStyle w:val="Hipercze"/>
                <w:rFonts w:ascii="Arial Narrow" w:hAnsi="Arial Narrow"/>
                <w:noProof/>
              </w:rPr>
              <w:t>Rozdział III Diagnoza – opis obszaru i ludności</w:t>
            </w:r>
            <w:r w:rsidR="00A93122">
              <w:rPr>
                <w:noProof/>
                <w:webHidden/>
              </w:rPr>
              <w:tab/>
            </w:r>
            <w:r w:rsidR="00A93122">
              <w:rPr>
                <w:noProof/>
                <w:webHidden/>
              </w:rPr>
              <w:fldChar w:fldCharType="begin"/>
            </w:r>
            <w:r w:rsidR="00A93122">
              <w:rPr>
                <w:noProof/>
                <w:webHidden/>
              </w:rPr>
              <w:instrText xml:space="preserve"> PAGEREF _Toc11231549 \h </w:instrText>
            </w:r>
            <w:r w:rsidR="00A93122">
              <w:rPr>
                <w:noProof/>
                <w:webHidden/>
              </w:rPr>
            </w:r>
            <w:r w:rsidR="00A93122">
              <w:rPr>
                <w:noProof/>
                <w:webHidden/>
              </w:rPr>
              <w:fldChar w:fldCharType="separate"/>
            </w:r>
            <w:r w:rsidR="00B35722">
              <w:rPr>
                <w:noProof/>
                <w:webHidden/>
              </w:rPr>
              <w:t>11</w:t>
            </w:r>
            <w:r w:rsidR="00A93122">
              <w:rPr>
                <w:noProof/>
                <w:webHidden/>
              </w:rPr>
              <w:fldChar w:fldCharType="end"/>
            </w:r>
          </w:hyperlink>
        </w:p>
        <w:p w14:paraId="33588D75" w14:textId="3BE1CB64" w:rsidR="00A93122" w:rsidRDefault="00000000">
          <w:pPr>
            <w:pStyle w:val="Spistreci2"/>
            <w:rPr>
              <w:noProof/>
            </w:rPr>
          </w:pPr>
          <w:hyperlink w:anchor="_Toc11231550" w:history="1">
            <w:r w:rsidR="00A93122" w:rsidRPr="00323C80">
              <w:rPr>
                <w:rStyle w:val="Hipercze"/>
                <w:rFonts w:ascii="Arial Narrow" w:hAnsi="Arial Narrow"/>
                <w:noProof/>
              </w:rPr>
              <w:t>3.1.</w:t>
            </w:r>
            <w:r w:rsidR="00A93122">
              <w:rPr>
                <w:noProof/>
              </w:rPr>
              <w:tab/>
            </w:r>
            <w:r w:rsidR="00A93122" w:rsidRPr="00323C80">
              <w:rPr>
                <w:rStyle w:val="Hipercze"/>
                <w:rFonts w:ascii="Arial Narrow" w:hAnsi="Arial Narrow"/>
                <w:noProof/>
              </w:rPr>
              <w:t>Założenia metodologiczne</w:t>
            </w:r>
            <w:r w:rsidR="00A93122">
              <w:rPr>
                <w:noProof/>
                <w:webHidden/>
              </w:rPr>
              <w:tab/>
            </w:r>
            <w:r w:rsidR="00A93122">
              <w:rPr>
                <w:noProof/>
                <w:webHidden/>
              </w:rPr>
              <w:fldChar w:fldCharType="begin"/>
            </w:r>
            <w:r w:rsidR="00A93122">
              <w:rPr>
                <w:noProof/>
                <w:webHidden/>
              </w:rPr>
              <w:instrText xml:space="preserve"> PAGEREF _Toc11231550 \h </w:instrText>
            </w:r>
            <w:r w:rsidR="00A93122">
              <w:rPr>
                <w:noProof/>
                <w:webHidden/>
              </w:rPr>
            </w:r>
            <w:r w:rsidR="00A93122">
              <w:rPr>
                <w:noProof/>
                <w:webHidden/>
              </w:rPr>
              <w:fldChar w:fldCharType="separate"/>
            </w:r>
            <w:r w:rsidR="00B35722">
              <w:rPr>
                <w:noProof/>
                <w:webHidden/>
              </w:rPr>
              <w:t>11</w:t>
            </w:r>
            <w:r w:rsidR="00A93122">
              <w:rPr>
                <w:noProof/>
                <w:webHidden/>
              </w:rPr>
              <w:fldChar w:fldCharType="end"/>
            </w:r>
          </w:hyperlink>
        </w:p>
        <w:p w14:paraId="67377F78" w14:textId="42D63BE3" w:rsidR="00A93122" w:rsidRDefault="00000000">
          <w:pPr>
            <w:pStyle w:val="Spistreci2"/>
            <w:rPr>
              <w:noProof/>
            </w:rPr>
          </w:pPr>
          <w:hyperlink w:anchor="_Toc11231551" w:history="1">
            <w:r w:rsidR="00A93122" w:rsidRPr="00323C80">
              <w:rPr>
                <w:rStyle w:val="Hipercze"/>
                <w:rFonts w:ascii="Arial Narrow" w:hAnsi="Arial Narrow"/>
                <w:noProof/>
              </w:rPr>
              <w:t>3.2.</w:t>
            </w:r>
            <w:r w:rsidR="00A93122">
              <w:rPr>
                <w:noProof/>
              </w:rPr>
              <w:tab/>
            </w:r>
            <w:r w:rsidR="00A93122" w:rsidRPr="00323C80">
              <w:rPr>
                <w:rStyle w:val="Hipercze"/>
                <w:rFonts w:ascii="Arial Narrow" w:hAnsi="Arial Narrow"/>
                <w:noProof/>
              </w:rPr>
              <w:t>Opis obszaru objętego LSR</w:t>
            </w:r>
            <w:r w:rsidR="00A93122">
              <w:rPr>
                <w:noProof/>
                <w:webHidden/>
              </w:rPr>
              <w:tab/>
            </w:r>
            <w:r w:rsidR="00A93122">
              <w:rPr>
                <w:noProof/>
                <w:webHidden/>
              </w:rPr>
              <w:fldChar w:fldCharType="begin"/>
            </w:r>
            <w:r w:rsidR="00A93122">
              <w:rPr>
                <w:noProof/>
                <w:webHidden/>
              </w:rPr>
              <w:instrText xml:space="preserve"> PAGEREF _Toc11231551 \h </w:instrText>
            </w:r>
            <w:r w:rsidR="00A93122">
              <w:rPr>
                <w:noProof/>
                <w:webHidden/>
              </w:rPr>
            </w:r>
            <w:r w:rsidR="00A93122">
              <w:rPr>
                <w:noProof/>
                <w:webHidden/>
              </w:rPr>
              <w:fldChar w:fldCharType="separate"/>
            </w:r>
            <w:r w:rsidR="00B35722">
              <w:rPr>
                <w:noProof/>
                <w:webHidden/>
              </w:rPr>
              <w:t>12</w:t>
            </w:r>
            <w:r w:rsidR="00A93122">
              <w:rPr>
                <w:noProof/>
                <w:webHidden/>
              </w:rPr>
              <w:fldChar w:fldCharType="end"/>
            </w:r>
          </w:hyperlink>
        </w:p>
        <w:p w14:paraId="572200C0" w14:textId="18DF1A9F" w:rsidR="00A93122" w:rsidRDefault="00000000">
          <w:pPr>
            <w:pStyle w:val="Spistreci2"/>
            <w:rPr>
              <w:noProof/>
            </w:rPr>
          </w:pPr>
          <w:hyperlink w:anchor="_Toc11231552" w:history="1">
            <w:r w:rsidR="00A93122" w:rsidRPr="00323C80">
              <w:rPr>
                <w:rStyle w:val="Hipercze"/>
                <w:rFonts w:ascii="Arial Narrow" w:hAnsi="Arial Narrow"/>
                <w:noProof/>
              </w:rPr>
              <w:t>3.2.1.</w:t>
            </w:r>
            <w:r w:rsidR="00A93122">
              <w:rPr>
                <w:noProof/>
              </w:rPr>
              <w:tab/>
            </w:r>
            <w:r w:rsidR="00A93122" w:rsidRPr="00323C80">
              <w:rPr>
                <w:rStyle w:val="Hipercze"/>
                <w:rFonts w:ascii="Arial Narrow" w:hAnsi="Arial Narrow"/>
                <w:noProof/>
              </w:rPr>
              <w:t>Uwarunkowania przestrzenne</w:t>
            </w:r>
            <w:r w:rsidR="00A93122">
              <w:rPr>
                <w:noProof/>
                <w:webHidden/>
              </w:rPr>
              <w:tab/>
            </w:r>
            <w:r w:rsidR="00A93122">
              <w:rPr>
                <w:noProof/>
                <w:webHidden/>
              </w:rPr>
              <w:fldChar w:fldCharType="begin"/>
            </w:r>
            <w:r w:rsidR="00A93122">
              <w:rPr>
                <w:noProof/>
                <w:webHidden/>
              </w:rPr>
              <w:instrText xml:space="preserve"> PAGEREF _Toc11231552 \h </w:instrText>
            </w:r>
            <w:r w:rsidR="00A93122">
              <w:rPr>
                <w:noProof/>
                <w:webHidden/>
              </w:rPr>
            </w:r>
            <w:r w:rsidR="00A93122">
              <w:rPr>
                <w:noProof/>
                <w:webHidden/>
              </w:rPr>
              <w:fldChar w:fldCharType="separate"/>
            </w:r>
            <w:r w:rsidR="00B35722">
              <w:rPr>
                <w:noProof/>
                <w:webHidden/>
              </w:rPr>
              <w:t>12</w:t>
            </w:r>
            <w:r w:rsidR="00A93122">
              <w:rPr>
                <w:noProof/>
                <w:webHidden/>
              </w:rPr>
              <w:fldChar w:fldCharType="end"/>
            </w:r>
          </w:hyperlink>
        </w:p>
        <w:p w14:paraId="4E839DA4" w14:textId="0A969EBC" w:rsidR="00A93122" w:rsidRDefault="00000000">
          <w:pPr>
            <w:pStyle w:val="Spistreci2"/>
            <w:rPr>
              <w:noProof/>
            </w:rPr>
          </w:pPr>
          <w:hyperlink w:anchor="_Toc11231553" w:history="1">
            <w:r w:rsidR="00A93122" w:rsidRPr="00323C80">
              <w:rPr>
                <w:rStyle w:val="Hipercze"/>
                <w:rFonts w:ascii="Arial Narrow" w:hAnsi="Arial Narrow"/>
                <w:noProof/>
              </w:rPr>
              <w:t>3.2.2.</w:t>
            </w:r>
            <w:r w:rsidR="00A93122">
              <w:rPr>
                <w:noProof/>
              </w:rPr>
              <w:tab/>
            </w:r>
            <w:r w:rsidR="00A93122" w:rsidRPr="00323C80">
              <w:rPr>
                <w:rStyle w:val="Hipercze"/>
                <w:rFonts w:ascii="Arial Narrow" w:hAnsi="Arial Narrow"/>
                <w:noProof/>
              </w:rPr>
              <w:t>Uwarunkowania geograficzne i przyrodnicze</w:t>
            </w:r>
            <w:r w:rsidR="00A93122">
              <w:rPr>
                <w:noProof/>
                <w:webHidden/>
              </w:rPr>
              <w:tab/>
            </w:r>
            <w:r w:rsidR="00A93122">
              <w:rPr>
                <w:noProof/>
                <w:webHidden/>
              </w:rPr>
              <w:fldChar w:fldCharType="begin"/>
            </w:r>
            <w:r w:rsidR="00A93122">
              <w:rPr>
                <w:noProof/>
                <w:webHidden/>
              </w:rPr>
              <w:instrText xml:space="preserve"> PAGEREF _Toc11231553 \h </w:instrText>
            </w:r>
            <w:r w:rsidR="00A93122">
              <w:rPr>
                <w:noProof/>
                <w:webHidden/>
              </w:rPr>
            </w:r>
            <w:r w:rsidR="00A93122">
              <w:rPr>
                <w:noProof/>
                <w:webHidden/>
              </w:rPr>
              <w:fldChar w:fldCharType="separate"/>
            </w:r>
            <w:r w:rsidR="00B35722">
              <w:rPr>
                <w:noProof/>
                <w:webHidden/>
              </w:rPr>
              <w:t>12</w:t>
            </w:r>
            <w:r w:rsidR="00A93122">
              <w:rPr>
                <w:noProof/>
                <w:webHidden/>
              </w:rPr>
              <w:fldChar w:fldCharType="end"/>
            </w:r>
          </w:hyperlink>
        </w:p>
        <w:p w14:paraId="2A4378E4" w14:textId="711396EF" w:rsidR="00A93122" w:rsidRDefault="00000000">
          <w:pPr>
            <w:pStyle w:val="Spistreci2"/>
            <w:rPr>
              <w:noProof/>
            </w:rPr>
          </w:pPr>
          <w:hyperlink w:anchor="_Toc11231554" w:history="1">
            <w:r w:rsidR="00A93122" w:rsidRPr="00323C80">
              <w:rPr>
                <w:rStyle w:val="Hipercze"/>
                <w:rFonts w:ascii="Arial Narrow" w:hAnsi="Arial Narrow"/>
                <w:noProof/>
              </w:rPr>
              <w:t>3.2.3.</w:t>
            </w:r>
            <w:r w:rsidR="00A93122">
              <w:rPr>
                <w:noProof/>
              </w:rPr>
              <w:tab/>
            </w:r>
            <w:r w:rsidR="00A93122" w:rsidRPr="00323C80">
              <w:rPr>
                <w:rStyle w:val="Hipercze"/>
                <w:rFonts w:ascii="Arial Narrow" w:hAnsi="Arial Narrow"/>
                <w:noProof/>
              </w:rPr>
              <w:t>Zasoby wodne</w:t>
            </w:r>
            <w:r w:rsidR="00A93122">
              <w:rPr>
                <w:noProof/>
                <w:webHidden/>
              </w:rPr>
              <w:tab/>
            </w:r>
            <w:r w:rsidR="00A93122">
              <w:rPr>
                <w:noProof/>
                <w:webHidden/>
              </w:rPr>
              <w:fldChar w:fldCharType="begin"/>
            </w:r>
            <w:r w:rsidR="00A93122">
              <w:rPr>
                <w:noProof/>
                <w:webHidden/>
              </w:rPr>
              <w:instrText xml:space="preserve"> PAGEREF _Toc11231554 \h </w:instrText>
            </w:r>
            <w:r w:rsidR="00A93122">
              <w:rPr>
                <w:noProof/>
                <w:webHidden/>
              </w:rPr>
            </w:r>
            <w:r w:rsidR="00A93122">
              <w:rPr>
                <w:noProof/>
                <w:webHidden/>
              </w:rPr>
              <w:fldChar w:fldCharType="separate"/>
            </w:r>
            <w:r w:rsidR="00B35722">
              <w:rPr>
                <w:noProof/>
                <w:webHidden/>
              </w:rPr>
              <w:t>13</w:t>
            </w:r>
            <w:r w:rsidR="00A93122">
              <w:rPr>
                <w:noProof/>
                <w:webHidden/>
              </w:rPr>
              <w:fldChar w:fldCharType="end"/>
            </w:r>
          </w:hyperlink>
        </w:p>
        <w:p w14:paraId="79819446" w14:textId="5F149D92" w:rsidR="00A93122" w:rsidRDefault="00000000">
          <w:pPr>
            <w:pStyle w:val="Spistreci2"/>
            <w:rPr>
              <w:noProof/>
            </w:rPr>
          </w:pPr>
          <w:hyperlink w:anchor="_Toc11231555" w:history="1">
            <w:r w:rsidR="00A93122" w:rsidRPr="00323C80">
              <w:rPr>
                <w:rStyle w:val="Hipercze"/>
                <w:rFonts w:ascii="Arial Narrow" w:hAnsi="Arial Narrow"/>
                <w:noProof/>
              </w:rPr>
              <w:t>3.2.4.</w:t>
            </w:r>
            <w:r w:rsidR="00A93122">
              <w:rPr>
                <w:noProof/>
              </w:rPr>
              <w:tab/>
            </w:r>
            <w:r w:rsidR="00A93122" w:rsidRPr="00323C80">
              <w:rPr>
                <w:rStyle w:val="Hipercze"/>
                <w:rFonts w:ascii="Arial Narrow" w:hAnsi="Arial Narrow"/>
                <w:noProof/>
              </w:rPr>
              <w:t>Uwarunkowania historyczne i kulturowe</w:t>
            </w:r>
            <w:r w:rsidR="00A93122">
              <w:rPr>
                <w:noProof/>
                <w:webHidden/>
              </w:rPr>
              <w:tab/>
            </w:r>
            <w:r w:rsidR="00A93122">
              <w:rPr>
                <w:noProof/>
                <w:webHidden/>
              </w:rPr>
              <w:fldChar w:fldCharType="begin"/>
            </w:r>
            <w:r w:rsidR="00A93122">
              <w:rPr>
                <w:noProof/>
                <w:webHidden/>
              </w:rPr>
              <w:instrText xml:space="preserve"> PAGEREF _Toc11231555 \h </w:instrText>
            </w:r>
            <w:r w:rsidR="00A93122">
              <w:rPr>
                <w:noProof/>
                <w:webHidden/>
              </w:rPr>
            </w:r>
            <w:r w:rsidR="00A93122">
              <w:rPr>
                <w:noProof/>
                <w:webHidden/>
              </w:rPr>
              <w:fldChar w:fldCharType="separate"/>
            </w:r>
            <w:r w:rsidR="00B35722">
              <w:rPr>
                <w:noProof/>
                <w:webHidden/>
              </w:rPr>
              <w:t>13</w:t>
            </w:r>
            <w:r w:rsidR="00A93122">
              <w:rPr>
                <w:noProof/>
                <w:webHidden/>
              </w:rPr>
              <w:fldChar w:fldCharType="end"/>
            </w:r>
          </w:hyperlink>
        </w:p>
        <w:p w14:paraId="7B222C46" w14:textId="254BC931" w:rsidR="00A93122" w:rsidRDefault="00000000">
          <w:pPr>
            <w:pStyle w:val="Spistreci2"/>
            <w:rPr>
              <w:noProof/>
            </w:rPr>
          </w:pPr>
          <w:hyperlink w:anchor="_Toc11231556" w:history="1">
            <w:r w:rsidR="00A93122" w:rsidRPr="00323C80">
              <w:rPr>
                <w:rStyle w:val="Hipercze"/>
                <w:rFonts w:ascii="Arial Narrow" w:hAnsi="Arial Narrow"/>
                <w:noProof/>
              </w:rPr>
              <w:t>3.2.5.</w:t>
            </w:r>
            <w:r w:rsidR="00A93122">
              <w:rPr>
                <w:noProof/>
              </w:rPr>
              <w:tab/>
            </w:r>
            <w:r w:rsidR="00A93122" w:rsidRPr="00323C80">
              <w:rPr>
                <w:rStyle w:val="Hipercze"/>
                <w:rFonts w:ascii="Arial Narrow" w:hAnsi="Arial Narrow"/>
                <w:noProof/>
              </w:rPr>
              <w:t>Zabytki</w:t>
            </w:r>
            <w:r w:rsidR="00A93122">
              <w:rPr>
                <w:noProof/>
                <w:webHidden/>
              </w:rPr>
              <w:tab/>
            </w:r>
            <w:r w:rsidR="00A93122">
              <w:rPr>
                <w:noProof/>
                <w:webHidden/>
              </w:rPr>
              <w:fldChar w:fldCharType="begin"/>
            </w:r>
            <w:r w:rsidR="00A93122">
              <w:rPr>
                <w:noProof/>
                <w:webHidden/>
              </w:rPr>
              <w:instrText xml:space="preserve"> PAGEREF _Toc11231556 \h </w:instrText>
            </w:r>
            <w:r w:rsidR="00A93122">
              <w:rPr>
                <w:noProof/>
                <w:webHidden/>
              </w:rPr>
            </w:r>
            <w:r w:rsidR="00A93122">
              <w:rPr>
                <w:noProof/>
                <w:webHidden/>
              </w:rPr>
              <w:fldChar w:fldCharType="separate"/>
            </w:r>
            <w:r w:rsidR="00B35722">
              <w:rPr>
                <w:noProof/>
                <w:webHidden/>
              </w:rPr>
              <w:t>14</w:t>
            </w:r>
            <w:r w:rsidR="00A93122">
              <w:rPr>
                <w:noProof/>
                <w:webHidden/>
              </w:rPr>
              <w:fldChar w:fldCharType="end"/>
            </w:r>
          </w:hyperlink>
        </w:p>
        <w:p w14:paraId="69097A87" w14:textId="1E969D94" w:rsidR="00A93122" w:rsidRDefault="00000000">
          <w:pPr>
            <w:pStyle w:val="Spistreci2"/>
            <w:rPr>
              <w:noProof/>
            </w:rPr>
          </w:pPr>
          <w:hyperlink w:anchor="_Toc11231557" w:history="1">
            <w:r w:rsidR="00A93122" w:rsidRPr="00323C80">
              <w:rPr>
                <w:rStyle w:val="Hipercze"/>
                <w:rFonts w:ascii="Arial Narrow" w:hAnsi="Arial Narrow"/>
                <w:noProof/>
              </w:rPr>
              <w:t>3.3.</w:t>
            </w:r>
            <w:r w:rsidR="00A93122">
              <w:rPr>
                <w:noProof/>
              </w:rPr>
              <w:tab/>
            </w:r>
            <w:r w:rsidR="00A93122" w:rsidRPr="00323C80">
              <w:rPr>
                <w:rStyle w:val="Hipercze"/>
                <w:rFonts w:ascii="Arial Narrow" w:hAnsi="Arial Narrow"/>
                <w:noProof/>
              </w:rPr>
              <w:t>Potencjał demograficzny i gospodarczy</w:t>
            </w:r>
            <w:r w:rsidR="00A93122">
              <w:rPr>
                <w:noProof/>
                <w:webHidden/>
              </w:rPr>
              <w:tab/>
            </w:r>
            <w:r w:rsidR="00A93122">
              <w:rPr>
                <w:noProof/>
                <w:webHidden/>
              </w:rPr>
              <w:fldChar w:fldCharType="begin"/>
            </w:r>
            <w:r w:rsidR="00A93122">
              <w:rPr>
                <w:noProof/>
                <w:webHidden/>
              </w:rPr>
              <w:instrText xml:space="preserve"> PAGEREF _Toc11231557 \h </w:instrText>
            </w:r>
            <w:r w:rsidR="00A93122">
              <w:rPr>
                <w:noProof/>
                <w:webHidden/>
              </w:rPr>
            </w:r>
            <w:r w:rsidR="00A93122">
              <w:rPr>
                <w:noProof/>
                <w:webHidden/>
              </w:rPr>
              <w:fldChar w:fldCharType="separate"/>
            </w:r>
            <w:r w:rsidR="00B35722">
              <w:rPr>
                <w:noProof/>
                <w:webHidden/>
              </w:rPr>
              <w:t>14</w:t>
            </w:r>
            <w:r w:rsidR="00A93122">
              <w:rPr>
                <w:noProof/>
                <w:webHidden/>
              </w:rPr>
              <w:fldChar w:fldCharType="end"/>
            </w:r>
          </w:hyperlink>
        </w:p>
        <w:p w14:paraId="2BAE8C0C" w14:textId="7FD3215A" w:rsidR="00A93122" w:rsidRDefault="00000000">
          <w:pPr>
            <w:pStyle w:val="Spistreci2"/>
            <w:rPr>
              <w:noProof/>
            </w:rPr>
          </w:pPr>
          <w:hyperlink w:anchor="_Toc11231558" w:history="1">
            <w:r w:rsidR="00A93122" w:rsidRPr="00323C80">
              <w:rPr>
                <w:rStyle w:val="Hipercze"/>
                <w:rFonts w:ascii="Arial Narrow" w:hAnsi="Arial Narrow"/>
                <w:noProof/>
              </w:rPr>
              <w:t>3.4.</w:t>
            </w:r>
            <w:r w:rsidR="00A93122">
              <w:rPr>
                <w:noProof/>
              </w:rPr>
              <w:tab/>
            </w:r>
            <w:r w:rsidR="00A93122" w:rsidRPr="00323C80">
              <w:rPr>
                <w:rStyle w:val="Hipercze"/>
                <w:rFonts w:ascii="Arial Narrow" w:hAnsi="Arial Narrow"/>
                <w:noProof/>
              </w:rPr>
              <w:t>Demografia</w:t>
            </w:r>
            <w:r w:rsidR="00A93122">
              <w:rPr>
                <w:noProof/>
                <w:webHidden/>
              </w:rPr>
              <w:tab/>
            </w:r>
            <w:r w:rsidR="00A93122">
              <w:rPr>
                <w:noProof/>
                <w:webHidden/>
              </w:rPr>
              <w:fldChar w:fldCharType="begin"/>
            </w:r>
            <w:r w:rsidR="00A93122">
              <w:rPr>
                <w:noProof/>
                <w:webHidden/>
              </w:rPr>
              <w:instrText xml:space="preserve"> PAGEREF _Toc11231558 \h </w:instrText>
            </w:r>
            <w:r w:rsidR="00A93122">
              <w:rPr>
                <w:noProof/>
                <w:webHidden/>
              </w:rPr>
            </w:r>
            <w:r w:rsidR="00A93122">
              <w:rPr>
                <w:noProof/>
                <w:webHidden/>
              </w:rPr>
              <w:fldChar w:fldCharType="separate"/>
            </w:r>
            <w:r w:rsidR="00B35722">
              <w:rPr>
                <w:noProof/>
                <w:webHidden/>
              </w:rPr>
              <w:t>14</w:t>
            </w:r>
            <w:r w:rsidR="00A93122">
              <w:rPr>
                <w:noProof/>
                <w:webHidden/>
              </w:rPr>
              <w:fldChar w:fldCharType="end"/>
            </w:r>
          </w:hyperlink>
        </w:p>
        <w:p w14:paraId="623F7DA0" w14:textId="3D891C07" w:rsidR="00A93122" w:rsidRDefault="00000000">
          <w:pPr>
            <w:pStyle w:val="Spistreci2"/>
            <w:rPr>
              <w:noProof/>
            </w:rPr>
          </w:pPr>
          <w:hyperlink w:anchor="_Toc11231559" w:history="1">
            <w:r w:rsidR="00A93122" w:rsidRPr="00323C80">
              <w:rPr>
                <w:rStyle w:val="Hipercze"/>
                <w:rFonts w:ascii="Arial Narrow" w:hAnsi="Arial Narrow"/>
                <w:noProof/>
              </w:rPr>
              <w:t>3.4.1.</w:t>
            </w:r>
            <w:r w:rsidR="00A93122">
              <w:rPr>
                <w:noProof/>
              </w:rPr>
              <w:tab/>
            </w:r>
            <w:r w:rsidR="00A93122" w:rsidRPr="00323C80">
              <w:rPr>
                <w:rStyle w:val="Hipercze"/>
                <w:rFonts w:ascii="Arial Narrow" w:hAnsi="Arial Narrow"/>
                <w:noProof/>
              </w:rPr>
              <w:t>Rynek pracy</w:t>
            </w:r>
            <w:r w:rsidR="00A93122">
              <w:rPr>
                <w:noProof/>
                <w:webHidden/>
              </w:rPr>
              <w:tab/>
            </w:r>
            <w:r w:rsidR="00A93122">
              <w:rPr>
                <w:noProof/>
                <w:webHidden/>
              </w:rPr>
              <w:fldChar w:fldCharType="begin"/>
            </w:r>
            <w:r w:rsidR="00A93122">
              <w:rPr>
                <w:noProof/>
                <w:webHidden/>
              </w:rPr>
              <w:instrText xml:space="preserve"> PAGEREF _Toc11231559 \h </w:instrText>
            </w:r>
            <w:r w:rsidR="00A93122">
              <w:rPr>
                <w:noProof/>
                <w:webHidden/>
              </w:rPr>
            </w:r>
            <w:r w:rsidR="00A93122">
              <w:rPr>
                <w:noProof/>
                <w:webHidden/>
              </w:rPr>
              <w:fldChar w:fldCharType="separate"/>
            </w:r>
            <w:r w:rsidR="00B35722">
              <w:rPr>
                <w:noProof/>
                <w:webHidden/>
              </w:rPr>
              <w:t>16</w:t>
            </w:r>
            <w:r w:rsidR="00A93122">
              <w:rPr>
                <w:noProof/>
                <w:webHidden/>
              </w:rPr>
              <w:fldChar w:fldCharType="end"/>
            </w:r>
          </w:hyperlink>
        </w:p>
        <w:p w14:paraId="38C35817" w14:textId="6E8DA089" w:rsidR="00A93122" w:rsidRDefault="00000000">
          <w:pPr>
            <w:pStyle w:val="Spistreci2"/>
            <w:rPr>
              <w:noProof/>
            </w:rPr>
          </w:pPr>
          <w:hyperlink w:anchor="_Toc11231560" w:history="1">
            <w:r w:rsidR="00A93122" w:rsidRPr="00323C80">
              <w:rPr>
                <w:rStyle w:val="Hipercze"/>
                <w:rFonts w:ascii="Arial Narrow" w:hAnsi="Arial Narrow"/>
                <w:noProof/>
              </w:rPr>
              <w:t>3.4.2.</w:t>
            </w:r>
            <w:r w:rsidR="00A93122">
              <w:rPr>
                <w:noProof/>
              </w:rPr>
              <w:tab/>
            </w:r>
            <w:r w:rsidR="00A93122" w:rsidRPr="00323C80">
              <w:rPr>
                <w:rStyle w:val="Hipercze"/>
                <w:rFonts w:ascii="Arial Narrow" w:hAnsi="Arial Narrow"/>
                <w:noProof/>
              </w:rPr>
              <w:t>Działalność gospodarcza</w:t>
            </w:r>
            <w:r w:rsidR="00A93122">
              <w:rPr>
                <w:noProof/>
                <w:webHidden/>
              </w:rPr>
              <w:tab/>
            </w:r>
            <w:r w:rsidR="00A93122">
              <w:rPr>
                <w:noProof/>
                <w:webHidden/>
              </w:rPr>
              <w:fldChar w:fldCharType="begin"/>
            </w:r>
            <w:r w:rsidR="00A93122">
              <w:rPr>
                <w:noProof/>
                <w:webHidden/>
              </w:rPr>
              <w:instrText xml:space="preserve"> PAGEREF _Toc11231560 \h </w:instrText>
            </w:r>
            <w:r w:rsidR="00A93122">
              <w:rPr>
                <w:noProof/>
                <w:webHidden/>
              </w:rPr>
            </w:r>
            <w:r w:rsidR="00A93122">
              <w:rPr>
                <w:noProof/>
                <w:webHidden/>
              </w:rPr>
              <w:fldChar w:fldCharType="separate"/>
            </w:r>
            <w:r w:rsidR="00B35722">
              <w:rPr>
                <w:noProof/>
                <w:webHidden/>
              </w:rPr>
              <w:t>21</w:t>
            </w:r>
            <w:r w:rsidR="00A93122">
              <w:rPr>
                <w:noProof/>
                <w:webHidden/>
              </w:rPr>
              <w:fldChar w:fldCharType="end"/>
            </w:r>
          </w:hyperlink>
        </w:p>
        <w:p w14:paraId="39173296" w14:textId="2D272858" w:rsidR="00A93122" w:rsidRDefault="00000000">
          <w:pPr>
            <w:pStyle w:val="Spistreci2"/>
            <w:rPr>
              <w:noProof/>
            </w:rPr>
          </w:pPr>
          <w:hyperlink w:anchor="_Toc11231561" w:history="1">
            <w:r w:rsidR="00A93122" w:rsidRPr="00323C80">
              <w:rPr>
                <w:rStyle w:val="Hipercze"/>
                <w:rFonts w:ascii="Arial Narrow" w:hAnsi="Arial Narrow"/>
                <w:noProof/>
              </w:rPr>
              <w:t>3.5.</w:t>
            </w:r>
            <w:r w:rsidR="00A93122">
              <w:rPr>
                <w:noProof/>
              </w:rPr>
              <w:tab/>
            </w:r>
            <w:r w:rsidR="00A93122" w:rsidRPr="00323C80">
              <w:rPr>
                <w:rStyle w:val="Hipercze"/>
                <w:rFonts w:ascii="Arial Narrow" w:hAnsi="Arial Narrow"/>
                <w:noProof/>
              </w:rPr>
              <w:t>Infrastruktura techniczna</w:t>
            </w:r>
            <w:r w:rsidR="00A93122">
              <w:rPr>
                <w:noProof/>
                <w:webHidden/>
              </w:rPr>
              <w:tab/>
            </w:r>
            <w:r w:rsidR="00A93122">
              <w:rPr>
                <w:noProof/>
                <w:webHidden/>
              </w:rPr>
              <w:fldChar w:fldCharType="begin"/>
            </w:r>
            <w:r w:rsidR="00A93122">
              <w:rPr>
                <w:noProof/>
                <w:webHidden/>
              </w:rPr>
              <w:instrText xml:space="preserve"> PAGEREF _Toc11231561 \h </w:instrText>
            </w:r>
            <w:r w:rsidR="00A93122">
              <w:rPr>
                <w:noProof/>
                <w:webHidden/>
              </w:rPr>
            </w:r>
            <w:r w:rsidR="00A93122">
              <w:rPr>
                <w:noProof/>
                <w:webHidden/>
              </w:rPr>
              <w:fldChar w:fldCharType="separate"/>
            </w:r>
            <w:r w:rsidR="00B35722">
              <w:rPr>
                <w:noProof/>
                <w:webHidden/>
              </w:rPr>
              <w:t>28</w:t>
            </w:r>
            <w:r w:rsidR="00A93122">
              <w:rPr>
                <w:noProof/>
                <w:webHidden/>
              </w:rPr>
              <w:fldChar w:fldCharType="end"/>
            </w:r>
          </w:hyperlink>
        </w:p>
        <w:p w14:paraId="49FC823A" w14:textId="0551A2F8" w:rsidR="00A93122" w:rsidRDefault="00000000">
          <w:pPr>
            <w:pStyle w:val="Spistreci2"/>
            <w:rPr>
              <w:noProof/>
            </w:rPr>
          </w:pPr>
          <w:hyperlink w:anchor="_Toc11231562" w:history="1">
            <w:r w:rsidR="00A93122" w:rsidRPr="00323C80">
              <w:rPr>
                <w:rStyle w:val="Hipercze"/>
                <w:rFonts w:ascii="Arial Narrow" w:hAnsi="Arial Narrow"/>
                <w:noProof/>
              </w:rPr>
              <w:t>3.5.1.</w:t>
            </w:r>
            <w:r w:rsidR="00A93122">
              <w:rPr>
                <w:noProof/>
              </w:rPr>
              <w:tab/>
            </w:r>
            <w:r w:rsidR="00A93122" w:rsidRPr="00323C80">
              <w:rPr>
                <w:rStyle w:val="Hipercze"/>
                <w:rFonts w:ascii="Arial Narrow" w:hAnsi="Arial Narrow"/>
                <w:noProof/>
              </w:rPr>
              <w:t>Sieć komunikacyjna, przejścia graniczne</w:t>
            </w:r>
            <w:r w:rsidR="00A93122">
              <w:rPr>
                <w:noProof/>
                <w:webHidden/>
              </w:rPr>
              <w:tab/>
            </w:r>
            <w:r w:rsidR="00A93122">
              <w:rPr>
                <w:noProof/>
                <w:webHidden/>
              </w:rPr>
              <w:fldChar w:fldCharType="begin"/>
            </w:r>
            <w:r w:rsidR="00A93122">
              <w:rPr>
                <w:noProof/>
                <w:webHidden/>
              </w:rPr>
              <w:instrText xml:space="preserve"> PAGEREF _Toc11231562 \h </w:instrText>
            </w:r>
            <w:r w:rsidR="00A93122">
              <w:rPr>
                <w:noProof/>
                <w:webHidden/>
              </w:rPr>
            </w:r>
            <w:r w:rsidR="00A93122">
              <w:rPr>
                <w:noProof/>
                <w:webHidden/>
              </w:rPr>
              <w:fldChar w:fldCharType="separate"/>
            </w:r>
            <w:r w:rsidR="00B35722">
              <w:rPr>
                <w:noProof/>
                <w:webHidden/>
              </w:rPr>
              <w:t>28</w:t>
            </w:r>
            <w:r w:rsidR="00A93122">
              <w:rPr>
                <w:noProof/>
                <w:webHidden/>
              </w:rPr>
              <w:fldChar w:fldCharType="end"/>
            </w:r>
          </w:hyperlink>
        </w:p>
        <w:p w14:paraId="771CCDD3" w14:textId="341BFE10" w:rsidR="00A93122" w:rsidRDefault="00000000">
          <w:pPr>
            <w:pStyle w:val="Spistreci2"/>
            <w:rPr>
              <w:noProof/>
            </w:rPr>
          </w:pPr>
          <w:hyperlink w:anchor="_Toc11231563" w:history="1">
            <w:r w:rsidR="00A93122" w:rsidRPr="00323C80">
              <w:rPr>
                <w:rStyle w:val="Hipercze"/>
                <w:rFonts w:ascii="Arial Narrow" w:hAnsi="Arial Narrow"/>
                <w:noProof/>
              </w:rPr>
              <w:t>3.5.2.</w:t>
            </w:r>
            <w:r w:rsidR="00A93122">
              <w:rPr>
                <w:noProof/>
              </w:rPr>
              <w:tab/>
            </w:r>
            <w:r w:rsidR="00A93122" w:rsidRPr="00323C80">
              <w:rPr>
                <w:rStyle w:val="Hipercze"/>
                <w:rFonts w:ascii="Arial Narrow" w:hAnsi="Arial Narrow"/>
                <w:noProof/>
              </w:rPr>
              <w:t>Gospodarka wodno-ściekowa</w:t>
            </w:r>
            <w:r w:rsidR="00A93122">
              <w:rPr>
                <w:noProof/>
                <w:webHidden/>
              </w:rPr>
              <w:tab/>
            </w:r>
            <w:r w:rsidR="00A93122">
              <w:rPr>
                <w:noProof/>
                <w:webHidden/>
              </w:rPr>
              <w:fldChar w:fldCharType="begin"/>
            </w:r>
            <w:r w:rsidR="00A93122">
              <w:rPr>
                <w:noProof/>
                <w:webHidden/>
              </w:rPr>
              <w:instrText xml:space="preserve"> PAGEREF _Toc11231563 \h </w:instrText>
            </w:r>
            <w:r w:rsidR="00A93122">
              <w:rPr>
                <w:noProof/>
                <w:webHidden/>
              </w:rPr>
            </w:r>
            <w:r w:rsidR="00A93122">
              <w:rPr>
                <w:noProof/>
                <w:webHidden/>
              </w:rPr>
              <w:fldChar w:fldCharType="separate"/>
            </w:r>
            <w:r w:rsidR="00B35722">
              <w:rPr>
                <w:noProof/>
                <w:webHidden/>
              </w:rPr>
              <w:t>29</w:t>
            </w:r>
            <w:r w:rsidR="00A93122">
              <w:rPr>
                <w:noProof/>
                <w:webHidden/>
              </w:rPr>
              <w:fldChar w:fldCharType="end"/>
            </w:r>
          </w:hyperlink>
        </w:p>
        <w:p w14:paraId="271100EE" w14:textId="497BC9FC" w:rsidR="00A93122" w:rsidRDefault="00000000">
          <w:pPr>
            <w:pStyle w:val="Spistreci2"/>
            <w:rPr>
              <w:noProof/>
            </w:rPr>
          </w:pPr>
          <w:hyperlink w:anchor="_Toc11231564" w:history="1">
            <w:r w:rsidR="00A93122" w:rsidRPr="00323C80">
              <w:rPr>
                <w:rStyle w:val="Hipercze"/>
                <w:rFonts w:ascii="Arial Narrow" w:hAnsi="Arial Narrow"/>
                <w:noProof/>
              </w:rPr>
              <w:t>3.5.3.</w:t>
            </w:r>
            <w:r w:rsidR="00A93122">
              <w:rPr>
                <w:noProof/>
              </w:rPr>
              <w:tab/>
            </w:r>
            <w:r w:rsidR="00A93122" w:rsidRPr="00323C80">
              <w:rPr>
                <w:rStyle w:val="Hipercze"/>
                <w:rFonts w:ascii="Arial Narrow" w:hAnsi="Arial Narrow"/>
                <w:noProof/>
              </w:rPr>
              <w:t>Sieć gazowa</w:t>
            </w:r>
            <w:r w:rsidR="00A93122">
              <w:rPr>
                <w:noProof/>
                <w:webHidden/>
              </w:rPr>
              <w:tab/>
            </w:r>
            <w:r w:rsidR="00A93122">
              <w:rPr>
                <w:noProof/>
                <w:webHidden/>
              </w:rPr>
              <w:fldChar w:fldCharType="begin"/>
            </w:r>
            <w:r w:rsidR="00A93122">
              <w:rPr>
                <w:noProof/>
                <w:webHidden/>
              </w:rPr>
              <w:instrText xml:space="preserve"> PAGEREF _Toc11231564 \h </w:instrText>
            </w:r>
            <w:r w:rsidR="00A93122">
              <w:rPr>
                <w:noProof/>
                <w:webHidden/>
              </w:rPr>
            </w:r>
            <w:r w:rsidR="00A93122">
              <w:rPr>
                <w:noProof/>
                <w:webHidden/>
              </w:rPr>
              <w:fldChar w:fldCharType="separate"/>
            </w:r>
            <w:r w:rsidR="00B35722">
              <w:rPr>
                <w:noProof/>
                <w:webHidden/>
              </w:rPr>
              <w:t>29</w:t>
            </w:r>
            <w:r w:rsidR="00A93122">
              <w:rPr>
                <w:noProof/>
                <w:webHidden/>
              </w:rPr>
              <w:fldChar w:fldCharType="end"/>
            </w:r>
          </w:hyperlink>
        </w:p>
        <w:p w14:paraId="525D65E1" w14:textId="0F67BEDA" w:rsidR="00A93122" w:rsidRDefault="00000000">
          <w:pPr>
            <w:pStyle w:val="Spistreci2"/>
            <w:rPr>
              <w:noProof/>
            </w:rPr>
          </w:pPr>
          <w:hyperlink w:anchor="_Toc11231565" w:history="1">
            <w:r w:rsidR="00A93122" w:rsidRPr="00323C80">
              <w:rPr>
                <w:rStyle w:val="Hipercze"/>
                <w:rFonts w:ascii="Arial Narrow" w:hAnsi="Arial Narrow"/>
                <w:noProof/>
              </w:rPr>
              <w:t>3.6.</w:t>
            </w:r>
            <w:r w:rsidR="00A93122">
              <w:rPr>
                <w:noProof/>
              </w:rPr>
              <w:tab/>
            </w:r>
            <w:r w:rsidR="00A93122" w:rsidRPr="00323C80">
              <w:rPr>
                <w:rStyle w:val="Hipercze"/>
                <w:rFonts w:ascii="Arial Narrow" w:hAnsi="Arial Narrow"/>
                <w:noProof/>
              </w:rPr>
              <w:t>Infrastruktura społeczna</w:t>
            </w:r>
            <w:r w:rsidR="00A93122">
              <w:rPr>
                <w:noProof/>
                <w:webHidden/>
              </w:rPr>
              <w:tab/>
            </w:r>
            <w:r w:rsidR="00A93122">
              <w:rPr>
                <w:noProof/>
                <w:webHidden/>
              </w:rPr>
              <w:fldChar w:fldCharType="begin"/>
            </w:r>
            <w:r w:rsidR="00A93122">
              <w:rPr>
                <w:noProof/>
                <w:webHidden/>
              </w:rPr>
              <w:instrText xml:space="preserve"> PAGEREF _Toc11231565 \h </w:instrText>
            </w:r>
            <w:r w:rsidR="00A93122">
              <w:rPr>
                <w:noProof/>
                <w:webHidden/>
              </w:rPr>
            </w:r>
            <w:r w:rsidR="00A93122">
              <w:rPr>
                <w:noProof/>
                <w:webHidden/>
              </w:rPr>
              <w:fldChar w:fldCharType="separate"/>
            </w:r>
            <w:r w:rsidR="00B35722">
              <w:rPr>
                <w:noProof/>
                <w:webHidden/>
              </w:rPr>
              <w:t>29</w:t>
            </w:r>
            <w:r w:rsidR="00A93122">
              <w:rPr>
                <w:noProof/>
                <w:webHidden/>
              </w:rPr>
              <w:fldChar w:fldCharType="end"/>
            </w:r>
          </w:hyperlink>
        </w:p>
        <w:p w14:paraId="641A4426" w14:textId="28D70614" w:rsidR="00A93122" w:rsidRDefault="00000000">
          <w:pPr>
            <w:pStyle w:val="Spistreci2"/>
            <w:rPr>
              <w:noProof/>
            </w:rPr>
          </w:pPr>
          <w:hyperlink w:anchor="_Toc11231566" w:history="1">
            <w:r w:rsidR="00A93122" w:rsidRPr="00323C80">
              <w:rPr>
                <w:rStyle w:val="Hipercze"/>
                <w:rFonts w:ascii="Arial Narrow" w:hAnsi="Arial Narrow"/>
                <w:noProof/>
              </w:rPr>
              <w:t>3.6.1.</w:t>
            </w:r>
            <w:r w:rsidR="00A93122">
              <w:rPr>
                <w:noProof/>
              </w:rPr>
              <w:tab/>
            </w:r>
            <w:r w:rsidR="00A93122" w:rsidRPr="00323C80">
              <w:rPr>
                <w:rStyle w:val="Hipercze"/>
                <w:rFonts w:ascii="Arial Narrow" w:hAnsi="Arial Narrow"/>
                <w:noProof/>
              </w:rPr>
              <w:t>Oświata</w:t>
            </w:r>
            <w:r w:rsidR="00A93122">
              <w:rPr>
                <w:noProof/>
                <w:webHidden/>
              </w:rPr>
              <w:tab/>
            </w:r>
            <w:r w:rsidR="00A93122">
              <w:rPr>
                <w:noProof/>
                <w:webHidden/>
              </w:rPr>
              <w:fldChar w:fldCharType="begin"/>
            </w:r>
            <w:r w:rsidR="00A93122">
              <w:rPr>
                <w:noProof/>
                <w:webHidden/>
              </w:rPr>
              <w:instrText xml:space="preserve"> PAGEREF _Toc11231566 \h </w:instrText>
            </w:r>
            <w:r w:rsidR="00A93122">
              <w:rPr>
                <w:noProof/>
                <w:webHidden/>
              </w:rPr>
            </w:r>
            <w:r w:rsidR="00A93122">
              <w:rPr>
                <w:noProof/>
                <w:webHidden/>
              </w:rPr>
              <w:fldChar w:fldCharType="separate"/>
            </w:r>
            <w:r w:rsidR="00B35722">
              <w:rPr>
                <w:noProof/>
                <w:webHidden/>
              </w:rPr>
              <w:t>29</w:t>
            </w:r>
            <w:r w:rsidR="00A93122">
              <w:rPr>
                <w:noProof/>
                <w:webHidden/>
              </w:rPr>
              <w:fldChar w:fldCharType="end"/>
            </w:r>
          </w:hyperlink>
        </w:p>
        <w:p w14:paraId="5EB556B8" w14:textId="13F14C7E" w:rsidR="00A93122" w:rsidRDefault="00000000">
          <w:pPr>
            <w:pStyle w:val="Spistreci2"/>
            <w:rPr>
              <w:noProof/>
            </w:rPr>
          </w:pPr>
          <w:hyperlink w:anchor="_Toc11231567" w:history="1">
            <w:r w:rsidR="00A93122" w:rsidRPr="00323C80">
              <w:rPr>
                <w:rStyle w:val="Hipercze"/>
                <w:rFonts w:ascii="Arial Narrow" w:hAnsi="Arial Narrow"/>
                <w:noProof/>
              </w:rPr>
              <w:t>3.6.2.</w:t>
            </w:r>
            <w:r w:rsidR="00A93122">
              <w:rPr>
                <w:noProof/>
              </w:rPr>
              <w:tab/>
            </w:r>
            <w:r w:rsidR="00A93122" w:rsidRPr="00323C80">
              <w:rPr>
                <w:rStyle w:val="Hipercze"/>
                <w:rFonts w:ascii="Arial Narrow" w:hAnsi="Arial Narrow"/>
                <w:noProof/>
              </w:rPr>
              <w:t>Kapitał społeczny</w:t>
            </w:r>
            <w:r w:rsidR="00A93122">
              <w:rPr>
                <w:noProof/>
                <w:webHidden/>
              </w:rPr>
              <w:tab/>
            </w:r>
            <w:r w:rsidR="00A93122">
              <w:rPr>
                <w:noProof/>
                <w:webHidden/>
              </w:rPr>
              <w:fldChar w:fldCharType="begin"/>
            </w:r>
            <w:r w:rsidR="00A93122">
              <w:rPr>
                <w:noProof/>
                <w:webHidden/>
              </w:rPr>
              <w:instrText xml:space="preserve"> PAGEREF _Toc11231567 \h </w:instrText>
            </w:r>
            <w:r w:rsidR="00A93122">
              <w:rPr>
                <w:noProof/>
                <w:webHidden/>
              </w:rPr>
            </w:r>
            <w:r w:rsidR="00A93122">
              <w:rPr>
                <w:noProof/>
                <w:webHidden/>
              </w:rPr>
              <w:fldChar w:fldCharType="separate"/>
            </w:r>
            <w:r w:rsidR="00B35722">
              <w:rPr>
                <w:noProof/>
                <w:webHidden/>
              </w:rPr>
              <w:t>30</w:t>
            </w:r>
            <w:r w:rsidR="00A93122">
              <w:rPr>
                <w:noProof/>
                <w:webHidden/>
              </w:rPr>
              <w:fldChar w:fldCharType="end"/>
            </w:r>
          </w:hyperlink>
        </w:p>
        <w:p w14:paraId="6DCCC6C7" w14:textId="2912C0D8" w:rsidR="00A93122" w:rsidRDefault="00000000">
          <w:pPr>
            <w:pStyle w:val="Spistreci2"/>
            <w:rPr>
              <w:noProof/>
            </w:rPr>
          </w:pPr>
          <w:hyperlink w:anchor="_Toc11231568" w:history="1">
            <w:r w:rsidR="00A93122" w:rsidRPr="00323C80">
              <w:rPr>
                <w:rStyle w:val="Hipercze"/>
                <w:rFonts w:ascii="Arial Narrow" w:hAnsi="Arial Narrow"/>
                <w:noProof/>
              </w:rPr>
              <w:t>3.6.3.</w:t>
            </w:r>
            <w:r w:rsidR="00A93122">
              <w:rPr>
                <w:noProof/>
              </w:rPr>
              <w:tab/>
            </w:r>
            <w:r w:rsidR="00A93122" w:rsidRPr="00323C80">
              <w:rPr>
                <w:rStyle w:val="Hipercze"/>
                <w:rFonts w:ascii="Arial Narrow" w:hAnsi="Arial Narrow"/>
                <w:noProof/>
              </w:rPr>
              <w:t>Pomoc społeczna</w:t>
            </w:r>
            <w:r w:rsidR="00A93122">
              <w:rPr>
                <w:noProof/>
                <w:webHidden/>
              </w:rPr>
              <w:tab/>
            </w:r>
            <w:r w:rsidR="00A93122">
              <w:rPr>
                <w:noProof/>
                <w:webHidden/>
              </w:rPr>
              <w:fldChar w:fldCharType="begin"/>
            </w:r>
            <w:r w:rsidR="00A93122">
              <w:rPr>
                <w:noProof/>
                <w:webHidden/>
              </w:rPr>
              <w:instrText xml:space="preserve"> PAGEREF _Toc11231568 \h </w:instrText>
            </w:r>
            <w:r w:rsidR="00A93122">
              <w:rPr>
                <w:noProof/>
                <w:webHidden/>
              </w:rPr>
            </w:r>
            <w:r w:rsidR="00A93122">
              <w:rPr>
                <w:noProof/>
                <w:webHidden/>
              </w:rPr>
              <w:fldChar w:fldCharType="separate"/>
            </w:r>
            <w:r w:rsidR="00B35722">
              <w:rPr>
                <w:noProof/>
                <w:webHidden/>
              </w:rPr>
              <w:t>30</w:t>
            </w:r>
            <w:r w:rsidR="00A93122">
              <w:rPr>
                <w:noProof/>
                <w:webHidden/>
              </w:rPr>
              <w:fldChar w:fldCharType="end"/>
            </w:r>
          </w:hyperlink>
        </w:p>
        <w:p w14:paraId="63F2BCBF" w14:textId="054F42E8" w:rsidR="00A93122" w:rsidRDefault="00000000">
          <w:pPr>
            <w:pStyle w:val="Spistreci2"/>
            <w:rPr>
              <w:noProof/>
            </w:rPr>
          </w:pPr>
          <w:hyperlink w:anchor="_Toc11231569" w:history="1">
            <w:r w:rsidR="00A93122" w:rsidRPr="00323C80">
              <w:rPr>
                <w:rStyle w:val="Hipercze"/>
                <w:rFonts w:ascii="Arial Narrow" w:hAnsi="Arial Narrow"/>
                <w:noProof/>
              </w:rPr>
              <w:t>3.7.</w:t>
            </w:r>
            <w:r w:rsidR="00A93122">
              <w:rPr>
                <w:noProof/>
              </w:rPr>
              <w:tab/>
            </w:r>
            <w:r w:rsidR="00A93122" w:rsidRPr="00323C80">
              <w:rPr>
                <w:rStyle w:val="Hipercze"/>
                <w:rFonts w:ascii="Arial Narrow" w:hAnsi="Arial Narrow"/>
                <w:noProof/>
              </w:rPr>
              <w:t>Potencjał Inwestycyjny gmin na obszarze BLGD</w:t>
            </w:r>
            <w:r w:rsidR="00A93122">
              <w:rPr>
                <w:noProof/>
                <w:webHidden/>
              </w:rPr>
              <w:tab/>
            </w:r>
            <w:r w:rsidR="00A93122">
              <w:rPr>
                <w:noProof/>
                <w:webHidden/>
              </w:rPr>
              <w:fldChar w:fldCharType="begin"/>
            </w:r>
            <w:r w:rsidR="00A93122">
              <w:rPr>
                <w:noProof/>
                <w:webHidden/>
              </w:rPr>
              <w:instrText xml:space="preserve"> PAGEREF _Toc11231569 \h </w:instrText>
            </w:r>
            <w:r w:rsidR="00A93122">
              <w:rPr>
                <w:noProof/>
                <w:webHidden/>
              </w:rPr>
            </w:r>
            <w:r w:rsidR="00A93122">
              <w:rPr>
                <w:noProof/>
                <w:webHidden/>
              </w:rPr>
              <w:fldChar w:fldCharType="separate"/>
            </w:r>
            <w:r w:rsidR="00B35722">
              <w:rPr>
                <w:noProof/>
                <w:webHidden/>
              </w:rPr>
              <w:t>32</w:t>
            </w:r>
            <w:r w:rsidR="00A93122">
              <w:rPr>
                <w:noProof/>
                <w:webHidden/>
              </w:rPr>
              <w:fldChar w:fldCharType="end"/>
            </w:r>
          </w:hyperlink>
        </w:p>
        <w:p w14:paraId="723FE059" w14:textId="72212700" w:rsidR="00A93122" w:rsidRDefault="00000000">
          <w:pPr>
            <w:pStyle w:val="Spistreci1"/>
            <w:rPr>
              <w:noProof/>
            </w:rPr>
          </w:pPr>
          <w:hyperlink w:anchor="_Toc11231570" w:history="1">
            <w:r w:rsidR="00A93122" w:rsidRPr="00323C80">
              <w:rPr>
                <w:rStyle w:val="Hipercze"/>
                <w:rFonts w:ascii="Arial Narrow" w:hAnsi="Arial Narrow"/>
                <w:noProof/>
              </w:rPr>
              <w:t>Rozdział IV Analiza SWOT</w:t>
            </w:r>
            <w:r w:rsidR="00A93122">
              <w:rPr>
                <w:noProof/>
                <w:webHidden/>
              </w:rPr>
              <w:tab/>
            </w:r>
            <w:r w:rsidR="00A93122">
              <w:rPr>
                <w:noProof/>
                <w:webHidden/>
              </w:rPr>
              <w:fldChar w:fldCharType="begin"/>
            </w:r>
            <w:r w:rsidR="00A93122">
              <w:rPr>
                <w:noProof/>
                <w:webHidden/>
              </w:rPr>
              <w:instrText xml:space="preserve"> PAGEREF _Toc11231570 \h </w:instrText>
            </w:r>
            <w:r w:rsidR="00A93122">
              <w:rPr>
                <w:noProof/>
                <w:webHidden/>
              </w:rPr>
            </w:r>
            <w:r w:rsidR="00A93122">
              <w:rPr>
                <w:noProof/>
                <w:webHidden/>
              </w:rPr>
              <w:fldChar w:fldCharType="separate"/>
            </w:r>
            <w:r w:rsidR="00B35722">
              <w:rPr>
                <w:noProof/>
                <w:webHidden/>
              </w:rPr>
              <w:t>33</w:t>
            </w:r>
            <w:r w:rsidR="00A93122">
              <w:rPr>
                <w:noProof/>
                <w:webHidden/>
              </w:rPr>
              <w:fldChar w:fldCharType="end"/>
            </w:r>
          </w:hyperlink>
        </w:p>
        <w:p w14:paraId="178EA4EE" w14:textId="0C721220" w:rsidR="00A93122" w:rsidRDefault="00000000">
          <w:pPr>
            <w:pStyle w:val="Spistreci1"/>
            <w:rPr>
              <w:noProof/>
            </w:rPr>
          </w:pPr>
          <w:hyperlink w:anchor="_Toc11231571" w:history="1">
            <w:r w:rsidR="00A93122" w:rsidRPr="00323C80">
              <w:rPr>
                <w:rStyle w:val="Hipercze"/>
                <w:rFonts w:ascii="Arial Narrow" w:hAnsi="Arial Narrow"/>
                <w:noProof/>
              </w:rPr>
              <w:t>Rozdział V Cele i wskaźniki</w:t>
            </w:r>
            <w:r w:rsidR="00A93122">
              <w:rPr>
                <w:noProof/>
                <w:webHidden/>
              </w:rPr>
              <w:tab/>
            </w:r>
            <w:r w:rsidR="00A93122">
              <w:rPr>
                <w:noProof/>
                <w:webHidden/>
              </w:rPr>
              <w:fldChar w:fldCharType="begin"/>
            </w:r>
            <w:r w:rsidR="00A93122">
              <w:rPr>
                <w:noProof/>
                <w:webHidden/>
              </w:rPr>
              <w:instrText xml:space="preserve"> PAGEREF _Toc11231571 \h </w:instrText>
            </w:r>
            <w:r w:rsidR="00A93122">
              <w:rPr>
                <w:noProof/>
                <w:webHidden/>
              </w:rPr>
            </w:r>
            <w:r w:rsidR="00A93122">
              <w:rPr>
                <w:noProof/>
                <w:webHidden/>
              </w:rPr>
              <w:fldChar w:fldCharType="separate"/>
            </w:r>
            <w:r w:rsidR="00B35722">
              <w:rPr>
                <w:noProof/>
                <w:webHidden/>
              </w:rPr>
              <w:t>37</w:t>
            </w:r>
            <w:r w:rsidR="00A93122">
              <w:rPr>
                <w:noProof/>
                <w:webHidden/>
              </w:rPr>
              <w:fldChar w:fldCharType="end"/>
            </w:r>
          </w:hyperlink>
        </w:p>
        <w:p w14:paraId="5659F5D5" w14:textId="74FA7249" w:rsidR="00A93122" w:rsidRDefault="00000000">
          <w:pPr>
            <w:pStyle w:val="Spistreci2"/>
            <w:rPr>
              <w:noProof/>
            </w:rPr>
          </w:pPr>
          <w:hyperlink w:anchor="_Toc11231572" w:history="1">
            <w:r w:rsidR="00A93122" w:rsidRPr="00323C80">
              <w:rPr>
                <w:rStyle w:val="Hipercze"/>
                <w:rFonts w:ascii="Arial Narrow" w:hAnsi="Arial Narrow"/>
                <w:noProof/>
              </w:rPr>
              <w:t>Formularz: Cele i wskaźniki – tabela do obligatoryjnego wykorzystania w rozdziale V LSR</w:t>
            </w:r>
            <w:r w:rsidR="00A93122">
              <w:rPr>
                <w:noProof/>
                <w:webHidden/>
              </w:rPr>
              <w:tab/>
            </w:r>
            <w:r w:rsidR="00A93122">
              <w:rPr>
                <w:noProof/>
                <w:webHidden/>
              </w:rPr>
              <w:fldChar w:fldCharType="begin"/>
            </w:r>
            <w:r w:rsidR="00A93122">
              <w:rPr>
                <w:noProof/>
                <w:webHidden/>
              </w:rPr>
              <w:instrText xml:space="preserve"> PAGEREF _Toc11231572 \h </w:instrText>
            </w:r>
            <w:r w:rsidR="00A93122">
              <w:rPr>
                <w:noProof/>
                <w:webHidden/>
              </w:rPr>
            </w:r>
            <w:r w:rsidR="00A93122">
              <w:rPr>
                <w:noProof/>
                <w:webHidden/>
              </w:rPr>
              <w:fldChar w:fldCharType="separate"/>
            </w:r>
            <w:r w:rsidR="00B35722">
              <w:rPr>
                <w:noProof/>
                <w:webHidden/>
              </w:rPr>
              <w:t>42</w:t>
            </w:r>
            <w:r w:rsidR="00A93122">
              <w:rPr>
                <w:noProof/>
                <w:webHidden/>
              </w:rPr>
              <w:fldChar w:fldCharType="end"/>
            </w:r>
          </w:hyperlink>
        </w:p>
        <w:p w14:paraId="5438CF22" w14:textId="4C458898" w:rsidR="00A93122" w:rsidRDefault="00000000">
          <w:pPr>
            <w:pStyle w:val="Spistreci2"/>
            <w:rPr>
              <w:noProof/>
            </w:rPr>
          </w:pPr>
          <w:hyperlink w:anchor="_Toc11231573" w:history="1">
            <w:r w:rsidR="00A93122" w:rsidRPr="00323C80">
              <w:rPr>
                <w:rStyle w:val="Hipercze"/>
                <w:rFonts w:ascii="Arial Narrow" w:hAnsi="Arial Narrow"/>
                <w:noProof/>
              </w:rPr>
              <w:t>Matryca logiczna powiązań diagnozy obszaru i ludności, analizy SWOT oraz celów i wskaźników</w:t>
            </w:r>
            <w:r w:rsidR="00A93122">
              <w:rPr>
                <w:noProof/>
                <w:webHidden/>
              </w:rPr>
              <w:tab/>
            </w:r>
            <w:r w:rsidR="00A93122">
              <w:rPr>
                <w:noProof/>
                <w:webHidden/>
              </w:rPr>
              <w:fldChar w:fldCharType="begin"/>
            </w:r>
            <w:r w:rsidR="00A93122">
              <w:rPr>
                <w:noProof/>
                <w:webHidden/>
              </w:rPr>
              <w:instrText xml:space="preserve"> PAGEREF _Toc11231573 \h </w:instrText>
            </w:r>
            <w:r w:rsidR="00A93122">
              <w:rPr>
                <w:noProof/>
                <w:webHidden/>
              </w:rPr>
            </w:r>
            <w:r w:rsidR="00A93122">
              <w:rPr>
                <w:noProof/>
                <w:webHidden/>
              </w:rPr>
              <w:fldChar w:fldCharType="separate"/>
            </w:r>
            <w:r w:rsidR="00B35722">
              <w:rPr>
                <w:noProof/>
                <w:webHidden/>
              </w:rPr>
              <w:t>42</w:t>
            </w:r>
            <w:r w:rsidR="00A93122">
              <w:rPr>
                <w:noProof/>
                <w:webHidden/>
              </w:rPr>
              <w:fldChar w:fldCharType="end"/>
            </w:r>
          </w:hyperlink>
        </w:p>
        <w:p w14:paraId="226F34A1" w14:textId="6FF7C0DA" w:rsidR="00A93122" w:rsidRDefault="00000000">
          <w:pPr>
            <w:pStyle w:val="Spistreci1"/>
            <w:rPr>
              <w:noProof/>
            </w:rPr>
          </w:pPr>
          <w:hyperlink w:anchor="_Toc11231574" w:history="1">
            <w:r w:rsidR="00A93122" w:rsidRPr="00323C80">
              <w:rPr>
                <w:rStyle w:val="Hipercze"/>
                <w:rFonts w:ascii="Arial Narrow" w:hAnsi="Arial Narrow"/>
                <w:noProof/>
              </w:rPr>
              <w:t>Rozdział VI Sposób wyboru i oceny operacji oraz sposób ustanawiania kryteriów wyboru</w:t>
            </w:r>
            <w:r w:rsidR="00A93122">
              <w:rPr>
                <w:noProof/>
                <w:webHidden/>
              </w:rPr>
              <w:tab/>
            </w:r>
            <w:r w:rsidR="00A93122">
              <w:rPr>
                <w:noProof/>
                <w:webHidden/>
              </w:rPr>
              <w:fldChar w:fldCharType="begin"/>
            </w:r>
            <w:r w:rsidR="00A93122">
              <w:rPr>
                <w:noProof/>
                <w:webHidden/>
              </w:rPr>
              <w:instrText xml:space="preserve"> PAGEREF _Toc11231574 \h </w:instrText>
            </w:r>
            <w:r w:rsidR="00A93122">
              <w:rPr>
                <w:noProof/>
                <w:webHidden/>
              </w:rPr>
            </w:r>
            <w:r w:rsidR="00A93122">
              <w:rPr>
                <w:noProof/>
                <w:webHidden/>
              </w:rPr>
              <w:fldChar w:fldCharType="separate"/>
            </w:r>
            <w:r w:rsidR="00B35722">
              <w:rPr>
                <w:noProof/>
                <w:webHidden/>
              </w:rPr>
              <w:t>53</w:t>
            </w:r>
            <w:r w:rsidR="00A93122">
              <w:rPr>
                <w:noProof/>
                <w:webHidden/>
              </w:rPr>
              <w:fldChar w:fldCharType="end"/>
            </w:r>
          </w:hyperlink>
        </w:p>
        <w:p w14:paraId="1F42BFD5" w14:textId="53CE2036" w:rsidR="00A93122" w:rsidRDefault="00000000">
          <w:pPr>
            <w:pStyle w:val="Spistreci1"/>
            <w:rPr>
              <w:noProof/>
            </w:rPr>
          </w:pPr>
          <w:hyperlink w:anchor="_Toc11231575" w:history="1">
            <w:r w:rsidR="00A93122" w:rsidRPr="00323C80">
              <w:rPr>
                <w:rStyle w:val="Hipercze"/>
                <w:rFonts w:ascii="Arial Narrow" w:hAnsi="Arial Narrow" w:cs="Times New Roman"/>
                <w:noProof/>
              </w:rPr>
              <w:t>Rozdział VII Plan działania</w:t>
            </w:r>
            <w:r w:rsidR="00A93122">
              <w:rPr>
                <w:noProof/>
                <w:webHidden/>
              </w:rPr>
              <w:tab/>
            </w:r>
            <w:r w:rsidR="00A93122">
              <w:rPr>
                <w:noProof/>
                <w:webHidden/>
              </w:rPr>
              <w:fldChar w:fldCharType="begin"/>
            </w:r>
            <w:r w:rsidR="00A93122">
              <w:rPr>
                <w:noProof/>
                <w:webHidden/>
              </w:rPr>
              <w:instrText xml:space="preserve"> PAGEREF _Toc11231575 \h </w:instrText>
            </w:r>
            <w:r w:rsidR="00A93122">
              <w:rPr>
                <w:noProof/>
                <w:webHidden/>
              </w:rPr>
            </w:r>
            <w:r w:rsidR="00A93122">
              <w:rPr>
                <w:noProof/>
                <w:webHidden/>
              </w:rPr>
              <w:fldChar w:fldCharType="separate"/>
            </w:r>
            <w:r w:rsidR="00B35722">
              <w:rPr>
                <w:noProof/>
                <w:webHidden/>
              </w:rPr>
              <w:t>57</w:t>
            </w:r>
            <w:r w:rsidR="00A93122">
              <w:rPr>
                <w:noProof/>
                <w:webHidden/>
              </w:rPr>
              <w:fldChar w:fldCharType="end"/>
            </w:r>
          </w:hyperlink>
        </w:p>
        <w:p w14:paraId="5EC622D2" w14:textId="6B807E70" w:rsidR="00A93122" w:rsidRDefault="00000000">
          <w:pPr>
            <w:pStyle w:val="Spistreci1"/>
            <w:rPr>
              <w:noProof/>
            </w:rPr>
          </w:pPr>
          <w:hyperlink w:anchor="_Toc11231576" w:history="1">
            <w:r w:rsidR="00A93122" w:rsidRPr="00323C80">
              <w:rPr>
                <w:rStyle w:val="Hipercze"/>
                <w:rFonts w:ascii="Arial Narrow" w:hAnsi="Arial Narrow"/>
                <w:noProof/>
              </w:rPr>
              <w:t>Rozdział VIII Budżet LSR</w:t>
            </w:r>
            <w:r w:rsidR="00A93122">
              <w:rPr>
                <w:noProof/>
                <w:webHidden/>
              </w:rPr>
              <w:tab/>
            </w:r>
            <w:r w:rsidR="00A93122">
              <w:rPr>
                <w:noProof/>
                <w:webHidden/>
              </w:rPr>
              <w:fldChar w:fldCharType="begin"/>
            </w:r>
            <w:r w:rsidR="00A93122">
              <w:rPr>
                <w:noProof/>
                <w:webHidden/>
              </w:rPr>
              <w:instrText xml:space="preserve"> PAGEREF _Toc11231576 \h </w:instrText>
            </w:r>
            <w:r w:rsidR="00A93122">
              <w:rPr>
                <w:noProof/>
                <w:webHidden/>
              </w:rPr>
            </w:r>
            <w:r w:rsidR="00A93122">
              <w:rPr>
                <w:noProof/>
                <w:webHidden/>
              </w:rPr>
              <w:fldChar w:fldCharType="separate"/>
            </w:r>
            <w:r w:rsidR="00B35722">
              <w:rPr>
                <w:noProof/>
                <w:webHidden/>
              </w:rPr>
              <w:t>59</w:t>
            </w:r>
            <w:r w:rsidR="00A93122">
              <w:rPr>
                <w:noProof/>
                <w:webHidden/>
              </w:rPr>
              <w:fldChar w:fldCharType="end"/>
            </w:r>
          </w:hyperlink>
        </w:p>
        <w:p w14:paraId="7232C753" w14:textId="22B72AC2" w:rsidR="00A93122" w:rsidRDefault="00000000">
          <w:pPr>
            <w:pStyle w:val="Spistreci1"/>
            <w:rPr>
              <w:noProof/>
            </w:rPr>
          </w:pPr>
          <w:hyperlink w:anchor="_Toc11231577" w:history="1">
            <w:r w:rsidR="00A93122" w:rsidRPr="00323C80">
              <w:rPr>
                <w:rStyle w:val="Hipercze"/>
                <w:rFonts w:ascii="Arial Narrow" w:hAnsi="Arial Narrow"/>
                <w:noProof/>
              </w:rPr>
              <w:t>Rozdział IX Plan komunikacji</w:t>
            </w:r>
            <w:r w:rsidR="00A93122">
              <w:rPr>
                <w:noProof/>
                <w:webHidden/>
              </w:rPr>
              <w:tab/>
            </w:r>
            <w:r w:rsidR="00A93122">
              <w:rPr>
                <w:noProof/>
                <w:webHidden/>
              </w:rPr>
              <w:fldChar w:fldCharType="begin"/>
            </w:r>
            <w:r w:rsidR="00A93122">
              <w:rPr>
                <w:noProof/>
                <w:webHidden/>
              </w:rPr>
              <w:instrText xml:space="preserve"> PAGEREF _Toc11231577 \h </w:instrText>
            </w:r>
            <w:r w:rsidR="00A93122">
              <w:rPr>
                <w:noProof/>
                <w:webHidden/>
              </w:rPr>
            </w:r>
            <w:r w:rsidR="00A93122">
              <w:rPr>
                <w:noProof/>
                <w:webHidden/>
              </w:rPr>
              <w:fldChar w:fldCharType="separate"/>
            </w:r>
            <w:r w:rsidR="00B35722">
              <w:rPr>
                <w:noProof/>
                <w:webHidden/>
              </w:rPr>
              <w:t>59</w:t>
            </w:r>
            <w:r w:rsidR="00A93122">
              <w:rPr>
                <w:noProof/>
                <w:webHidden/>
              </w:rPr>
              <w:fldChar w:fldCharType="end"/>
            </w:r>
          </w:hyperlink>
        </w:p>
        <w:p w14:paraId="2115B0B8" w14:textId="028CDDDB" w:rsidR="00A93122" w:rsidRDefault="00000000">
          <w:pPr>
            <w:pStyle w:val="Spistreci1"/>
            <w:rPr>
              <w:noProof/>
            </w:rPr>
          </w:pPr>
          <w:hyperlink w:anchor="_Toc11231578" w:history="1">
            <w:r w:rsidR="00A93122" w:rsidRPr="00323C80">
              <w:rPr>
                <w:rStyle w:val="Hipercze"/>
                <w:rFonts w:ascii="Arial Narrow" w:hAnsi="Arial Narrow"/>
                <w:noProof/>
              </w:rPr>
              <w:t>Rozdział X Zintegrowanie</w:t>
            </w:r>
            <w:r w:rsidR="00A93122">
              <w:rPr>
                <w:noProof/>
                <w:webHidden/>
              </w:rPr>
              <w:tab/>
            </w:r>
            <w:r w:rsidR="00A93122">
              <w:rPr>
                <w:noProof/>
                <w:webHidden/>
              </w:rPr>
              <w:fldChar w:fldCharType="begin"/>
            </w:r>
            <w:r w:rsidR="00A93122">
              <w:rPr>
                <w:noProof/>
                <w:webHidden/>
              </w:rPr>
              <w:instrText xml:space="preserve"> PAGEREF _Toc11231578 \h </w:instrText>
            </w:r>
            <w:r w:rsidR="00A93122">
              <w:rPr>
                <w:noProof/>
                <w:webHidden/>
              </w:rPr>
            </w:r>
            <w:r w:rsidR="00A93122">
              <w:rPr>
                <w:noProof/>
                <w:webHidden/>
              </w:rPr>
              <w:fldChar w:fldCharType="separate"/>
            </w:r>
            <w:r w:rsidR="00B35722">
              <w:rPr>
                <w:noProof/>
                <w:webHidden/>
              </w:rPr>
              <w:t>62</w:t>
            </w:r>
            <w:r w:rsidR="00A93122">
              <w:rPr>
                <w:noProof/>
                <w:webHidden/>
              </w:rPr>
              <w:fldChar w:fldCharType="end"/>
            </w:r>
          </w:hyperlink>
        </w:p>
        <w:p w14:paraId="5829362B" w14:textId="1C96FDC9" w:rsidR="00A93122" w:rsidRDefault="00000000">
          <w:pPr>
            <w:pStyle w:val="Spistreci1"/>
            <w:rPr>
              <w:noProof/>
            </w:rPr>
          </w:pPr>
          <w:hyperlink w:anchor="_Toc11231579" w:history="1">
            <w:r w:rsidR="00A93122" w:rsidRPr="00323C80">
              <w:rPr>
                <w:rStyle w:val="Hipercze"/>
                <w:rFonts w:ascii="Arial Narrow" w:hAnsi="Arial Narrow"/>
                <w:noProof/>
              </w:rPr>
              <w:t>Rozdział XI Monitoring i ewaluacja</w:t>
            </w:r>
            <w:r w:rsidR="00A93122">
              <w:rPr>
                <w:noProof/>
                <w:webHidden/>
              </w:rPr>
              <w:tab/>
            </w:r>
            <w:r w:rsidR="00A93122">
              <w:rPr>
                <w:noProof/>
                <w:webHidden/>
              </w:rPr>
              <w:fldChar w:fldCharType="begin"/>
            </w:r>
            <w:r w:rsidR="00A93122">
              <w:rPr>
                <w:noProof/>
                <w:webHidden/>
              </w:rPr>
              <w:instrText xml:space="preserve"> PAGEREF _Toc11231579 \h </w:instrText>
            </w:r>
            <w:r w:rsidR="00A93122">
              <w:rPr>
                <w:noProof/>
                <w:webHidden/>
              </w:rPr>
            </w:r>
            <w:r w:rsidR="00A93122">
              <w:rPr>
                <w:noProof/>
                <w:webHidden/>
              </w:rPr>
              <w:fldChar w:fldCharType="separate"/>
            </w:r>
            <w:r w:rsidR="00B35722">
              <w:rPr>
                <w:noProof/>
                <w:webHidden/>
              </w:rPr>
              <w:t>65</w:t>
            </w:r>
            <w:r w:rsidR="00A93122">
              <w:rPr>
                <w:noProof/>
                <w:webHidden/>
              </w:rPr>
              <w:fldChar w:fldCharType="end"/>
            </w:r>
          </w:hyperlink>
        </w:p>
        <w:p w14:paraId="400FF9B8" w14:textId="064EE4DC" w:rsidR="00A93122" w:rsidRDefault="00000000">
          <w:pPr>
            <w:pStyle w:val="Spistreci1"/>
            <w:rPr>
              <w:noProof/>
            </w:rPr>
          </w:pPr>
          <w:hyperlink w:anchor="_Toc11231580" w:history="1">
            <w:r w:rsidR="00A93122" w:rsidRPr="00323C80">
              <w:rPr>
                <w:rStyle w:val="Hipercze"/>
                <w:rFonts w:ascii="Arial Narrow" w:hAnsi="Arial Narrow"/>
                <w:noProof/>
              </w:rPr>
              <w:t>Rozdział XII Strategiczna ocena oddziaływania na środowisko</w:t>
            </w:r>
            <w:r w:rsidR="00A93122">
              <w:rPr>
                <w:noProof/>
                <w:webHidden/>
              </w:rPr>
              <w:tab/>
            </w:r>
            <w:r w:rsidR="00A93122">
              <w:rPr>
                <w:noProof/>
                <w:webHidden/>
              </w:rPr>
              <w:fldChar w:fldCharType="begin"/>
            </w:r>
            <w:r w:rsidR="00A93122">
              <w:rPr>
                <w:noProof/>
                <w:webHidden/>
              </w:rPr>
              <w:instrText xml:space="preserve"> PAGEREF _Toc11231580 \h </w:instrText>
            </w:r>
            <w:r w:rsidR="00A93122">
              <w:rPr>
                <w:noProof/>
                <w:webHidden/>
              </w:rPr>
            </w:r>
            <w:r w:rsidR="00A93122">
              <w:rPr>
                <w:noProof/>
                <w:webHidden/>
              </w:rPr>
              <w:fldChar w:fldCharType="separate"/>
            </w:r>
            <w:r w:rsidR="00B35722">
              <w:rPr>
                <w:noProof/>
                <w:webHidden/>
              </w:rPr>
              <w:t>66</w:t>
            </w:r>
            <w:r w:rsidR="00A93122">
              <w:rPr>
                <w:noProof/>
                <w:webHidden/>
              </w:rPr>
              <w:fldChar w:fldCharType="end"/>
            </w:r>
          </w:hyperlink>
        </w:p>
        <w:p w14:paraId="3FEBE97A" w14:textId="11123574" w:rsidR="00A93122" w:rsidRDefault="00000000">
          <w:pPr>
            <w:pStyle w:val="Spistreci1"/>
            <w:rPr>
              <w:noProof/>
            </w:rPr>
          </w:pPr>
          <w:hyperlink w:anchor="_Toc11231581" w:history="1">
            <w:r w:rsidR="00A93122" w:rsidRPr="00323C80">
              <w:rPr>
                <w:rStyle w:val="Hipercze"/>
                <w:rFonts w:ascii="Arial Narrow" w:hAnsi="Arial Narrow"/>
                <w:noProof/>
              </w:rPr>
              <w:t>Załącznik 1. Procedura aktualizacji LSR</w:t>
            </w:r>
            <w:r w:rsidR="00A93122">
              <w:rPr>
                <w:noProof/>
                <w:webHidden/>
              </w:rPr>
              <w:tab/>
            </w:r>
            <w:r w:rsidR="00A93122">
              <w:rPr>
                <w:noProof/>
                <w:webHidden/>
              </w:rPr>
              <w:fldChar w:fldCharType="begin"/>
            </w:r>
            <w:r w:rsidR="00A93122">
              <w:rPr>
                <w:noProof/>
                <w:webHidden/>
              </w:rPr>
              <w:instrText xml:space="preserve"> PAGEREF _Toc11231581 \h </w:instrText>
            </w:r>
            <w:r w:rsidR="00A93122">
              <w:rPr>
                <w:noProof/>
                <w:webHidden/>
              </w:rPr>
            </w:r>
            <w:r w:rsidR="00A93122">
              <w:rPr>
                <w:noProof/>
                <w:webHidden/>
              </w:rPr>
              <w:fldChar w:fldCharType="separate"/>
            </w:r>
            <w:r w:rsidR="00B35722">
              <w:rPr>
                <w:noProof/>
                <w:webHidden/>
              </w:rPr>
              <w:t>67</w:t>
            </w:r>
            <w:r w:rsidR="00A93122">
              <w:rPr>
                <w:noProof/>
                <w:webHidden/>
              </w:rPr>
              <w:fldChar w:fldCharType="end"/>
            </w:r>
          </w:hyperlink>
        </w:p>
        <w:p w14:paraId="5868BACC" w14:textId="50437592" w:rsidR="00A93122" w:rsidRDefault="00000000">
          <w:pPr>
            <w:pStyle w:val="Spistreci1"/>
            <w:rPr>
              <w:noProof/>
            </w:rPr>
          </w:pPr>
          <w:hyperlink w:anchor="_Toc11231582" w:history="1">
            <w:r w:rsidR="00A93122" w:rsidRPr="00323C80">
              <w:rPr>
                <w:rStyle w:val="Hipercze"/>
                <w:rFonts w:ascii="Arial Narrow" w:hAnsi="Arial Narrow"/>
                <w:noProof/>
              </w:rPr>
              <w:t>Załącznik 2. Procedury dokonywania ewaluacji i monitoringu</w:t>
            </w:r>
            <w:r w:rsidR="00A93122">
              <w:rPr>
                <w:noProof/>
                <w:webHidden/>
              </w:rPr>
              <w:tab/>
            </w:r>
            <w:r w:rsidR="00A93122">
              <w:rPr>
                <w:noProof/>
                <w:webHidden/>
              </w:rPr>
              <w:fldChar w:fldCharType="begin"/>
            </w:r>
            <w:r w:rsidR="00A93122">
              <w:rPr>
                <w:noProof/>
                <w:webHidden/>
              </w:rPr>
              <w:instrText xml:space="preserve"> PAGEREF _Toc11231582 \h </w:instrText>
            </w:r>
            <w:r w:rsidR="00A93122">
              <w:rPr>
                <w:noProof/>
                <w:webHidden/>
              </w:rPr>
            </w:r>
            <w:r w:rsidR="00A93122">
              <w:rPr>
                <w:noProof/>
                <w:webHidden/>
              </w:rPr>
              <w:fldChar w:fldCharType="separate"/>
            </w:r>
            <w:r w:rsidR="00B35722">
              <w:rPr>
                <w:noProof/>
                <w:webHidden/>
              </w:rPr>
              <w:t>68</w:t>
            </w:r>
            <w:r w:rsidR="00A93122">
              <w:rPr>
                <w:noProof/>
                <w:webHidden/>
              </w:rPr>
              <w:fldChar w:fldCharType="end"/>
            </w:r>
          </w:hyperlink>
        </w:p>
        <w:p w14:paraId="44D2F6E8" w14:textId="3A5B9F73" w:rsidR="00A93122" w:rsidRDefault="00000000">
          <w:pPr>
            <w:pStyle w:val="Spistreci1"/>
            <w:rPr>
              <w:noProof/>
            </w:rPr>
          </w:pPr>
          <w:hyperlink w:anchor="_Toc11231583" w:history="1">
            <w:r w:rsidR="00A93122" w:rsidRPr="00323C80">
              <w:rPr>
                <w:rStyle w:val="Hipercze"/>
                <w:rFonts w:ascii="Arial Narrow" w:hAnsi="Arial Narrow"/>
                <w:noProof/>
              </w:rPr>
              <w:t>Załącznik 3. Plan działania</w:t>
            </w:r>
            <w:r w:rsidR="00A93122">
              <w:rPr>
                <w:noProof/>
                <w:webHidden/>
              </w:rPr>
              <w:tab/>
            </w:r>
            <w:r w:rsidR="00A93122">
              <w:rPr>
                <w:noProof/>
                <w:webHidden/>
              </w:rPr>
              <w:fldChar w:fldCharType="begin"/>
            </w:r>
            <w:r w:rsidR="00A93122">
              <w:rPr>
                <w:noProof/>
                <w:webHidden/>
              </w:rPr>
              <w:instrText xml:space="preserve"> PAGEREF _Toc11231583 \h </w:instrText>
            </w:r>
            <w:r w:rsidR="00A93122">
              <w:rPr>
                <w:noProof/>
                <w:webHidden/>
              </w:rPr>
            </w:r>
            <w:r w:rsidR="00A93122">
              <w:rPr>
                <w:noProof/>
                <w:webHidden/>
              </w:rPr>
              <w:fldChar w:fldCharType="separate"/>
            </w:r>
            <w:r w:rsidR="00B35722">
              <w:rPr>
                <w:noProof/>
                <w:webHidden/>
              </w:rPr>
              <w:t>68</w:t>
            </w:r>
            <w:r w:rsidR="00A93122">
              <w:rPr>
                <w:noProof/>
                <w:webHidden/>
              </w:rPr>
              <w:fldChar w:fldCharType="end"/>
            </w:r>
          </w:hyperlink>
        </w:p>
        <w:p w14:paraId="6C56F11A" w14:textId="03ED524A" w:rsidR="00A93122" w:rsidRDefault="00000000">
          <w:pPr>
            <w:pStyle w:val="Spistreci1"/>
            <w:rPr>
              <w:noProof/>
            </w:rPr>
          </w:pPr>
          <w:hyperlink w:anchor="_Toc11231584" w:history="1">
            <w:r w:rsidR="00A93122" w:rsidRPr="00323C80">
              <w:rPr>
                <w:rStyle w:val="Hipercze"/>
                <w:rFonts w:ascii="Arial Narrow" w:hAnsi="Arial Narrow"/>
                <w:noProof/>
              </w:rPr>
              <w:t>Załącznik 4. Budżet LSR</w:t>
            </w:r>
            <w:r w:rsidR="00A93122">
              <w:rPr>
                <w:noProof/>
                <w:webHidden/>
              </w:rPr>
              <w:tab/>
            </w:r>
            <w:r w:rsidR="00A93122">
              <w:rPr>
                <w:noProof/>
                <w:webHidden/>
              </w:rPr>
              <w:fldChar w:fldCharType="begin"/>
            </w:r>
            <w:r w:rsidR="00A93122">
              <w:rPr>
                <w:noProof/>
                <w:webHidden/>
              </w:rPr>
              <w:instrText xml:space="preserve"> PAGEREF _Toc11231584 \h </w:instrText>
            </w:r>
            <w:r w:rsidR="00A93122">
              <w:rPr>
                <w:noProof/>
                <w:webHidden/>
              </w:rPr>
            </w:r>
            <w:r w:rsidR="00A93122">
              <w:rPr>
                <w:noProof/>
                <w:webHidden/>
              </w:rPr>
              <w:fldChar w:fldCharType="separate"/>
            </w:r>
            <w:r w:rsidR="00B35722">
              <w:rPr>
                <w:noProof/>
                <w:webHidden/>
              </w:rPr>
              <w:t>77</w:t>
            </w:r>
            <w:r w:rsidR="00A93122">
              <w:rPr>
                <w:noProof/>
                <w:webHidden/>
              </w:rPr>
              <w:fldChar w:fldCharType="end"/>
            </w:r>
          </w:hyperlink>
        </w:p>
        <w:p w14:paraId="5E6C75F1" w14:textId="73AE7E30" w:rsidR="00A93122" w:rsidRDefault="00000000">
          <w:pPr>
            <w:pStyle w:val="Spistreci1"/>
            <w:rPr>
              <w:noProof/>
            </w:rPr>
          </w:pPr>
          <w:hyperlink w:anchor="_Toc11231585" w:history="1">
            <w:r w:rsidR="00A93122" w:rsidRPr="00323C80">
              <w:rPr>
                <w:rStyle w:val="Hipercze"/>
                <w:rFonts w:ascii="Arial Narrow" w:hAnsi="Arial Narrow"/>
                <w:noProof/>
              </w:rPr>
              <w:t>Załącznik 5. Plan komunikacji</w:t>
            </w:r>
            <w:r w:rsidR="00A93122">
              <w:rPr>
                <w:noProof/>
                <w:webHidden/>
              </w:rPr>
              <w:tab/>
            </w:r>
            <w:r w:rsidR="00A93122">
              <w:rPr>
                <w:noProof/>
                <w:webHidden/>
              </w:rPr>
              <w:fldChar w:fldCharType="begin"/>
            </w:r>
            <w:r w:rsidR="00A93122">
              <w:rPr>
                <w:noProof/>
                <w:webHidden/>
              </w:rPr>
              <w:instrText xml:space="preserve"> PAGEREF _Toc11231585 \h </w:instrText>
            </w:r>
            <w:r w:rsidR="00A93122">
              <w:rPr>
                <w:noProof/>
                <w:webHidden/>
              </w:rPr>
            </w:r>
            <w:r w:rsidR="00A93122">
              <w:rPr>
                <w:noProof/>
                <w:webHidden/>
              </w:rPr>
              <w:fldChar w:fldCharType="separate"/>
            </w:r>
            <w:r w:rsidR="00B35722">
              <w:rPr>
                <w:noProof/>
                <w:webHidden/>
              </w:rPr>
              <w:t>77</w:t>
            </w:r>
            <w:r w:rsidR="00A93122">
              <w:rPr>
                <w:noProof/>
                <w:webHidden/>
              </w:rPr>
              <w:fldChar w:fldCharType="end"/>
            </w:r>
          </w:hyperlink>
        </w:p>
        <w:p w14:paraId="7742D335" w14:textId="4700BDD1" w:rsidR="00150101" w:rsidRDefault="00A37F45" w:rsidP="00150101">
          <w:pPr>
            <w:pStyle w:val="Spistreci1"/>
          </w:pPr>
          <w:r>
            <w:rPr>
              <w:b/>
              <w:bCs/>
            </w:rPr>
            <w:lastRenderedPageBreak/>
            <w:fldChar w:fldCharType="end"/>
          </w:r>
        </w:p>
      </w:sdtContent>
    </w:sdt>
    <w:bookmarkStart w:id="0" w:name="_Toc436589152" w:displacedByCustomXml="prev"/>
    <w:p w14:paraId="59AD899F" w14:textId="77777777" w:rsidR="00B92D84" w:rsidRPr="00150101" w:rsidRDefault="00796B02" w:rsidP="00150101">
      <w:pPr>
        <w:pStyle w:val="Nagwek1"/>
        <w:spacing w:before="240" w:after="240"/>
        <w:rPr>
          <w:rFonts w:ascii="Arial Narrow" w:hAnsi="Arial Narrow"/>
          <w:color w:val="auto"/>
          <w:sz w:val="32"/>
        </w:rPr>
      </w:pPr>
      <w:bookmarkStart w:id="1" w:name="_Toc11231547"/>
      <w:r>
        <w:rPr>
          <w:rFonts w:ascii="Arial Narrow" w:hAnsi="Arial Narrow"/>
          <w:color w:val="auto"/>
          <w:sz w:val="32"/>
        </w:rPr>
        <w:t>Rozdział I</w:t>
      </w:r>
      <w:r w:rsidR="00B92D84" w:rsidRPr="00B92D84">
        <w:rPr>
          <w:rFonts w:ascii="Arial Narrow" w:hAnsi="Arial Narrow"/>
          <w:color w:val="auto"/>
          <w:sz w:val="32"/>
        </w:rPr>
        <w:t xml:space="preserve"> Charakterystyka LGD</w:t>
      </w:r>
      <w:bookmarkEnd w:id="1"/>
    </w:p>
    <w:p w14:paraId="71856BDB" w14:textId="77777777" w:rsidR="00B92D84" w:rsidRPr="00B92D84" w:rsidRDefault="00B92D84" w:rsidP="00CB34DA">
      <w:pPr>
        <w:spacing w:before="120" w:after="120" w:line="264" w:lineRule="auto"/>
        <w:jc w:val="both"/>
        <w:rPr>
          <w:rFonts w:ascii="Arial Narrow" w:hAnsi="Arial Narrow" w:cs="Arial"/>
          <w:b/>
          <w:color w:val="000000"/>
          <w:sz w:val="24"/>
          <w:szCs w:val="24"/>
        </w:rPr>
      </w:pPr>
      <w:r w:rsidRPr="00B92D84">
        <w:rPr>
          <w:rFonts w:ascii="Arial Narrow" w:hAnsi="Arial Narrow" w:cs="Arial"/>
          <w:b/>
          <w:color w:val="000000"/>
          <w:sz w:val="24"/>
          <w:szCs w:val="24"/>
        </w:rPr>
        <w:t>Nazwa LGD</w:t>
      </w:r>
    </w:p>
    <w:p w14:paraId="26879B42" w14:textId="77777777" w:rsidR="00B92D84" w:rsidRPr="00B92D84" w:rsidRDefault="00B92D84" w:rsidP="00796B02">
      <w:pPr>
        <w:pStyle w:val="Akapitzlist"/>
        <w:spacing w:after="120" w:line="264" w:lineRule="auto"/>
        <w:ind w:left="0"/>
        <w:jc w:val="both"/>
        <w:rPr>
          <w:rFonts w:ascii="Arial Narrow" w:hAnsi="Arial Narrow" w:cs="Times New Roman"/>
        </w:rPr>
      </w:pPr>
      <w:r w:rsidRPr="00B92D84">
        <w:rPr>
          <w:rFonts w:ascii="Arial Narrow" w:hAnsi="Arial Narrow" w:cs="Times New Roman"/>
        </w:rPr>
        <w:t>Bialskopodlaska Lokalna Grupa Działania</w:t>
      </w:r>
      <w:r w:rsidR="00E12D29">
        <w:rPr>
          <w:rFonts w:ascii="Arial Narrow" w:hAnsi="Arial Narrow" w:cs="Times New Roman"/>
        </w:rPr>
        <w:t xml:space="preserve"> (BLGD)</w:t>
      </w:r>
      <w:r w:rsidRPr="00B92D84">
        <w:rPr>
          <w:rFonts w:ascii="Arial Narrow" w:hAnsi="Arial Narrow" w:cs="Times New Roman"/>
        </w:rPr>
        <w:t xml:space="preserve">. </w:t>
      </w:r>
    </w:p>
    <w:p w14:paraId="3B5BFFA1" w14:textId="77777777" w:rsidR="00B92D84" w:rsidRPr="00B92D84" w:rsidRDefault="00B92D84" w:rsidP="007812C6">
      <w:pPr>
        <w:spacing w:after="120" w:line="264" w:lineRule="auto"/>
        <w:jc w:val="both"/>
        <w:rPr>
          <w:rFonts w:ascii="Arial Narrow" w:hAnsi="Arial Narrow" w:cs="Arial"/>
          <w:b/>
          <w:color w:val="000000"/>
          <w:sz w:val="24"/>
          <w:szCs w:val="24"/>
        </w:rPr>
      </w:pPr>
      <w:r w:rsidRPr="00B92D84">
        <w:rPr>
          <w:rFonts w:ascii="Arial Narrow" w:hAnsi="Arial Narrow" w:cs="Arial"/>
          <w:b/>
          <w:color w:val="000000"/>
          <w:sz w:val="24"/>
          <w:szCs w:val="24"/>
        </w:rPr>
        <w:t>Zwięzły opis obszaru</w:t>
      </w:r>
    </w:p>
    <w:p w14:paraId="536A965C" w14:textId="77777777" w:rsidR="00B92D84" w:rsidRDefault="00B92D84" w:rsidP="0041523F">
      <w:pPr>
        <w:pStyle w:val="Akapitzlist"/>
        <w:spacing w:after="60" w:line="264" w:lineRule="auto"/>
        <w:ind w:left="0"/>
        <w:jc w:val="both"/>
        <w:rPr>
          <w:rFonts w:ascii="Arial Narrow" w:hAnsi="Arial Narrow" w:cs="Times New Roman"/>
        </w:rPr>
      </w:pPr>
      <w:r w:rsidRPr="00B92D84">
        <w:rPr>
          <w:rFonts w:ascii="Arial Narrow" w:hAnsi="Arial Narrow" w:cs="Times New Roman"/>
        </w:rPr>
        <w:t xml:space="preserve">Obszar działania </w:t>
      </w:r>
      <w:r w:rsidR="00E12D29">
        <w:rPr>
          <w:rFonts w:ascii="Arial Narrow" w:hAnsi="Arial Narrow" w:cs="Times New Roman"/>
        </w:rPr>
        <w:t>BLGD</w:t>
      </w:r>
      <w:r w:rsidRPr="00B92D84">
        <w:rPr>
          <w:rFonts w:ascii="Arial Narrow" w:hAnsi="Arial Narrow" w:cs="Times New Roman"/>
        </w:rPr>
        <w:t xml:space="preserve"> usytuowany jest w północno-wschodniej części województwa lubelskiego. W okresie programowania 2014-2020 </w:t>
      </w:r>
      <w:r w:rsidR="005936E2">
        <w:rPr>
          <w:rFonts w:ascii="Arial Narrow" w:hAnsi="Arial Narrow" w:cs="Times New Roman"/>
        </w:rPr>
        <w:t xml:space="preserve">BLGD </w:t>
      </w:r>
      <w:r w:rsidRPr="00B92D84">
        <w:rPr>
          <w:rFonts w:ascii="Arial Narrow" w:hAnsi="Arial Narrow" w:cs="Times New Roman"/>
        </w:rPr>
        <w:t>obejmuje 17 gmin wiejskich oraz 2 gminy miejskie powiatu bialskiego. Powierzchnia całego obsza</w:t>
      </w:r>
      <w:r w:rsidR="00255AC5">
        <w:rPr>
          <w:rFonts w:ascii="Arial Narrow" w:hAnsi="Arial Narrow" w:cs="Times New Roman"/>
        </w:rPr>
        <w:t>ru objętego LSR</w:t>
      </w:r>
      <w:r w:rsidR="0041523F">
        <w:rPr>
          <w:rFonts w:ascii="Arial Narrow" w:hAnsi="Arial Narrow" w:cs="Times New Roman"/>
        </w:rPr>
        <w:t xml:space="preserve"> (</w:t>
      </w:r>
      <w:r w:rsidR="0041523F" w:rsidRPr="0041523F">
        <w:rPr>
          <w:rFonts w:ascii="Arial Narrow" w:hAnsi="Arial Narrow" w:cs="Times New Roman"/>
        </w:rPr>
        <w:t>Strategia Rozwoju Lokalnego Kierowanego przez Społeczność, BLGD 2014-2020</w:t>
      </w:r>
      <w:r w:rsidR="0041523F">
        <w:rPr>
          <w:rFonts w:ascii="Arial Narrow" w:hAnsi="Arial Narrow" w:cs="Times New Roman"/>
        </w:rPr>
        <w:t>)</w:t>
      </w:r>
      <w:r w:rsidR="00255AC5">
        <w:rPr>
          <w:rFonts w:ascii="Arial Narrow" w:hAnsi="Arial Narrow" w:cs="Times New Roman"/>
        </w:rPr>
        <w:t xml:space="preserve"> wynosi 2755 km²</w:t>
      </w:r>
      <w:r w:rsidR="001D663E">
        <w:rPr>
          <w:rFonts w:ascii="Arial Narrow" w:hAnsi="Arial Narrow" w:cs="Times New Roman"/>
        </w:rPr>
        <w:t xml:space="preserve"> </w:t>
      </w:r>
      <w:r w:rsidR="00255AC5">
        <w:rPr>
          <w:rFonts w:ascii="Arial Narrow" w:hAnsi="Arial Narrow" w:cs="Times New Roman"/>
        </w:rPr>
        <w:t>i</w:t>
      </w:r>
      <w:r w:rsidRPr="00B92D84">
        <w:rPr>
          <w:rFonts w:ascii="Arial Narrow" w:hAnsi="Arial Narrow" w:cs="Times New Roman"/>
        </w:rPr>
        <w:t xml:space="preserve"> zamieszk</w:t>
      </w:r>
      <w:r w:rsidR="00255AC5">
        <w:rPr>
          <w:rFonts w:ascii="Arial Narrow" w:hAnsi="Arial Narrow" w:cs="Times New Roman"/>
        </w:rPr>
        <w:t>uje ją</w:t>
      </w:r>
      <w:r w:rsidRPr="00B92D84">
        <w:rPr>
          <w:rFonts w:ascii="Arial Narrow" w:hAnsi="Arial Narrow" w:cs="Times New Roman"/>
        </w:rPr>
        <w:t xml:space="preserve"> 113 336 osób. W żadnym mieście należącym do BLGD liczba mieszkańców nie przekracza 20 tys.</w:t>
      </w:r>
    </w:p>
    <w:p w14:paraId="3B171D37" w14:textId="603D770E" w:rsidR="00796B02" w:rsidRPr="00796B02" w:rsidRDefault="00796B02" w:rsidP="0041523F">
      <w:pPr>
        <w:keepNext/>
        <w:spacing w:before="60" w:after="60" w:line="264" w:lineRule="auto"/>
        <w:jc w:val="both"/>
        <w:rPr>
          <w:rFonts w:ascii="Arial Narrow" w:hAnsi="Arial Narrow"/>
        </w:rPr>
      </w:pPr>
      <w:r w:rsidRPr="00796B02">
        <w:rPr>
          <w:rFonts w:ascii="Arial Narrow" w:hAnsi="Arial Narrow"/>
        </w:rPr>
        <w:t xml:space="preserve">Tab. </w:t>
      </w:r>
      <w:r w:rsidR="00A37F45" w:rsidRPr="00796B02">
        <w:rPr>
          <w:rFonts w:ascii="Arial Narrow" w:hAnsi="Arial Narrow"/>
        </w:rPr>
        <w:fldChar w:fldCharType="begin"/>
      </w:r>
      <w:r w:rsidRPr="00796B02">
        <w:rPr>
          <w:rFonts w:ascii="Arial Narrow" w:hAnsi="Arial Narrow"/>
        </w:rPr>
        <w:instrText xml:space="preserve"> SEQ Tab. \* ARABIC </w:instrText>
      </w:r>
      <w:r w:rsidR="00A37F45" w:rsidRPr="00796B02">
        <w:rPr>
          <w:rFonts w:ascii="Arial Narrow" w:hAnsi="Arial Narrow"/>
        </w:rPr>
        <w:fldChar w:fldCharType="separate"/>
      </w:r>
      <w:r w:rsidR="00B35722">
        <w:rPr>
          <w:rFonts w:ascii="Arial Narrow" w:hAnsi="Arial Narrow"/>
          <w:noProof/>
        </w:rPr>
        <w:t>1</w:t>
      </w:r>
      <w:r w:rsidR="00A37F45" w:rsidRPr="00796B02">
        <w:rPr>
          <w:rFonts w:ascii="Arial Narrow" w:hAnsi="Arial Narrow"/>
        </w:rPr>
        <w:fldChar w:fldCharType="end"/>
      </w:r>
      <w:r w:rsidRPr="00796B02">
        <w:rPr>
          <w:rFonts w:ascii="Arial Narrow" w:hAnsi="Arial Narrow"/>
        </w:rPr>
        <w:t xml:space="preserve">. </w:t>
      </w:r>
      <w:r w:rsidRPr="00FC0A56">
        <w:rPr>
          <w:rFonts w:ascii="Arial Narrow" w:hAnsi="Arial Narrow"/>
        </w:rPr>
        <w:t xml:space="preserve">Wykaz gmin członkowskich </w:t>
      </w:r>
      <w:r w:rsidR="0041523F">
        <w:rPr>
          <w:rFonts w:ascii="Arial Narrow" w:hAnsi="Arial Narrow"/>
        </w:rPr>
        <w:t>BLG</w:t>
      </w:r>
      <w:r w:rsidR="00905050">
        <w:rPr>
          <w:rFonts w:ascii="Arial Narrow" w:hAnsi="Arial Narrow"/>
        </w:rPr>
        <w:t>D</w:t>
      </w:r>
    </w:p>
    <w:tbl>
      <w:tblPr>
        <w:tblpPr w:leftFromText="141" w:rightFromText="141"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7"/>
        <w:gridCol w:w="2847"/>
        <w:gridCol w:w="1649"/>
        <w:gridCol w:w="3219"/>
      </w:tblGrid>
      <w:tr w:rsidR="00B92D84" w:rsidRPr="00B92D84" w14:paraId="3CF6D104" w14:textId="77777777" w:rsidTr="00796B02">
        <w:trPr>
          <w:trHeight w:val="555"/>
        </w:trPr>
        <w:tc>
          <w:tcPr>
            <w:tcW w:w="743" w:type="pct"/>
            <w:shd w:val="clear" w:color="auto" w:fill="auto"/>
            <w:noWrap/>
            <w:vAlign w:val="center"/>
            <w:hideMark/>
          </w:tcPr>
          <w:p w14:paraId="00C8A00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Lp.</w:t>
            </w:r>
          </w:p>
        </w:tc>
        <w:tc>
          <w:tcPr>
            <w:tcW w:w="1571" w:type="pct"/>
            <w:shd w:val="clear" w:color="auto" w:fill="auto"/>
            <w:noWrap/>
            <w:vAlign w:val="center"/>
            <w:hideMark/>
          </w:tcPr>
          <w:p w14:paraId="2BAECB6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Nazwa Gminy</w:t>
            </w:r>
          </w:p>
        </w:tc>
        <w:tc>
          <w:tcPr>
            <w:tcW w:w="910" w:type="pct"/>
            <w:shd w:val="clear" w:color="auto" w:fill="auto"/>
            <w:vAlign w:val="center"/>
            <w:hideMark/>
          </w:tcPr>
          <w:p w14:paraId="6BBD4EF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Powierzchnia</w:t>
            </w:r>
          </w:p>
          <w:p w14:paraId="588B08F9"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w (km²)</w:t>
            </w:r>
          </w:p>
        </w:tc>
        <w:tc>
          <w:tcPr>
            <w:tcW w:w="1776" w:type="pct"/>
            <w:shd w:val="clear" w:color="auto" w:fill="auto"/>
            <w:vAlign w:val="center"/>
            <w:hideMark/>
          </w:tcPr>
          <w:p w14:paraId="68E41358"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 xml:space="preserve">Liczba ludności </w:t>
            </w:r>
          </w:p>
          <w:p w14:paraId="10C6FD79"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(stan na dzień 31.12.2013 r.)</w:t>
            </w:r>
          </w:p>
        </w:tc>
      </w:tr>
      <w:tr w:rsidR="00B92D84" w:rsidRPr="00B92D84" w14:paraId="43269690" w14:textId="77777777" w:rsidTr="00796B02">
        <w:trPr>
          <w:trHeight w:val="272"/>
        </w:trPr>
        <w:tc>
          <w:tcPr>
            <w:tcW w:w="743" w:type="pct"/>
            <w:shd w:val="clear" w:color="auto" w:fill="auto"/>
            <w:noWrap/>
            <w:vAlign w:val="center"/>
            <w:hideMark/>
          </w:tcPr>
          <w:p w14:paraId="63BD59EC"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w:t>
            </w:r>
          </w:p>
        </w:tc>
        <w:tc>
          <w:tcPr>
            <w:tcW w:w="1571" w:type="pct"/>
            <w:shd w:val="clear" w:color="auto" w:fill="auto"/>
            <w:noWrap/>
            <w:vAlign w:val="center"/>
            <w:hideMark/>
          </w:tcPr>
          <w:p w14:paraId="722F99E8"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Biała Podlaska</w:t>
            </w:r>
          </w:p>
        </w:tc>
        <w:tc>
          <w:tcPr>
            <w:tcW w:w="910" w:type="pct"/>
            <w:shd w:val="clear" w:color="auto" w:fill="auto"/>
            <w:noWrap/>
            <w:vAlign w:val="center"/>
            <w:hideMark/>
          </w:tcPr>
          <w:p w14:paraId="27305E0E"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325</w:t>
            </w:r>
          </w:p>
        </w:tc>
        <w:tc>
          <w:tcPr>
            <w:tcW w:w="1776" w:type="pct"/>
            <w:shd w:val="clear" w:color="auto" w:fill="auto"/>
            <w:noWrap/>
            <w:vAlign w:val="center"/>
            <w:hideMark/>
          </w:tcPr>
          <w:p w14:paraId="059513D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13784</w:t>
            </w:r>
          </w:p>
        </w:tc>
      </w:tr>
      <w:tr w:rsidR="00B92D84" w:rsidRPr="00B92D84" w14:paraId="7940FCE2" w14:textId="77777777" w:rsidTr="00796B02">
        <w:trPr>
          <w:trHeight w:val="285"/>
        </w:trPr>
        <w:tc>
          <w:tcPr>
            <w:tcW w:w="743" w:type="pct"/>
            <w:shd w:val="clear" w:color="auto" w:fill="auto"/>
            <w:noWrap/>
            <w:vAlign w:val="center"/>
            <w:hideMark/>
          </w:tcPr>
          <w:p w14:paraId="3A6AF764"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w:t>
            </w:r>
          </w:p>
        </w:tc>
        <w:tc>
          <w:tcPr>
            <w:tcW w:w="1571" w:type="pct"/>
            <w:shd w:val="clear" w:color="auto" w:fill="auto"/>
            <w:noWrap/>
            <w:vAlign w:val="center"/>
            <w:hideMark/>
          </w:tcPr>
          <w:p w14:paraId="34A19271"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Drelów</w:t>
            </w:r>
          </w:p>
        </w:tc>
        <w:tc>
          <w:tcPr>
            <w:tcW w:w="910" w:type="pct"/>
            <w:shd w:val="clear" w:color="auto" w:fill="auto"/>
            <w:noWrap/>
            <w:vAlign w:val="center"/>
            <w:hideMark/>
          </w:tcPr>
          <w:p w14:paraId="357BCE18"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228</w:t>
            </w:r>
          </w:p>
        </w:tc>
        <w:tc>
          <w:tcPr>
            <w:tcW w:w="1776" w:type="pct"/>
            <w:shd w:val="clear" w:color="auto" w:fill="auto"/>
            <w:noWrap/>
            <w:vAlign w:val="center"/>
            <w:hideMark/>
          </w:tcPr>
          <w:p w14:paraId="699E4EC6"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5540</w:t>
            </w:r>
          </w:p>
        </w:tc>
      </w:tr>
      <w:tr w:rsidR="00B92D84" w:rsidRPr="00B92D84" w14:paraId="25419B1B" w14:textId="77777777" w:rsidTr="00796B02">
        <w:trPr>
          <w:trHeight w:val="285"/>
        </w:trPr>
        <w:tc>
          <w:tcPr>
            <w:tcW w:w="743" w:type="pct"/>
            <w:shd w:val="clear" w:color="auto" w:fill="auto"/>
            <w:noWrap/>
            <w:vAlign w:val="center"/>
            <w:hideMark/>
          </w:tcPr>
          <w:p w14:paraId="4D326D1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3.</w:t>
            </w:r>
          </w:p>
        </w:tc>
        <w:tc>
          <w:tcPr>
            <w:tcW w:w="1571" w:type="pct"/>
            <w:shd w:val="clear" w:color="auto" w:fill="auto"/>
            <w:noWrap/>
            <w:vAlign w:val="center"/>
            <w:hideMark/>
          </w:tcPr>
          <w:p w14:paraId="228F5F3A"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Janów Podlaski</w:t>
            </w:r>
          </w:p>
        </w:tc>
        <w:tc>
          <w:tcPr>
            <w:tcW w:w="910" w:type="pct"/>
            <w:shd w:val="clear" w:color="auto" w:fill="auto"/>
            <w:noWrap/>
            <w:vAlign w:val="center"/>
            <w:hideMark/>
          </w:tcPr>
          <w:p w14:paraId="7144E811"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136</w:t>
            </w:r>
          </w:p>
        </w:tc>
        <w:tc>
          <w:tcPr>
            <w:tcW w:w="1776" w:type="pct"/>
            <w:shd w:val="clear" w:color="auto" w:fill="auto"/>
            <w:noWrap/>
            <w:vAlign w:val="center"/>
            <w:hideMark/>
          </w:tcPr>
          <w:p w14:paraId="7B87D69F"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5493</w:t>
            </w:r>
          </w:p>
        </w:tc>
      </w:tr>
      <w:tr w:rsidR="00B92D84" w:rsidRPr="00B92D84" w14:paraId="768034A0" w14:textId="77777777" w:rsidTr="00796B02">
        <w:trPr>
          <w:trHeight w:val="285"/>
        </w:trPr>
        <w:tc>
          <w:tcPr>
            <w:tcW w:w="743" w:type="pct"/>
            <w:shd w:val="clear" w:color="auto" w:fill="auto"/>
            <w:noWrap/>
            <w:vAlign w:val="center"/>
            <w:hideMark/>
          </w:tcPr>
          <w:p w14:paraId="60E832B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4.</w:t>
            </w:r>
          </w:p>
        </w:tc>
        <w:tc>
          <w:tcPr>
            <w:tcW w:w="1571" w:type="pct"/>
            <w:shd w:val="clear" w:color="auto" w:fill="auto"/>
            <w:noWrap/>
            <w:vAlign w:val="center"/>
            <w:hideMark/>
          </w:tcPr>
          <w:p w14:paraId="46EDD957"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Kodeń</w:t>
            </w:r>
          </w:p>
        </w:tc>
        <w:tc>
          <w:tcPr>
            <w:tcW w:w="910" w:type="pct"/>
            <w:shd w:val="clear" w:color="auto" w:fill="auto"/>
            <w:noWrap/>
            <w:vAlign w:val="center"/>
            <w:hideMark/>
          </w:tcPr>
          <w:p w14:paraId="2DB7B00E"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151</w:t>
            </w:r>
          </w:p>
        </w:tc>
        <w:tc>
          <w:tcPr>
            <w:tcW w:w="1776" w:type="pct"/>
            <w:shd w:val="clear" w:color="auto" w:fill="auto"/>
            <w:noWrap/>
            <w:vAlign w:val="center"/>
            <w:hideMark/>
          </w:tcPr>
          <w:p w14:paraId="7AE9CD91"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3782</w:t>
            </w:r>
          </w:p>
        </w:tc>
      </w:tr>
      <w:tr w:rsidR="00B92D84" w:rsidRPr="00B92D84" w14:paraId="79FEFCF0" w14:textId="77777777" w:rsidTr="00796B02">
        <w:trPr>
          <w:trHeight w:val="285"/>
        </w:trPr>
        <w:tc>
          <w:tcPr>
            <w:tcW w:w="743" w:type="pct"/>
            <w:shd w:val="clear" w:color="auto" w:fill="auto"/>
            <w:noWrap/>
            <w:vAlign w:val="center"/>
            <w:hideMark/>
          </w:tcPr>
          <w:p w14:paraId="2F6FCF31"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5.</w:t>
            </w:r>
          </w:p>
        </w:tc>
        <w:tc>
          <w:tcPr>
            <w:tcW w:w="1571" w:type="pct"/>
            <w:shd w:val="clear" w:color="auto" w:fill="auto"/>
            <w:noWrap/>
            <w:vAlign w:val="center"/>
            <w:hideMark/>
          </w:tcPr>
          <w:p w14:paraId="6F6C6862"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Konstantynów</w:t>
            </w:r>
          </w:p>
        </w:tc>
        <w:tc>
          <w:tcPr>
            <w:tcW w:w="910" w:type="pct"/>
            <w:shd w:val="clear" w:color="auto" w:fill="auto"/>
            <w:noWrap/>
            <w:vAlign w:val="center"/>
            <w:hideMark/>
          </w:tcPr>
          <w:p w14:paraId="2CED72C9"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87</w:t>
            </w:r>
          </w:p>
        </w:tc>
        <w:tc>
          <w:tcPr>
            <w:tcW w:w="1776" w:type="pct"/>
            <w:shd w:val="clear" w:color="auto" w:fill="auto"/>
            <w:noWrap/>
            <w:vAlign w:val="center"/>
            <w:hideMark/>
          </w:tcPr>
          <w:p w14:paraId="2C59542D"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4094</w:t>
            </w:r>
          </w:p>
        </w:tc>
      </w:tr>
      <w:tr w:rsidR="00B92D84" w:rsidRPr="00B92D84" w14:paraId="1495A1A9" w14:textId="77777777" w:rsidTr="00796B02">
        <w:trPr>
          <w:trHeight w:val="285"/>
        </w:trPr>
        <w:tc>
          <w:tcPr>
            <w:tcW w:w="743" w:type="pct"/>
            <w:shd w:val="clear" w:color="auto" w:fill="auto"/>
            <w:noWrap/>
            <w:vAlign w:val="center"/>
            <w:hideMark/>
          </w:tcPr>
          <w:p w14:paraId="463A850A"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6.</w:t>
            </w:r>
          </w:p>
        </w:tc>
        <w:tc>
          <w:tcPr>
            <w:tcW w:w="1571" w:type="pct"/>
            <w:shd w:val="clear" w:color="auto" w:fill="auto"/>
            <w:noWrap/>
            <w:vAlign w:val="center"/>
            <w:hideMark/>
          </w:tcPr>
          <w:p w14:paraId="4E0EA23B"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Leśna Podlaska</w:t>
            </w:r>
          </w:p>
        </w:tc>
        <w:tc>
          <w:tcPr>
            <w:tcW w:w="910" w:type="pct"/>
            <w:shd w:val="clear" w:color="auto" w:fill="auto"/>
            <w:noWrap/>
            <w:vAlign w:val="center"/>
            <w:hideMark/>
          </w:tcPr>
          <w:p w14:paraId="227283DB"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98</w:t>
            </w:r>
          </w:p>
        </w:tc>
        <w:tc>
          <w:tcPr>
            <w:tcW w:w="1776" w:type="pct"/>
            <w:shd w:val="clear" w:color="auto" w:fill="auto"/>
            <w:noWrap/>
            <w:vAlign w:val="center"/>
            <w:hideMark/>
          </w:tcPr>
          <w:p w14:paraId="1E393AE8"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4334</w:t>
            </w:r>
          </w:p>
        </w:tc>
      </w:tr>
      <w:tr w:rsidR="00B92D84" w:rsidRPr="00B92D84" w14:paraId="584054C2" w14:textId="77777777" w:rsidTr="00796B02">
        <w:trPr>
          <w:trHeight w:val="285"/>
        </w:trPr>
        <w:tc>
          <w:tcPr>
            <w:tcW w:w="743" w:type="pct"/>
            <w:shd w:val="clear" w:color="auto" w:fill="auto"/>
            <w:noWrap/>
            <w:vAlign w:val="center"/>
            <w:hideMark/>
          </w:tcPr>
          <w:p w14:paraId="4B679FE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7.</w:t>
            </w:r>
          </w:p>
        </w:tc>
        <w:tc>
          <w:tcPr>
            <w:tcW w:w="1571" w:type="pct"/>
            <w:shd w:val="clear" w:color="auto" w:fill="auto"/>
            <w:noWrap/>
            <w:vAlign w:val="center"/>
            <w:hideMark/>
          </w:tcPr>
          <w:p w14:paraId="616DE35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Łomazy</w:t>
            </w:r>
          </w:p>
        </w:tc>
        <w:tc>
          <w:tcPr>
            <w:tcW w:w="910" w:type="pct"/>
            <w:shd w:val="clear" w:color="auto" w:fill="auto"/>
            <w:noWrap/>
            <w:vAlign w:val="center"/>
            <w:hideMark/>
          </w:tcPr>
          <w:p w14:paraId="4FB66D12"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199</w:t>
            </w:r>
          </w:p>
        </w:tc>
        <w:tc>
          <w:tcPr>
            <w:tcW w:w="1776" w:type="pct"/>
            <w:shd w:val="clear" w:color="auto" w:fill="auto"/>
            <w:noWrap/>
            <w:vAlign w:val="center"/>
            <w:hideMark/>
          </w:tcPr>
          <w:p w14:paraId="248332CB"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5156</w:t>
            </w:r>
          </w:p>
        </w:tc>
      </w:tr>
      <w:tr w:rsidR="00B92D84" w:rsidRPr="00B92D84" w14:paraId="11E7DA5F" w14:textId="77777777" w:rsidTr="00796B02">
        <w:trPr>
          <w:trHeight w:val="285"/>
        </w:trPr>
        <w:tc>
          <w:tcPr>
            <w:tcW w:w="743" w:type="pct"/>
            <w:shd w:val="clear" w:color="auto" w:fill="auto"/>
            <w:noWrap/>
            <w:vAlign w:val="center"/>
            <w:hideMark/>
          </w:tcPr>
          <w:p w14:paraId="37008D77"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8.</w:t>
            </w:r>
          </w:p>
        </w:tc>
        <w:tc>
          <w:tcPr>
            <w:tcW w:w="1571" w:type="pct"/>
            <w:shd w:val="clear" w:color="auto" w:fill="auto"/>
            <w:noWrap/>
            <w:vAlign w:val="center"/>
            <w:hideMark/>
          </w:tcPr>
          <w:p w14:paraId="2B3FD2CB"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Międzyrzec Podlaski</w:t>
            </w:r>
          </w:p>
        </w:tc>
        <w:tc>
          <w:tcPr>
            <w:tcW w:w="910" w:type="pct"/>
            <w:shd w:val="clear" w:color="auto" w:fill="auto"/>
            <w:noWrap/>
            <w:vAlign w:val="center"/>
            <w:hideMark/>
          </w:tcPr>
          <w:p w14:paraId="4A8670F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262</w:t>
            </w:r>
          </w:p>
        </w:tc>
        <w:tc>
          <w:tcPr>
            <w:tcW w:w="1776" w:type="pct"/>
            <w:shd w:val="clear" w:color="auto" w:fill="auto"/>
            <w:noWrap/>
            <w:vAlign w:val="center"/>
            <w:hideMark/>
          </w:tcPr>
          <w:p w14:paraId="22A7940F"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10567</w:t>
            </w:r>
          </w:p>
        </w:tc>
      </w:tr>
      <w:tr w:rsidR="00B92D84" w:rsidRPr="00B92D84" w14:paraId="623DF929" w14:textId="77777777" w:rsidTr="00796B02">
        <w:trPr>
          <w:trHeight w:val="285"/>
        </w:trPr>
        <w:tc>
          <w:tcPr>
            <w:tcW w:w="743" w:type="pct"/>
            <w:shd w:val="clear" w:color="auto" w:fill="auto"/>
            <w:noWrap/>
            <w:vAlign w:val="center"/>
            <w:hideMark/>
          </w:tcPr>
          <w:p w14:paraId="06B1169A"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9.</w:t>
            </w:r>
          </w:p>
        </w:tc>
        <w:tc>
          <w:tcPr>
            <w:tcW w:w="1571" w:type="pct"/>
            <w:shd w:val="clear" w:color="auto" w:fill="auto"/>
            <w:noWrap/>
            <w:vAlign w:val="center"/>
            <w:hideMark/>
          </w:tcPr>
          <w:p w14:paraId="52BCCC3D"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Piszczac</w:t>
            </w:r>
          </w:p>
        </w:tc>
        <w:tc>
          <w:tcPr>
            <w:tcW w:w="910" w:type="pct"/>
            <w:shd w:val="clear" w:color="auto" w:fill="auto"/>
            <w:noWrap/>
            <w:vAlign w:val="center"/>
            <w:hideMark/>
          </w:tcPr>
          <w:p w14:paraId="2FF42624"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170</w:t>
            </w:r>
          </w:p>
        </w:tc>
        <w:tc>
          <w:tcPr>
            <w:tcW w:w="1776" w:type="pct"/>
            <w:shd w:val="clear" w:color="auto" w:fill="auto"/>
            <w:noWrap/>
            <w:vAlign w:val="center"/>
            <w:hideMark/>
          </w:tcPr>
          <w:p w14:paraId="4467EEB9"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7436</w:t>
            </w:r>
          </w:p>
        </w:tc>
      </w:tr>
      <w:tr w:rsidR="00B92D84" w:rsidRPr="00B92D84" w14:paraId="0B3106B7" w14:textId="77777777" w:rsidTr="00796B02">
        <w:trPr>
          <w:trHeight w:val="285"/>
        </w:trPr>
        <w:tc>
          <w:tcPr>
            <w:tcW w:w="743" w:type="pct"/>
            <w:shd w:val="clear" w:color="auto" w:fill="auto"/>
            <w:noWrap/>
            <w:vAlign w:val="center"/>
            <w:hideMark/>
          </w:tcPr>
          <w:p w14:paraId="7E8C7E72"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10.</w:t>
            </w:r>
          </w:p>
        </w:tc>
        <w:tc>
          <w:tcPr>
            <w:tcW w:w="1571" w:type="pct"/>
            <w:shd w:val="clear" w:color="auto" w:fill="auto"/>
            <w:noWrap/>
            <w:vAlign w:val="center"/>
            <w:hideMark/>
          </w:tcPr>
          <w:p w14:paraId="6EDBD279"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Rokitno</w:t>
            </w:r>
          </w:p>
        </w:tc>
        <w:tc>
          <w:tcPr>
            <w:tcW w:w="910" w:type="pct"/>
            <w:shd w:val="clear" w:color="auto" w:fill="auto"/>
            <w:noWrap/>
            <w:vAlign w:val="center"/>
            <w:hideMark/>
          </w:tcPr>
          <w:p w14:paraId="02265DED"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141</w:t>
            </w:r>
          </w:p>
        </w:tc>
        <w:tc>
          <w:tcPr>
            <w:tcW w:w="1776" w:type="pct"/>
            <w:shd w:val="clear" w:color="auto" w:fill="auto"/>
            <w:noWrap/>
            <w:vAlign w:val="center"/>
            <w:hideMark/>
          </w:tcPr>
          <w:p w14:paraId="14EE0B37"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3142</w:t>
            </w:r>
          </w:p>
        </w:tc>
      </w:tr>
      <w:tr w:rsidR="00B92D84" w:rsidRPr="00B92D84" w14:paraId="2E92CCB5" w14:textId="77777777" w:rsidTr="00796B02">
        <w:trPr>
          <w:trHeight w:val="285"/>
        </w:trPr>
        <w:tc>
          <w:tcPr>
            <w:tcW w:w="743" w:type="pct"/>
            <w:shd w:val="clear" w:color="auto" w:fill="auto"/>
            <w:noWrap/>
            <w:vAlign w:val="center"/>
            <w:hideMark/>
          </w:tcPr>
          <w:p w14:paraId="72DB5AC4"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11.</w:t>
            </w:r>
          </w:p>
        </w:tc>
        <w:tc>
          <w:tcPr>
            <w:tcW w:w="1571" w:type="pct"/>
            <w:shd w:val="clear" w:color="auto" w:fill="auto"/>
            <w:noWrap/>
            <w:vAlign w:val="center"/>
            <w:hideMark/>
          </w:tcPr>
          <w:p w14:paraId="64360B8F"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Rossosz</w:t>
            </w:r>
          </w:p>
        </w:tc>
        <w:tc>
          <w:tcPr>
            <w:tcW w:w="910" w:type="pct"/>
            <w:shd w:val="clear" w:color="auto" w:fill="auto"/>
            <w:noWrap/>
            <w:vAlign w:val="center"/>
            <w:hideMark/>
          </w:tcPr>
          <w:p w14:paraId="08665E9F"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76</w:t>
            </w:r>
          </w:p>
        </w:tc>
        <w:tc>
          <w:tcPr>
            <w:tcW w:w="1776" w:type="pct"/>
            <w:shd w:val="clear" w:color="auto" w:fill="auto"/>
            <w:noWrap/>
            <w:vAlign w:val="center"/>
            <w:hideMark/>
          </w:tcPr>
          <w:p w14:paraId="5A489BEE"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2349</w:t>
            </w:r>
          </w:p>
        </w:tc>
      </w:tr>
      <w:tr w:rsidR="00B92D84" w:rsidRPr="00B92D84" w14:paraId="16A51F87" w14:textId="77777777" w:rsidTr="00796B02">
        <w:trPr>
          <w:trHeight w:val="285"/>
        </w:trPr>
        <w:tc>
          <w:tcPr>
            <w:tcW w:w="743" w:type="pct"/>
            <w:shd w:val="clear" w:color="auto" w:fill="auto"/>
            <w:noWrap/>
            <w:vAlign w:val="center"/>
            <w:hideMark/>
          </w:tcPr>
          <w:p w14:paraId="50C40E06"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12.</w:t>
            </w:r>
          </w:p>
        </w:tc>
        <w:tc>
          <w:tcPr>
            <w:tcW w:w="1571" w:type="pct"/>
            <w:shd w:val="clear" w:color="auto" w:fill="auto"/>
            <w:noWrap/>
            <w:vAlign w:val="center"/>
            <w:hideMark/>
          </w:tcPr>
          <w:p w14:paraId="0C5AE6F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Sławatycze</w:t>
            </w:r>
          </w:p>
        </w:tc>
        <w:tc>
          <w:tcPr>
            <w:tcW w:w="910" w:type="pct"/>
            <w:shd w:val="clear" w:color="auto" w:fill="auto"/>
            <w:noWrap/>
            <w:vAlign w:val="center"/>
            <w:hideMark/>
          </w:tcPr>
          <w:p w14:paraId="165AF24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72</w:t>
            </w:r>
          </w:p>
        </w:tc>
        <w:tc>
          <w:tcPr>
            <w:tcW w:w="1776" w:type="pct"/>
            <w:shd w:val="clear" w:color="auto" w:fill="auto"/>
            <w:noWrap/>
            <w:vAlign w:val="center"/>
            <w:hideMark/>
          </w:tcPr>
          <w:p w14:paraId="3A0CC317"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2450</w:t>
            </w:r>
          </w:p>
        </w:tc>
      </w:tr>
      <w:tr w:rsidR="00B92D84" w:rsidRPr="00B92D84" w14:paraId="5C7F73E0" w14:textId="77777777" w:rsidTr="00796B02">
        <w:trPr>
          <w:trHeight w:val="285"/>
        </w:trPr>
        <w:tc>
          <w:tcPr>
            <w:tcW w:w="743" w:type="pct"/>
            <w:shd w:val="clear" w:color="auto" w:fill="auto"/>
            <w:noWrap/>
            <w:vAlign w:val="center"/>
            <w:hideMark/>
          </w:tcPr>
          <w:p w14:paraId="57B72D2C"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13.</w:t>
            </w:r>
          </w:p>
        </w:tc>
        <w:tc>
          <w:tcPr>
            <w:tcW w:w="1571" w:type="pct"/>
            <w:shd w:val="clear" w:color="auto" w:fill="auto"/>
            <w:noWrap/>
            <w:vAlign w:val="center"/>
            <w:hideMark/>
          </w:tcPr>
          <w:p w14:paraId="294CD47E"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Sosnówka</w:t>
            </w:r>
          </w:p>
        </w:tc>
        <w:tc>
          <w:tcPr>
            <w:tcW w:w="910" w:type="pct"/>
            <w:shd w:val="clear" w:color="auto" w:fill="auto"/>
            <w:noWrap/>
            <w:vAlign w:val="center"/>
            <w:hideMark/>
          </w:tcPr>
          <w:p w14:paraId="0380A1A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148</w:t>
            </w:r>
          </w:p>
        </w:tc>
        <w:tc>
          <w:tcPr>
            <w:tcW w:w="1776" w:type="pct"/>
            <w:shd w:val="clear" w:color="auto" w:fill="auto"/>
            <w:noWrap/>
            <w:vAlign w:val="center"/>
            <w:hideMark/>
          </w:tcPr>
          <w:p w14:paraId="78C5EF6F"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2553</w:t>
            </w:r>
          </w:p>
        </w:tc>
      </w:tr>
      <w:tr w:rsidR="00B92D84" w:rsidRPr="00B92D84" w14:paraId="1043FE6A" w14:textId="77777777" w:rsidTr="00796B02">
        <w:trPr>
          <w:trHeight w:val="285"/>
        </w:trPr>
        <w:tc>
          <w:tcPr>
            <w:tcW w:w="743" w:type="pct"/>
            <w:shd w:val="clear" w:color="auto" w:fill="auto"/>
            <w:noWrap/>
            <w:vAlign w:val="center"/>
            <w:hideMark/>
          </w:tcPr>
          <w:p w14:paraId="208D50A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14.</w:t>
            </w:r>
          </w:p>
        </w:tc>
        <w:tc>
          <w:tcPr>
            <w:tcW w:w="1571" w:type="pct"/>
            <w:shd w:val="clear" w:color="auto" w:fill="auto"/>
            <w:noWrap/>
            <w:vAlign w:val="center"/>
            <w:hideMark/>
          </w:tcPr>
          <w:p w14:paraId="685B452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Terespol</w:t>
            </w:r>
          </w:p>
        </w:tc>
        <w:tc>
          <w:tcPr>
            <w:tcW w:w="910" w:type="pct"/>
            <w:shd w:val="clear" w:color="auto" w:fill="auto"/>
            <w:noWrap/>
            <w:vAlign w:val="center"/>
            <w:hideMark/>
          </w:tcPr>
          <w:p w14:paraId="107884AB"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141</w:t>
            </w:r>
          </w:p>
        </w:tc>
        <w:tc>
          <w:tcPr>
            <w:tcW w:w="1776" w:type="pct"/>
            <w:shd w:val="clear" w:color="auto" w:fill="auto"/>
            <w:noWrap/>
            <w:vAlign w:val="center"/>
            <w:hideMark/>
          </w:tcPr>
          <w:p w14:paraId="7A8660FF"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6876</w:t>
            </w:r>
          </w:p>
        </w:tc>
      </w:tr>
      <w:tr w:rsidR="00B92D84" w:rsidRPr="00B92D84" w14:paraId="5EB4A211" w14:textId="77777777" w:rsidTr="00796B02">
        <w:trPr>
          <w:trHeight w:val="285"/>
        </w:trPr>
        <w:tc>
          <w:tcPr>
            <w:tcW w:w="743" w:type="pct"/>
            <w:shd w:val="clear" w:color="auto" w:fill="auto"/>
            <w:noWrap/>
            <w:vAlign w:val="center"/>
            <w:hideMark/>
          </w:tcPr>
          <w:p w14:paraId="1B83F204"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15.</w:t>
            </w:r>
          </w:p>
        </w:tc>
        <w:tc>
          <w:tcPr>
            <w:tcW w:w="1571" w:type="pct"/>
            <w:shd w:val="clear" w:color="auto" w:fill="auto"/>
            <w:noWrap/>
            <w:vAlign w:val="center"/>
            <w:hideMark/>
          </w:tcPr>
          <w:p w14:paraId="2FE83E3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Tuczna</w:t>
            </w:r>
          </w:p>
        </w:tc>
        <w:tc>
          <w:tcPr>
            <w:tcW w:w="910" w:type="pct"/>
            <w:shd w:val="clear" w:color="auto" w:fill="auto"/>
            <w:noWrap/>
            <w:vAlign w:val="center"/>
            <w:hideMark/>
          </w:tcPr>
          <w:p w14:paraId="7BA6ED96"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170</w:t>
            </w:r>
          </w:p>
        </w:tc>
        <w:tc>
          <w:tcPr>
            <w:tcW w:w="1776" w:type="pct"/>
            <w:shd w:val="clear" w:color="auto" w:fill="auto"/>
            <w:noWrap/>
            <w:vAlign w:val="center"/>
            <w:hideMark/>
          </w:tcPr>
          <w:p w14:paraId="4DF5832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3286</w:t>
            </w:r>
          </w:p>
        </w:tc>
      </w:tr>
      <w:tr w:rsidR="00B92D84" w:rsidRPr="00B92D84" w14:paraId="342BB84F" w14:textId="77777777" w:rsidTr="00796B02">
        <w:trPr>
          <w:trHeight w:val="285"/>
        </w:trPr>
        <w:tc>
          <w:tcPr>
            <w:tcW w:w="743" w:type="pct"/>
            <w:shd w:val="clear" w:color="auto" w:fill="auto"/>
            <w:noWrap/>
            <w:vAlign w:val="center"/>
            <w:hideMark/>
          </w:tcPr>
          <w:p w14:paraId="52BA4389"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16.</w:t>
            </w:r>
          </w:p>
        </w:tc>
        <w:tc>
          <w:tcPr>
            <w:tcW w:w="1571" w:type="pct"/>
            <w:shd w:val="clear" w:color="auto" w:fill="auto"/>
            <w:noWrap/>
            <w:vAlign w:val="center"/>
            <w:hideMark/>
          </w:tcPr>
          <w:p w14:paraId="4EBDC50C"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Wisznice</w:t>
            </w:r>
          </w:p>
        </w:tc>
        <w:tc>
          <w:tcPr>
            <w:tcW w:w="910" w:type="pct"/>
            <w:shd w:val="clear" w:color="auto" w:fill="auto"/>
            <w:noWrap/>
            <w:vAlign w:val="center"/>
            <w:hideMark/>
          </w:tcPr>
          <w:p w14:paraId="613D34E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173</w:t>
            </w:r>
          </w:p>
        </w:tc>
        <w:tc>
          <w:tcPr>
            <w:tcW w:w="1776" w:type="pct"/>
            <w:shd w:val="clear" w:color="auto" w:fill="auto"/>
            <w:noWrap/>
            <w:vAlign w:val="center"/>
            <w:hideMark/>
          </w:tcPr>
          <w:p w14:paraId="04225536"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5122</w:t>
            </w:r>
          </w:p>
        </w:tc>
      </w:tr>
      <w:tr w:rsidR="00B92D84" w:rsidRPr="00B92D84" w14:paraId="659880F9" w14:textId="77777777" w:rsidTr="00796B02">
        <w:trPr>
          <w:trHeight w:val="285"/>
        </w:trPr>
        <w:tc>
          <w:tcPr>
            <w:tcW w:w="743" w:type="pct"/>
            <w:shd w:val="clear" w:color="auto" w:fill="auto"/>
            <w:noWrap/>
            <w:vAlign w:val="center"/>
            <w:hideMark/>
          </w:tcPr>
          <w:p w14:paraId="0C4A715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17.</w:t>
            </w:r>
          </w:p>
        </w:tc>
        <w:tc>
          <w:tcPr>
            <w:tcW w:w="1571" w:type="pct"/>
            <w:shd w:val="clear" w:color="auto" w:fill="auto"/>
            <w:noWrap/>
            <w:vAlign w:val="center"/>
            <w:hideMark/>
          </w:tcPr>
          <w:p w14:paraId="1EE9CFE6"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Zalesie</w:t>
            </w:r>
          </w:p>
        </w:tc>
        <w:tc>
          <w:tcPr>
            <w:tcW w:w="910" w:type="pct"/>
            <w:shd w:val="clear" w:color="auto" w:fill="auto"/>
            <w:noWrap/>
            <w:vAlign w:val="center"/>
            <w:hideMark/>
          </w:tcPr>
          <w:p w14:paraId="0AD9692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147</w:t>
            </w:r>
          </w:p>
        </w:tc>
        <w:tc>
          <w:tcPr>
            <w:tcW w:w="1776" w:type="pct"/>
            <w:shd w:val="clear" w:color="auto" w:fill="auto"/>
            <w:noWrap/>
            <w:vAlign w:val="center"/>
            <w:hideMark/>
          </w:tcPr>
          <w:p w14:paraId="51A2977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4440</w:t>
            </w:r>
          </w:p>
        </w:tc>
      </w:tr>
      <w:tr w:rsidR="00B92D84" w:rsidRPr="00B92D84" w14:paraId="02D954AF" w14:textId="77777777" w:rsidTr="00796B02">
        <w:trPr>
          <w:trHeight w:val="222"/>
        </w:trPr>
        <w:tc>
          <w:tcPr>
            <w:tcW w:w="743" w:type="pct"/>
            <w:shd w:val="clear" w:color="auto" w:fill="auto"/>
            <w:noWrap/>
            <w:vAlign w:val="center"/>
            <w:hideMark/>
          </w:tcPr>
          <w:p w14:paraId="2698AFC5"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18.</w:t>
            </w:r>
          </w:p>
        </w:tc>
        <w:tc>
          <w:tcPr>
            <w:tcW w:w="1571" w:type="pct"/>
            <w:shd w:val="clear" w:color="auto" w:fill="auto"/>
            <w:noWrap/>
            <w:vAlign w:val="center"/>
            <w:hideMark/>
          </w:tcPr>
          <w:p w14:paraId="4A9BCDD7" w14:textId="77777777" w:rsidR="00B92D84" w:rsidRPr="004C0C5A" w:rsidRDefault="00B92D84" w:rsidP="00B92D84">
            <w:pPr>
              <w:spacing w:after="0" w:line="240" w:lineRule="auto"/>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Miasto Międzyrzec Podlaski</w:t>
            </w:r>
          </w:p>
        </w:tc>
        <w:tc>
          <w:tcPr>
            <w:tcW w:w="910" w:type="pct"/>
            <w:shd w:val="clear" w:color="auto" w:fill="auto"/>
            <w:noWrap/>
            <w:vAlign w:val="center"/>
            <w:hideMark/>
          </w:tcPr>
          <w:p w14:paraId="56349090"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21</w:t>
            </w:r>
          </w:p>
        </w:tc>
        <w:tc>
          <w:tcPr>
            <w:tcW w:w="1776" w:type="pct"/>
            <w:shd w:val="clear" w:color="auto" w:fill="auto"/>
            <w:noWrap/>
            <w:vAlign w:val="center"/>
            <w:hideMark/>
          </w:tcPr>
          <w:p w14:paraId="399ACDE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17117</w:t>
            </w:r>
          </w:p>
        </w:tc>
      </w:tr>
      <w:tr w:rsidR="00B92D84" w:rsidRPr="00B92D84" w14:paraId="1A28E6ED" w14:textId="77777777" w:rsidTr="00796B02">
        <w:trPr>
          <w:trHeight w:val="285"/>
        </w:trPr>
        <w:tc>
          <w:tcPr>
            <w:tcW w:w="743" w:type="pct"/>
            <w:shd w:val="clear" w:color="auto" w:fill="auto"/>
            <w:noWrap/>
            <w:vAlign w:val="center"/>
            <w:hideMark/>
          </w:tcPr>
          <w:p w14:paraId="66928188"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19.</w:t>
            </w:r>
          </w:p>
        </w:tc>
        <w:tc>
          <w:tcPr>
            <w:tcW w:w="1571" w:type="pct"/>
            <w:shd w:val="clear" w:color="auto" w:fill="auto"/>
            <w:noWrap/>
            <w:vAlign w:val="center"/>
            <w:hideMark/>
          </w:tcPr>
          <w:p w14:paraId="1D8034F3"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Miasto Terespol</w:t>
            </w:r>
          </w:p>
        </w:tc>
        <w:tc>
          <w:tcPr>
            <w:tcW w:w="910" w:type="pct"/>
            <w:shd w:val="clear" w:color="auto" w:fill="auto"/>
            <w:noWrap/>
            <w:vAlign w:val="center"/>
            <w:hideMark/>
          </w:tcPr>
          <w:p w14:paraId="5A7C0007"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10</w:t>
            </w:r>
          </w:p>
        </w:tc>
        <w:tc>
          <w:tcPr>
            <w:tcW w:w="1776" w:type="pct"/>
            <w:shd w:val="clear" w:color="auto" w:fill="auto"/>
            <w:noWrap/>
            <w:vAlign w:val="center"/>
            <w:hideMark/>
          </w:tcPr>
          <w:p w14:paraId="6219FDC2" w14:textId="77777777" w:rsidR="00B92D84" w:rsidRPr="004C0C5A" w:rsidRDefault="00B92D84" w:rsidP="00B92D84">
            <w:pPr>
              <w:spacing w:after="0" w:line="240" w:lineRule="auto"/>
              <w:jc w:val="center"/>
              <w:rPr>
                <w:rFonts w:ascii="Arial Narrow" w:eastAsia="Times New Roman" w:hAnsi="Arial Narrow" w:cs="Times New Roman"/>
                <w:color w:val="000000"/>
                <w:sz w:val="20"/>
                <w:szCs w:val="20"/>
              </w:rPr>
            </w:pPr>
            <w:r w:rsidRPr="004C0C5A">
              <w:rPr>
                <w:rFonts w:ascii="Arial Narrow" w:eastAsia="Times New Roman" w:hAnsi="Arial Narrow" w:cs="Times New Roman"/>
                <w:color w:val="000000"/>
                <w:sz w:val="20"/>
                <w:szCs w:val="20"/>
              </w:rPr>
              <w:t>5815</w:t>
            </w:r>
          </w:p>
        </w:tc>
      </w:tr>
    </w:tbl>
    <w:p w14:paraId="2E2FD7B5" w14:textId="77777777" w:rsidR="00B92D84" w:rsidRPr="00F30CCE" w:rsidRDefault="00B92D84" w:rsidP="00B92D84">
      <w:pPr>
        <w:spacing w:after="120" w:line="264" w:lineRule="auto"/>
        <w:rPr>
          <w:rFonts w:ascii="Arial Narrow" w:hAnsi="Arial Narrow"/>
          <w:bCs/>
          <w:i/>
          <w:sz w:val="20"/>
          <w:szCs w:val="20"/>
        </w:rPr>
      </w:pPr>
      <w:r w:rsidRPr="00F30CCE">
        <w:rPr>
          <w:rFonts w:ascii="Arial Narrow" w:hAnsi="Arial Narrow"/>
          <w:bCs/>
          <w:i/>
          <w:sz w:val="20"/>
          <w:szCs w:val="20"/>
        </w:rPr>
        <w:t>Źródło: Opracowanie własne na podstawie danych z GUS.</w:t>
      </w:r>
    </w:p>
    <w:p w14:paraId="7C730AC6" w14:textId="77777777" w:rsidR="007B59F8" w:rsidRPr="005618EE" w:rsidRDefault="00B92D84" w:rsidP="00A24FDD">
      <w:pPr>
        <w:pStyle w:val="Akapitzlist"/>
        <w:spacing w:after="60" w:line="264" w:lineRule="auto"/>
        <w:ind w:left="0"/>
        <w:jc w:val="both"/>
        <w:rPr>
          <w:rFonts w:ascii="Arial Narrow" w:hAnsi="Arial Narrow" w:cs="Times New Roman"/>
        </w:rPr>
      </w:pPr>
      <w:r w:rsidRPr="00B92D84">
        <w:rPr>
          <w:rFonts w:ascii="Arial Narrow" w:hAnsi="Arial Narrow" w:cs="Times New Roman"/>
        </w:rPr>
        <w:t xml:space="preserve">Wszystkie gminy podjęły uchwałę o przystąpieniu do </w:t>
      </w:r>
      <w:r w:rsidR="00A24FDD">
        <w:rPr>
          <w:rFonts w:ascii="Arial Narrow" w:hAnsi="Arial Narrow" w:cs="Times New Roman"/>
        </w:rPr>
        <w:t>B</w:t>
      </w:r>
      <w:r w:rsidRPr="00B92D84">
        <w:rPr>
          <w:rFonts w:ascii="Arial Narrow" w:hAnsi="Arial Narrow" w:cs="Times New Roman"/>
        </w:rPr>
        <w:t xml:space="preserve">LGD </w:t>
      </w:r>
      <w:r w:rsidR="00796B02">
        <w:rPr>
          <w:rFonts w:ascii="Arial Narrow" w:hAnsi="Arial Narrow" w:cs="Times New Roman"/>
        </w:rPr>
        <w:t>(</w:t>
      </w:r>
      <w:r w:rsidRPr="00B92D84">
        <w:rPr>
          <w:rFonts w:ascii="Arial Narrow" w:hAnsi="Arial Narrow" w:cs="Times New Roman"/>
        </w:rPr>
        <w:t>Załącznik nr 6 do Wniosku), deklarując tym samym,</w:t>
      </w:r>
      <w:r w:rsidR="00BE3DB3">
        <w:rPr>
          <w:rFonts w:ascii="Arial Narrow" w:hAnsi="Arial Narrow" w:cs="Times New Roman"/>
        </w:rPr>
        <w:t xml:space="preserve"> </w:t>
      </w:r>
      <w:r w:rsidR="00A24FDD">
        <w:rPr>
          <w:rFonts w:ascii="Arial Narrow" w:hAnsi="Arial Narrow" w:cs="Times New Roman"/>
        </w:rPr>
        <w:t>iż są członkami wyłącznie BLGD</w:t>
      </w:r>
      <w:r w:rsidRPr="00B92D84">
        <w:rPr>
          <w:rFonts w:ascii="Arial Narrow" w:hAnsi="Arial Narrow" w:cs="Times New Roman"/>
        </w:rPr>
        <w:t>. Strategia Rozwoju Lokalnego kierowana przez społeczność będzie współfinansowana ze środków Europejskiego Funduszu Rolnego na rzecz Rozwoju Obszarów Wiejskich.</w:t>
      </w:r>
    </w:p>
    <w:p w14:paraId="64714DD5" w14:textId="77777777" w:rsidR="00B92D84" w:rsidRDefault="00B92D84" w:rsidP="00A24FDD">
      <w:pPr>
        <w:spacing w:before="60" w:after="60" w:line="264" w:lineRule="auto"/>
        <w:jc w:val="both"/>
        <w:rPr>
          <w:rFonts w:ascii="Arial Narrow" w:hAnsi="Arial Narrow" w:cs="Arial"/>
          <w:b/>
          <w:color w:val="000000"/>
          <w:sz w:val="24"/>
          <w:szCs w:val="24"/>
        </w:rPr>
      </w:pPr>
      <w:r w:rsidRPr="00B92D84">
        <w:rPr>
          <w:rFonts w:ascii="Arial Narrow" w:hAnsi="Arial Narrow" w:cs="Arial"/>
          <w:b/>
          <w:color w:val="000000"/>
          <w:sz w:val="24"/>
          <w:szCs w:val="24"/>
        </w:rPr>
        <w:t>Mapa obszaru objętego LSR z zaznaczeniem granic poszczególnych gmin wykazująca spójność pr</w:t>
      </w:r>
      <w:r w:rsidR="00796B02">
        <w:rPr>
          <w:rFonts w:ascii="Arial Narrow" w:hAnsi="Arial Narrow" w:cs="Arial"/>
          <w:b/>
          <w:color w:val="000000"/>
          <w:sz w:val="24"/>
          <w:szCs w:val="24"/>
        </w:rPr>
        <w:t>zestrzenną obszaru objętego LSR</w:t>
      </w:r>
    </w:p>
    <w:p w14:paraId="69C3C09D" w14:textId="77777777" w:rsidR="00FC0A56" w:rsidRPr="00B92D84" w:rsidRDefault="00FC0A56" w:rsidP="00796B02">
      <w:pPr>
        <w:spacing w:after="120" w:line="264" w:lineRule="auto"/>
        <w:jc w:val="both"/>
        <w:rPr>
          <w:rFonts w:ascii="Arial Narrow" w:hAnsi="Arial Narrow" w:cs="Times New Roman"/>
        </w:rPr>
      </w:pPr>
      <w:r w:rsidRPr="00B92D84">
        <w:rPr>
          <w:rFonts w:ascii="Arial Narrow" w:hAnsi="Arial Narrow" w:cs="Times New Roman"/>
        </w:rPr>
        <w:t xml:space="preserve">Obszar działania </w:t>
      </w:r>
      <w:r w:rsidR="00E12D29">
        <w:rPr>
          <w:rFonts w:ascii="Arial Narrow" w:hAnsi="Arial Narrow" w:cs="Times New Roman"/>
        </w:rPr>
        <w:t>B</w:t>
      </w:r>
      <w:r w:rsidRPr="00B92D84">
        <w:rPr>
          <w:rFonts w:ascii="Arial Narrow" w:hAnsi="Arial Narrow" w:cs="Times New Roman"/>
        </w:rPr>
        <w:t>LGD obejmuje cały powiat bialski. Wschodnią i północną granicę powiatu, stanowiącą jednocześnie granicę pomiędzy Polską a Białorusią, wyznacza największa rzeka regionu, jaką jest Bug. Na odcinku przy gminie Konstantynów rozdziela on również województwa lubelskie z podlaskim. Na terenie powiatu przebiega granica między: Europą Zachodnią a Europą Wschodnią, zaś przepływająca przez centralną część powiatu</w:t>
      </w:r>
      <w:r w:rsidR="00BA2644">
        <w:rPr>
          <w:rFonts w:ascii="Arial Narrow" w:hAnsi="Arial Narrow" w:cs="Times New Roman"/>
        </w:rPr>
        <w:t xml:space="preserve"> rzeka</w:t>
      </w:r>
      <w:r w:rsidRPr="00B92D84">
        <w:rPr>
          <w:rFonts w:ascii="Arial Narrow" w:hAnsi="Arial Narrow" w:cs="Times New Roman"/>
        </w:rPr>
        <w:t xml:space="preserve"> Krzna dzieli go na część za</w:t>
      </w:r>
      <w:r w:rsidR="00811AC0">
        <w:rPr>
          <w:rFonts w:ascii="Arial Narrow" w:hAnsi="Arial Narrow" w:cs="Times New Roman"/>
        </w:rPr>
        <w:t xml:space="preserve">chodnio- i wschodnioeuropejską. Powyższe mapy </w:t>
      </w:r>
      <w:r w:rsidRPr="00B92D84">
        <w:rPr>
          <w:rFonts w:ascii="Arial Narrow" w:hAnsi="Arial Narrow" w:cs="Times New Roman"/>
        </w:rPr>
        <w:t xml:space="preserve">potwierdzają, iż obszar objęty </w:t>
      </w:r>
      <w:r w:rsidR="00BA2644">
        <w:rPr>
          <w:rFonts w:ascii="Arial Narrow" w:hAnsi="Arial Narrow" w:cs="Times New Roman"/>
        </w:rPr>
        <w:t>LSR</w:t>
      </w:r>
      <w:r w:rsidR="00BE3DB3">
        <w:rPr>
          <w:rFonts w:ascii="Arial Narrow" w:hAnsi="Arial Narrow" w:cs="Times New Roman"/>
        </w:rPr>
        <w:t xml:space="preserve"> </w:t>
      </w:r>
      <w:r w:rsidRPr="00B92D84">
        <w:rPr>
          <w:rFonts w:ascii="Arial Narrow" w:hAnsi="Arial Narrow" w:cs="Times New Roman"/>
        </w:rPr>
        <w:t xml:space="preserve">jest spójny przestrzennie. Swoim zasięgiem obejmuje gminy położone na terenie jednego województwa, a także jednego powiatu. Gminy należące do </w:t>
      </w:r>
      <w:r w:rsidR="00BA2644">
        <w:rPr>
          <w:rFonts w:ascii="Arial Narrow" w:hAnsi="Arial Narrow" w:cs="Times New Roman"/>
        </w:rPr>
        <w:t>BLGD</w:t>
      </w:r>
      <w:r w:rsidRPr="00B92D84">
        <w:rPr>
          <w:rFonts w:ascii="Arial Narrow" w:hAnsi="Arial Narrow" w:cs="Times New Roman"/>
        </w:rPr>
        <w:t xml:space="preserve"> sąsiadują ze sobą</w:t>
      </w:r>
      <w:r w:rsidR="00BA2644">
        <w:rPr>
          <w:rFonts w:ascii="Arial Narrow" w:hAnsi="Arial Narrow" w:cs="Times New Roman"/>
        </w:rPr>
        <w:t>,</w:t>
      </w:r>
      <w:r w:rsidRPr="00B92D84">
        <w:rPr>
          <w:rFonts w:ascii="Arial Narrow" w:hAnsi="Arial Narrow" w:cs="Times New Roman"/>
        </w:rPr>
        <w:t xml:space="preserve"> dzięki czemu tworzą zwarty przestrzennie obszar. </w:t>
      </w:r>
      <w:r w:rsidRPr="00B92D84">
        <w:rPr>
          <w:rFonts w:ascii="Arial Narrow" w:hAnsi="Arial Narrow" w:cs="Times New Roman"/>
        </w:rPr>
        <w:lastRenderedPageBreak/>
        <w:t>Ich położenie geograficzne pozwala na efektywną współpracę władz samorządowych na rze</w:t>
      </w:r>
      <w:r>
        <w:rPr>
          <w:rFonts w:ascii="Arial Narrow" w:hAnsi="Arial Narrow" w:cs="Times New Roman"/>
        </w:rPr>
        <w:t>cz rozwoju obszarów wiejskich.</w:t>
      </w:r>
    </w:p>
    <w:tbl>
      <w:tblPr>
        <w:tblStyle w:val="Tabela-Siatka"/>
        <w:tblW w:w="0" w:type="auto"/>
        <w:tblLook w:val="04A0" w:firstRow="1" w:lastRow="0" w:firstColumn="1" w:lastColumn="0" w:noHBand="0" w:noVBand="1"/>
      </w:tblPr>
      <w:tblGrid>
        <w:gridCol w:w="4833"/>
        <w:gridCol w:w="4239"/>
      </w:tblGrid>
      <w:tr w:rsidR="00796B02" w14:paraId="254DB92F" w14:textId="77777777" w:rsidTr="00811AC0">
        <w:tc>
          <w:tcPr>
            <w:tcW w:w="4949" w:type="dxa"/>
            <w:tcBorders>
              <w:top w:val="nil"/>
              <w:left w:val="nil"/>
              <w:bottom w:val="nil"/>
              <w:right w:val="nil"/>
            </w:tcBorders>
          </w:tcPr>
          <w:p w14:paraId="15C137E1" w14:textId="4C513D15" w:rsidR="00796B02" w:rsidRPr="00B92D84" w:rsidRDefault="00811AC0" w:rsidP="00811AC0">
            <w:pPr>
              <w:keepNext/>
              <w:spacing w:before="120" w:after="120" w:line="264" w:lineRule="auto"/>
              <w:jc w:val="both"/>
              <w:rPr>
                <w:rFonts w:ascii="Arial Narrow" w:hAnsi="Arial Narrow"/>
              </w:rPr>
            </w:pPr>
            <w:r>
              <w:rPr>
                <w:rFonts w:ascii="Arial Narrow" w:hAnsi="Arial Narrow"/>
              </w:rPr>
              <w:t xml:space="preserve">Rys. </w:t>
            </w:r>
            <w:r w:rsidR="00A37F45" w:rsidRPr="00796B02">
              <w:rPr>
                <w:rFonts w:ascii="Arial Narrow" w:hAnsi="Arial Narrow"/>
              </w:rPr>
              <w:fldChar w:fldCharType="begin"/>
            </w:r>
            <w:r w:rsidRPr="00796B02">
              <w:rPr>
                <w:rFonts w:ascii="Arial Narrow" w:hAnsi="Arial Narrow"/>
              </w:rPr>
              <w:instrText xml:space="preserve"> SEQ Rys._ \* ARABIC </w:instrText>
            </w:r>
            <w:r w:rsidR="00A37F45" w:rsidRPr="00796B02">
              <w:rPr>
                <w:rFonts w:ascii="Arial Narrow" w:hAnsi="Arial Narrow"/>
              </w:rPr>
              <w:fldChar w:fldCharType="separate"/>
            </w:r>
            <w:r w:rsidR="00B35722">
              <w:rPr>
                <w:rFonts w:ascii="Arial Narrow" w:hAnsi="Arial Narrow"/>
                <w:noProof/>
              </w:rPr>
              <w:t>1</w:t>
            </w:r>
            <w:r w:rsidR="00A37F45" w:rsidRPr="00796B02">
              <w:rPr>
                <w:rFonts w:ascii="Arial Narrow" w:hAnsi="Arial Narrow"/>
              </w:rPr>
              <w:fldChar w:fldCharType="end"/>
            </w:r>
            <w:r>
              <w:rPr>
                <w:rFonts w:ascii="Arial Narrow" w:hAnsi="Arial Narrow"/>
              </w:rPr>
              <w:t>.</w:t>
            </w:r>
            <w:r>
              <w:rPr>
                <w:rFonts w:ascii="Arial Narrow" w:hAnsi="Arial Narrow" w:cs="Times New Roman"/>
              </w:rPr>
              <w:t>Mapa województwa lubelskiego</w:t>
            </w:r>
          </w:p>
        </w:tc>
        <w:tc>
          <w:tcPr>
            <w:tcW w:w="4339" w:type="dxa"/>
            <w:tcBorders>
              <w:top w:val="nil"/>
              <w:left w:val="nil"/>
              <w:bottom w:val="nil"/>
              <w:right w:val="nil"/>
            </w:tcBorders>
          </w:tcPr>
          <w:p w14:paraId="30897B58" w14:textId="6EDAEA62" w:rsidR="00796B02" w:rsidRPr="00B92D84" w:rsidRDefault="00811AC0" w:rsidP="00811AC0">
            <w:pPr>
              <w:keepNext/>
              <w:spacing w:before="120" w:after="120" w:line="264" w:lineRule="auto"/>
              <w:jc w:val="both"/>
              <w:rPr>
                <w:rFonts w:ascii="Arial Narrow" w:hAnsi="Arial Narrow"/>
              </w:rPr>
            </w:pPr>
            <w:r>
              <w:rPr>
                <w:rFonts w:ascii="Arial Narrow" w:hAnsi="Arial Narrow"/>
              </w:rPr>
              <w:t>Rys.</w:t>
            </w:r>
            <w:r w:rsidR="00A37F45" w:rsidRPr="00796B02">
              <w:rPr>
                <w:rFonts w:ascii="Arial Narrow" w:hAnsi="Arial Narrow"/>
              </w:rPr>
              <w:fldChar w:fldCharType="begin"/>
            </w:r>
            <w:r w:rsidRPr="00796B02">
              <w:rPr>
                <w:rFonts w:ascii="Arial Narrow" w:hAnsi="Arial Narrow"/>
              </w:rPr>
              <w:instrText xml:space="preserve"> SEQ Rys._ \* ARABIC </w:instrText>
            </w:r>
            <w:r w:rsidR="00A37F45" w:rsidRPr="00796B02">
              <w:rPr>
                <w:rFonts w:ascii="Arial Narrow" w:hAnsi="Arial Narrow"/>
              </w:rPr>
              <w:fldChar w:fldCharType="separate"/>
            </w:r>
            <w:r w:rsidR="00B35722">
              <w:rPr>
                <w:rFonts w:ascii="Arial Narrow" w:hAnsi="Arial Narrow"/>
                <w:noProof/>
              </w:rPr>
              <w:t>2</w:t>
            </w:r>
            <w:r w:rsidR="00A37F45" w:rsidRPr="00796B02">
              <w:rPr>
                <w:rFonts w:ascii="Arial Narrow" w:hAnsi="Arial Narrow"/>
              </w:rPr>
              <w:fldChar w:fldCharType="end"/>
            </w:r>
            <w:r>
              <w:rPr>
                <w:rFonts w:ascii="Arial Narrow" w:hAnsi="Arial Narrow"/>
              </w:rPr>
              <w:t>.</w:t>
            </w:r>
            <w:r w:rsidRPr="00796B02">
              <w:rPr>
                <w:rFonts w:ascii="Arial Narrow" w:hAnsi="Arial Narrow"/>
              </w:rPr>
              <w:t xml:space="preserve"> Mapa obszaru objętego LSR.</w:t>
            </w:r>
          </w:p>
        </w:tc>
      </w:tr>
      <w:tr w:rsidR="00796B02" w14:paraId="602E20A8" w14:textId="77777777" w:rsidTr="00811AC0">
        <w:tc>
          <w:tcPr>
            <w:tcW w:w="4949" w:type="dxa"/>
            <w:tcBorders>
              <w:top w:val="nil"/>
              <w:left w:val="nil"/>
              <w:bottom w:val="nil"/>
              <w:right w:val="nil"/>
            </w:tcBorders>
          </w:tcPr>
          <w:p w14:paraId="31C60E3A" w14:textId="773A47E1" w:rsidR="00796B02" w:rsidRDefault="008B2232" w:rsidP="00B92D84">
            <w:pPr>
              <w:spacing w:line="360" w:lineRule="auto"/>
              <w:jc w:val="both"/>
              <w:rPr>
                <w:rFonts w:ascii="Arial Narrow" w:hAnsi="Arial Narrow"/>
                <w:bCs/>
                <w:i/>
                <w:sz w:val="18"/>
              </w:rPr>
            </w:pPr>
            <w:r>
              <w:rPr>
                <w:rFonts w:ascii="Arial Narrow" w:hAnsi="Arial Narrow"/>
                <w:noProof/>
              </w:rPr>
              <mc:AlternateContent>
                <mc:Choice Requires="wps">
                  <w:drawing>
                    <wp:anchor distT="0" distB="0" distL="114300" distR="114300" simplePos="0" relativeHeight="251660288" behindDoc="0" locked="0" layoutInCell="1" allowOverlap="1" wp14:anchorId="63B57157" wp14:editId="137128E3">
                      <wp:simplePos x="0" y="0"/>
                      <wp:positionH relativeFrom="column">
                        <wp:posOffset>2101215</wp:posOffset>
                      </wp:positionH>
                      <wp:positionV relativeFrom="paragraph">
                        <wp:posOffset>1274445</wp:posOffset>
                      </wp:positionV>
                      <wp:extent cx="2711450" cy="1376680"/>
                      <wp:effectExtent l="0" t="0" r="12700" b="13970"/>
                      <wp:wrapNone/>
                      <wp:docPr id="19"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11450" cy="1376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5B1794" id="Łącznik prostoliniow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5pt,100.35pt" to="378.95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" strokecolor="#4579b8 [3044]">
                      <o:lock v:ext="edit" shapetype="f"/>
                    </v:line>
                  </w:pict>
                </mc:Fallback>
              </mc:AlternateContent>
            </w:r>
            <w:r>
              <w:rPr>
                <w:rFonts w:ascii="Arial Narrow" w:hAnsi="Arial Narrow"/>
                <w:noProof/>
              </w:rPr>
              <mc:AlternateContent>
                <mc:Choice Requires="wps">
                  <w:drawing>
                    <wp:anchor distT="4294967292" distB="4294967292" distL="114300" distR="114300" simplePos="0" relativeHeight="251658240" behindDoc="0" locked="0" layoutInCell="1" allowOverlap="1" wp14:anchorId="42C9F3BE" wp14:editId="67756E40">
                      <wp:simplePos x="0" y="0"/>
                      <wp:positionH relativeFrom="column">
                        <wp:posOffset>1943100</wp:posOffset>
                      </wp:positionH>
                      <wp:positionV relativeFrom="paragraph">
                        <wp:posOffset>39369</wp:posOffset>
                      </wp:positionV>
                      <wp:extent cx="2470150" cy="0"/>
                      <wp:effectExtent l="0" t="0" r="6350" b="0"/>
                      <wp:wrapNone/>
                      <wp:docPr id="18"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0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084383" id="Łącznik prostoliniowy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pt,3.1pt" to="34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" strokecolor="#4579b8 [3044]">
                      <o:lock v:ext="edit" shapetype="f"/>
                    </v:line>
                  </w:pict>
                </mc:Fallback>
              </mc:AlternateContent>
            </w:r>
            <w:r w:rsidR="00796B02" w:rsidRPr="00B92D84">
              <w:rPr>
                <w:rFonts w:ascii="Arial Narrow" w:hAnsi="Arial Narrow"/>
                <w:noProof/>
              </w:rPr>
              <w:drawing>
                <wp:inline distT="0" distB="0" distL="0" distR="0" wp14:anchorId="58989165" wp14:editId="700EB391">
                  <wp:extent cx="3098032" cy="4076700"/>
                  <wp:effectExtent l="0" t="0" r="7620" b="0"/>
                  <wp:docPr id="4" name="Obraz 4" descr="http://www.arimr.gov.pl/fileadmin/_processed_/csm_Mapka_54f134cc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imr.gov.pl/fileadmin/_processed_/csm_Mapka_54f134cc17.jpg"/>
                          <pic:cNvPicPr>
                            <a:picLocks noChangeAspect="1" noChangeArrowheads="1"/>
                          </pic:cNvPicPr>
                        </pic:nvPicPr>
                        <pic:blipFill>
                          <a:blip r:embed="rId14" cstate="print"/>
                          <a:srcRect/>
                          <a:stretch>
                            <a:fillRect/>
                          </a:stretch>
                        </pic:blipFill>
                        <pic:spPr bwMode="auto">
                          <a:xfrm>
                            <a:off x="0" y="0"/>
                            <a:ext cx="3106538" cy="4087893"/>
                          </a:xfrm>
                          <a:prstGeom prst="rect">
                            <a:avLst/>
                          </a:prstGeom>
                          <a:noFill/>
                          <a:ln w="9525">
                            <a:noFill/>
                            <a:miter lim="800000"/>
                            <a:headEnd/>
                            <a:tailEnd/>
                          </a:ln>
                        </pic:spPr>
                      </pic:pic>
                    </a:graphicData>
                  </a:graphic>
                </wp:inline>
              </w:drawing>
            </w:r>
          </w:p>
        </w:tc>
        <w:tc>
          <w:tcPr>
            <w:tcW w:w="4339" w:type="dxa"/>
            <w:tcBorders>
              <w:top w:val="nil"/>
              <w:left w:val="nil"/>
              <w:bottom w:val="nil"/>
              <w:right w:val="nil"/>
            </w:tcBorders>
          </w:tcPr>
          <w:p w14:paraId="161C8BDB" w14:textId="77777777" w:rsidR="00796B02" w:rsidRDefault="00796B02" w:rsidP="00B92D84">
            <w:pPr>
              <w:spacing w:line="360" w:lineRule="auto"/>
              <w:jc w:val="both"/>
              <w:rPr>
                <w:rFonts w:ascii="Arial Narrow" w:hAnsi="Arial Narrow"/>
                <w:bCs/>
                <w:i/>
                <w:sz w:val="18"/>
              </w:rPr>
            </w:pPr>
            <w:r w:rsidRPr="00B92D84">
              <w:rPr>
                <w:rFonts w:ascii="Arial Narrow" w:hAnsi="Arial Narrow"/>
                <w:noProof/>
              </w:rPr>
              <w:drawing>
                <wp:inline distT="0" distB="0" distL="0" distR="0" wp14:anchorId="7F0BC6BF" wp14:editId="01D47E02">
                  <wp:extent cx="2697480" cy="2697480"/>
                  <wp:effectExtent l="0" t="0" r="7620" b="7620"/>
                  <wp:docPr id="1" name="Obraz 1" descr="http://sosnowka.pl/asp/pliki/images/map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snowka.pl/asp/pliki/images/mapa2.gif"/>
                          <pic:cNvPicPr>
                            <a:picLocks noChangeAspect="1" noChangeArrowheads="1"/>
                          </pic:cNvPicPr>
                        </pic:nvPicPr>
                        <pic:blipFill>
                          <a:blip r:embed="rId15" cstate="print">
                            <a:duotone>
                              <a:schemeClr val="accent1">
                                <a:shade val="45000"/>
                                <a:satMod val="135000"/>
                              </a:schemeClr>
                              <a:prstClr val="white"/>
                            </a:duotone>
                            <a:extLst>
                              <a:ext uri="{BEBA8EAE-BF5A-486C-A8C5-ECC9F3942E4B}">
                                <a14:imgProps xmlns:a14="http://schemas.microsoft.com/office/drawing/2010/main">
                                  <a14:imgLayer r:embed="rId16">
                                    <a14:imgEffect>
                                      <a14:colorTemperature colorTemp="5900"/>
                                    </a14:imgEffect>
                                  </a14:imgLayer>
                                </a14:imgProps>
                              </a:ext>
                            </a:extLst>
                          </a:blip>
                          <a:srcRect/>
                          <a:stretch>
                            <a:fillRect/>
                          </a:stretch>
                        </pic:blipFill>
                        <pic:spPr bwMode="auto">
                          <a:xfrm>
                            <a:off x="0" y="0"/>
                            <a:ext cx="2696042" cy="2696042"/>
                          </a:xfrm>
                          <a:prstGeom prst="rect">
                            <a:avLst/>
                          </a:prstGeom>
                          <a:gradFill flip="none" rotWithShape="1">
                            <a:gsLst>
                              <a:gs pos="0">
                                <a:schemeClr val="accent3">
                                  <a:lumMod val="60000"/>
                                  <a:lumOff val="40000"/>
                                </a:schemeClr>
                              </a:gs>
                              <a:gs pos="25000">
                                <a:srgbClr val="21D6E0"/>
                              </a:gs>
                              <a:gs pos="75000">
                                <a:srgbClr val="0087E6"/>
                              </a:gs>
                              <a:gs pos="100000">
                                <a:srgbClr val="005CBF"/>
                              </a:gs>
                            </a:gsLst>
                            <a:path path="circle">
                              <a:fillToRect l="100000" t="100000"/>
                            </a:path>
                            <a:tileRect r="-100000" b="-100000"/>
                          </a:gradFill>
                          <a:ln w="9525">
                            <a:noFill/>
                            <a:miter lim="800000"/>
                            <a:headEnd/>
                            <a:tailEnd/>
                          </a:ln>
                        </pic:spPr>
                      </pic:pic>
                    </a:graphicData>
                  </a:graphic>
                </wp:inline>
              </w:drawing>
            </w:r>
          </w:p>
        </w:tc>
      </w:tr>
      <w:tr w:rsidR="00811AC0" w:rsidRPr="002A168E" w14:paraId="5585053B" w14:textId="77777777" w:rsidTr="00F30CCE">
        <w:trPr>
          <w:trHeight w:val="171"/>
        </w:trPr>
        <w:tc>
          <w:tcPr>
            <w:tcW w:w="4949" w:type="dxa"/>
            <w:tcBorders>
              <w:top w:val="nil"/>
              <w:left w:val="nil"/>
              <w:bottom w:val="nil"/>
              <w:right w:val="nil"/>
            </w:tcBorders>
          </w:tcPr>
          <w:p w14:paraId="64A7AD89" w14:textId="77777777" w:rsidR="00811AC0" w:rsidRPr="00F30CCE" w:rsidRDefault="00811AC0" w:rsidP="00C16779">
            <w:pPr>
              <w:spacing w:line="360" w:lineRule="auto"/>
              <w:jc w:val="both"/>
              <w:rPr>
                <w:rFonts w:ascii="Arial Narrow" w:hAnsi="Arial Narrow"/>
                <w:bCs/>
                <w:i/>
                <w:sz w:val="20"/>
                <w:szCs w:val="20"/>
              </w:rPr>
            </w:pPr>
            <w:r w:rsidRPr="00F30CCE">
              <w:rPr>
                <w:rFonts w:ascii="Arial Narrow" w:hAnsi="Arial Narrow"/>
                <w:bCs/>
                <w:i/>
                <w:sz w:val="20"/>
                <w:szCs w:val="20"/>
              </w:rPr>
              <w:t xml:space="preserve">Źródło: Lubelski Oddział Regionalny ARiMR. </w:t>
            </w:r>
          </w:p>
        </w:tc>
        <w:tc>
          <w:tcPr>
            <w:tcW w:w="4339" w:type="dxa"/>
            <w:tcBorders>
              <w:top w:val="nil"/>
              <w:left w:val="nil"/>
              <w:bottom w:val="nil"/>
              <w:right w:val="nil"/>
            </w:tcBorders>
          </w:tcPr>
          <w:p w14:paraId="0FB95F2D" w14:textId="77777777" w:rsidR="00811AC0" w:rsidRPr="00F30CCE" w:rsidRDefault="00811AC0" w:rsidP="00811AC0">
            <w:pPr>
              <w:spacing w:after="120" w:line="264" w:lineRule="auto"/>
              <w:rPr>
                <w:rFonts w:ascii="Arial Narrow" w:hAnsi="Arial Narrow"/>
                <w:bCs/>
                <w:i/>
                <w:sz w:val="20"/>
                <w:szCs w:val="20"/>
              </w:rPr>
            </w:pPr>
            <w:r w:rsidRPr="00F30CCE">
              <w:rPr>
                <w:rFonts w:ascii="Arial Narrow" w:hAnsi="Arial Narrow"/>
                <w:bCs/>
                <w:i/>
                <w:sz w:val="20"/>
                <w:szCs w:val="20"/>
              </w:rPr>
              <w:t>Źródło: Urząd Gminy Sosnówka</w:t>
            </w:r>
          </w:p>
        </w:tc>
      </w:tr>
    </w:tbl>
    <w:p w14:paraId="6B269800" w14:textId="77777777" w:rsidR="00B92D84" w:rsidRPr="00804C50" w:rsidRDefault="00B92D84" w:rsidP="004D1CE8">
      <w:pPr>
        <w:spacing w:before="60" w:after="60" w:line="264" w:lineRule="auto"/>
        <w:jc w:val="both"/>
        <w:rPr>
          <w:rFonts w:ascii="Arial Narrow" w:hAnsi="Arial Narrow" w:cs="Arial"/>
          <w:b/>
          <w:color w:val="FF0000"/>
          <w:sz w:val="24"/>
          <w:szCs w:val="24"/>
        </w:rPr>
      </w:pPr>
      <w:r w:rsidRPr="007B59F8">
        <w:rPr>
          <w:rFonts w:ascii="Arial Narrow" w:hAnsi="Arial Narrow" w:cs="Arial"/>
          <w:b/>
          <w:color w:val="000000"/>
          <w:sz w:val="24"/>
          <w:szCs w:val="24"/>
        </w:rPr>
        <w:t>Opi</w:t>
      </w:r>
      <w:r w:rsidR="00796B02">
        <w:rPr>
          <w:rFonts w:ascii="Arial Narrow" w:hAnsi="Arial Narrow" w:cs="Arial"/>
          <w:b/>
          <w:color w:val="000000"/>
          <w:sz w:val="24"/>
          <w:szCs w:val="24"/>
        </w:rPr>
        <w:t xml:space="preserve">s </w:t>
      </w:r>
      <w:r w:rsidR="00CD4E47">
        <w:rPr>
          <w:rFonts w:ascii="Arial Narrow" w:hAnsi="Arial Narrow" w:cs="Arial"/>
          <w:b/>
          <w:color w:val="000000"/>
          <w:sz w:val="24"/>
          <w:szCs w:val="24"/>
        </w:rPr>
        <w:t xml:space="preserve">sposobu </w:t>
      </w:r>
      <w:r w:rsidR="00460552">
        <w:rPr>
          <w:rFonts w:ascii="Arial Narrow" w:hAnsi="Arial Narrow" w:cs="Arial"/>
          <w:b/>
          <w:color w:val="000000"/>
          <w:sz w:val="24"/>
          <w:szCs w:val="24"/>
        </w:rPr>
        <w:t>tworzenia partnerstwa</w:t>
      </w:r>
      <w:r w:rsidR="00434B6E">
        <w:rPr>
          <w:rFonts w:ascii="Arial Narrow" w:hAnsi="Arial Narrow" w:cs="Arial"/>
          <w:b/>
          <w:color w:val="000000"/>
          <w:sz w:val="24"/>
          <w:szCs w:val="24"/>
        </w:rPr>
        <w:t xml:space="preserve"> </w:t>
      </w:r>
      <w:r w:rsidR="00460552">
        <w:rPr>
          <w:rFonts w:ascii="Arial Narrow" w:hAnsi="Arial Narrow" w:cs="Arial"/>
          <w:b/>
          <w:color w:val="000000"/>
          <w:sz w:val="24"/>
          <w:szCs w:val="24"/>
        </w:rPr>
        <w:t xml:space="preserve">i dotychczasowe </w:t>
      </w:r>
      <w:r w:rsidR="00CD4E47">
        <w:rPr>
          <w:rFonts w:ascii="Arial Narrow" w:hAnsi="Arial Narrow" w:cs="Arial"/>
          <w:b/>
          <w:color w:val="000000"/>
          <w:sz w:val="24"/>
          <w:szCs w:val="24"/>
        </w:rPr>
        <w:t>doświadczenie BLGD</w:t>
      </w:r>
      <w:r w:rsidR="00CE42DF">
        <w:rPr>
          <w:rFonts w:ascii="Arial Narrow" w:hAnsi="Arial Narrow" w:cs="Arial"/>
          <w:b/>
          <w:color w:val="000000"/>
          <w:sz w:val="24"/>
          <w:szCs w:val="24"/>
        </w:rPr>
        <w:t>.</w:t>
      </w:r>
    </w:p>
    <w:p w14:paraId="42A22399" w14:textId="77777777" w:rsidR="00B92D84" w:rsidRPr="00B92D84" w:rsidRDefault="00B92D84" w:rsidP="005938CF">
      <w:pPr>
        <w:spacing w:after="120" w:line="264" w:lineRule="auto"/>
        <w:jc w:val="both"/>
        <w:rPr>
          <w:rFonts w:ascii="Arial Narrow" w:hAnsi="Arial Narrow" w:cs="Times New Roman"/>
        </w:rPr>
      </w:pPr>
      <w:r w:rsidRPr="00B92D84">
        <w:rPr>
          <w:rFonts w:ascii="Arial Narrow" w:hAnsi="Arial Narrow" w:cs="Times New Roman"/>
        </w:rPr>
        <w:t>B</w:t>
      </w:r>
      <w:r w:rsidR="006E6E6D">
        <w:rPr>
          <w:rFonts w:ascii="Arial Narrow" w:hAnsi="Arial Narrow" w:cs="Times New Roman"/>
        </w:rPr>
        <w:t>LGD</w:t>
      </w:r>
      <w:r w:rsidRPr="00B92D84">
        <w:rPr>
          <w:rFonts w:ascii="Arial Narrow" w:hAnsi="Arial Narrow" w:cs="Times New Roman"/>
        </w:rPr>
        <w:t xml:space="preserve"> powstała z inicjatywy stowarzyszenia </w:t>
      </w:r>
      <w:r w:rsidR="002C175A">
        <w:rPr>
          <w:rFonts w:ascii="Arial Narrow" w:hAnsi="Arial Narrow" w:cs="Times New Roman"/>
        </w:rPr>
        <w:t>Integracyjne Centrum Edukacji i </w:t>
      </w:r>
      <w:r w:rsidRPr="00B92D84">
        <w:rPr>
          <w:rFonts w:ascii="Arial Narrow" w:hAnsi="Arial Narrow" w:cs="Times New Roman"/>
        </w:rPr>
        <w:t>Kultury, które zainicjowało na terenie powiatu bialskiego przygotowania oraz wdrażania Schematu I PPL</w:t>
      </w:r>
      <w:r w:rsidR="00046231">
        <w:rPr>
          <w:rFonts w:ascii="Arial Narrow" w:hAnsi="Arial Narrow" w:cs="Times New Roman"/>
        </w:rPr>
        <w:t>+. Celem utworzenia B</w:t>
      </w:r>
      <w:r w:rsidRPr="00B92D84">
        <w:rPr>
          <w:rFonts w:ascii="Arial Narrow" w:hAnsi="Arial Narrow" w:cs="Times New Roman"/>
        </w:rPr>
        <w:t xml:space="preserve">LGD były działania na rzecz rozwoju obszarów wiejskich oraz małych miast, a także aktywizacja mieszkańców obszaru objętego </w:t>
      </w:r>
      <w:r w:rsidR="006E6E6D">
        <w:rPr>
          <w:rFonts w:ascii="Arial Narrow" w:hAnsi="Arial Narrow" w:cs="Times New Roman"/>
        </w:rPr>
        <w:t>LSR</w:t>
      </w:r>
      <w:r w:rsidRPr="00B92D84">
        <w:rPr>
          <w:rFonts w:ascii="Arial Narrow" w:hAnsi="Arial Narrow" w:cs="Times New Roman"/>
        </w:rPr>
        <w:t xml:space="preserve">. Do Krajowego Rejestru Sądowego </w:t>
      </w:r>
      <w:r w:rsidR="006E6E6D">
        <w:rPr>
          <w:rFonts w:ascii="Arial Narrow" w:hAnsi="Arial Narrow" w:cs="Times New Roman"/>
        </w:rPr>
        <w:t xml:space="preserve">Stowarzyszenie BLGD </w:t>
      </w:r>
      <w:r w:rsidRPr="00B92D84">
        <w:rPr>
          <w:rFonts w:ascii="Arial Narrow" w:hAnsi="Arial Narrow" w:cs="Times New Roman"/>
        </w:rPr>
        <w:t>zostało wpisane w dniu 12.06.2006 r. pod numerem KRS 0000258796. BLGD w latach 2006-2008 zrealizowała projekt w ramach SPO 2004-2006, działanie 2.7 Pilotażowy Program Leader +, pod nazwą ,,Lokalne inicjatywy na rzecz rozwoju obszarów wiejskich w powiecie bialskim</w:t>
      </w:r>
      <w:r w:rsidR="002C175A">
        <w:rPr>
          <w:rFonts w:ascii="Arial Narrow" w:hAnsi="Arial Narrow" w:cs="Times New Roman"/>
        </w:rPr>
        <w:t>”</w:t>
      </w:r>
      <w:r w:rsidRPr="00B92D84">
        <w:rPr>
          <w:rFonts w:ascii="Arial Narrow" w:hAnsi="Arial Narrow" w:cs="Times New Roman"/>
        </w:rPr>
        <w:t>. Projekt został zrealizowany</w:t>
      </w:r>
      <w:r w:rsidR="00434B6E">
        <w:rPr>
          <w:rFonts w:ascii="Arial Narrow" w:hAnsi="Arial Narrow" w:cs="Times New Roman"/>
        </w:rPr>
        <w:t xml:space="preserve"> </w:t>
      </w:r>
      <w:r w:rsidR="002C175A">
        <w:rPr>
          <w:rFonts w:ascii="Arial Narrow" w:hAnsi="Arial Narrow" w:cs="Times New Roman"/>
        </w:rPr>
        <w:t>w </w:t>
      </w:r>
      <w:r w:rsidR="006E6E6D">
        <w:rPr>
          <w:rFonts w:ascii="Arial Narrow" w:hAnsi="Arial Narrow" w:cs="Times New Roman"/>
        </w:rPr>
        <w:t>terminie od 15.02.</w:t>
      </w:r>
      <w:r w:rsidRPr="00B92D84">
        <w:rPr>
          <w:rFonts w:ascii="Arial Narrow" w:hAnsi="Arial Narrow" w:cs="Times New Roman"/>
        </w:rPr>
        <w:t>2007 r. do 30</w:t>
      </w:r>
      <w:r w:rsidR="006E6E6D">
        <w:rPr>
          <w:rFonts w:ascii="Arial Narrow" w:hAnsi="Arial Narrow" w:cs="Times New Roman"/>
        </w:rPr>
        <w:t>.03.</w:t>
      </w:r>
      <w:r w:rsidRPr="00B92D84">
        <w:rPr>
          <w:rFonts w:ascii="Arial Narrow" w:hAnsi="Arial Narrow" w:cs="Times New Roman"/>
        </w:rPr>
        <w:t xml:space="preserve">2008 r. na </w:t>
      </w:r>
      <w:r w:rsidRPr="00B92D84">
        <w:rPr>
          <w:rFonts w:ascii="Arial Narrow" w:hAnsi="Arial Narrow" w:cs="Times New Roman"/>
          <w:color w:val="000000"/>
        </w:rPr>
        <w:t>łączną kwotę pomocy: 491 625 zł</w:t>
      </w:r>
      <w:r w:rsidR="00FC0A56">
        <w:rPr>
          <w:rFonts w:ascii="Arial Narrow" w:hAnsi="Arial Narrow" w:cs="Times New Roman"/>
        </w:rPr>
        <w:t>.</w:t>
      </w:r>
    </w:p>
    <w:p w14:paraId="613C7820" w14:textId="77777777" w:rsidR="00B92D84" w:rsidRPr="00B92D84" w:rsidRDefault="00B92D84" w:rsidP="005938CF">
      <w:pPr>
        <w:spacing w:after="120" w:line="264" w:lineRule="auto"/>
        <w:jc w:val="both"/>
        <w:rPr>
          <w:rFonts w:ascii="Arial Narrow" w:hAnsi="Arial Narrow" w:cs="Times New Roman"/>
        </w:rPr>
      </w:pPr>
      <w:r w:rsidRPr="00644C44">
        <w:rPr>
          <w:rFonts w:ascii="Arial Narrow" w:hAnsi="Arial Narrow" w:cs="Times New Roman"/>
        </w:rPr>
        <w:t>W ramach projektu</w:t>
      </w:r>
      <w:r w:rsidR="00434B6E">
        <w:rPr>
          <w:rFonts w:ascii="Arial Narrow" w:hAnsi="Arial Narrow" w:cs="Times New Roman"/>
        </w:rPr>
        <w:t xml:space="preserve"> </w:t>
      </w:r>
      <w:r w:rsidRPr="00644C44">
        <w:rPr>
          <w:rFonts w:ascii="Arial Narrow" w:hAnsi="Arial Narrow" w:cs="Times New Roman"/>
        </w:rPr>
        <w:t>zostały zrealizowane seminari</w:t>
      </w:r>
      <w:r w:rsidR="002C175A" w:rsidRPr="00644C44">
        <w:rPr>
          <w:rFonts w:ascii="Arial Narrow" w:hAnsi="Arial Narrow" w:cs="Times New Roman"/>
        </w:rPr>
        <w:t>a, szkolenia, warsztaty i konkurs</w:t>
      </w:r>
      <w:r w:rsidRPr="00644C44">
        <w:rPr>
          <w:rFonts w:ascii="Arial Narrow" w:hAnsi="Arial Narrow" w:cs="Times New Roman"/>
        </w:rPr>
        <w:t>y. Projekt był ukierunkowany na aktywizację społeczności lokalnej. Dzięki p</w:t>
      </w:r>
      <w:r w:rsidRPr="00B92D84">
        <w:rPr>
          <w:rFonts w:ascii="Arial Narrow" w:hAnsi="Arial Narrow" w:cs="Times New Roman"/>
        </w:rPr>
        <w:t xml:space="preserve">rojektowi lokalna społeczność potrafi decydować o kierunku rozwoju swojego obszaru. Projekt </w:t>
      </w:r>
      <w:r w:rsidR="00644C44">
        <w:rPr>
          <w:rFonts w:ascii="Arial Narrow" w:hAnsi="Arial Narrow" w:cs="Times New Roman"/>
        </w:rPr>
        <w:t>uświadomił</w:t>
      </w:r>
      <w:r w:rsidRPr="00B92D84">
        <w:rPr>
          <w:rFonts w:ascii="Arial Narrow" w:hAnsi="Arial Narrow" w:cs="Times New Roman"/>
        </w:rPr>
        <w:t xml:space="preserve"> mieszkańcom, </w:t>
      </w:r>
      <w:r w:rsidR="00644C44">
        <w:rPr>
          <w:rFonts w:ascii="Arial Narrow" w:hAnsi="Arial Narrow" w:cs="Times New Roman"/>
        </w:rPr>
        <w:t>jak duży</w:t>
      </w:r>
      <w:r w:rsidRPr="00B92D84">
        <w:rPr>
          <w:rFonts w:ascii="Arial Narrow" w:hAnsi="Arial Narrow" w:cs="Times New Roman"/>
        </w:rPr>
        <w:t xml:space="preserve"> mają </w:t>
      </w:r>
      <w:r w:rsidR="00644C44">
        <w:rPr>
          <w:rFonts w:ascii="Arial Narrow" w:hAnsi="Arial Narrow" w:cs="Times New Roman"/>
        </w:rPr>
        <w:t xml:space="preserve">oni </w:t>
      </w:r>
      <w:r w:rsidRPr="00B92D84">
        <w:rPr>
          <w:rFonts w:ascii="Arial Narrow" w:hAnsi="Arial Narrow" w:cs="Times New Roman"/>
        </w:rPr>
        <w:t>wpływ na wszelkie przemiany oraz nauczył ich</w:t>
      </w:r>
      <w:r w:rsidR="00434B6E">
        <w:rPr>
          <w:rFonts w:ascii="Arial Narrow" w:hAnsi="Arial Narrow" w:cs="Times New Roman"/>
        </w:rPr>
        <w:t xml:space="preserve"> </w:t>
      </w:r>
      <w:r w:rsidRPr="00B92D84">
        <w:rPr>
          <w:rFonts w:ascii="Arial Narrow" w:hAnsi="Arial Narrow" w:cs="Times New Roman"/>
        </w:rPr>
        <w:t>współpracy z przedstawicielami władzy publicznej oraz przedsiębiorcami działającymi na terenie BLGD.</w:t>
      </w:r>
    </w:p>
    <w:p w14:paraId="67D951C4" w14:textId="3DC63278" w:rsidR="00B92D84" w:rsidRPr="00B92D84" w:rsidRDefault="00B92D84" w:rsidP="005938CF">
      <w:pPr>
        <w:spacing w:after="60" w:line="264" w:lineRule="auto"/>
        <w:jc w:val="both"/>
        <w:rPr>
          <w:rFonts w:ascii="Arial Narrow" w:eastAsia="Times New Roman" w:hAnsi="Arial Narrow" w:cs="Times New Roman"/>
          <w:color w:val="000000"/>
        </w:rPr>
      </w:pPr>
      <w:r w:rsidRPr="00B92D84">
        <w:rPr>
          <w:rFonts w:ascii="Arial Narrow" w:hAnsi="Arial Narrow" w:cs="Times New Roman"/>
        </w:rPr>
        <w:t>W okresie programowania 2007-2013 B</w:t>
      </w:r>
      <w:r w:rsidR="00D95FFF">
        <w:rPr>
          <w:rFonts w:ascii="Arial Narrow" w:hAnsi="Arial Narrow" w:cs="Times New Roman"/>
        </w:rPr>
        <w:t>LGD</w:t>
      </w:r>
      <w:r w:rsidRPr="00B92D84">
        <w:rPr>
          <w:rFonts w:ascii="Arial Narrow" w:hAnsi="Arial Narrow" w:cs="Times New Roman"/>
        </w:rPr>
        <w:t xml:space="preserve"> zrealizowała na podstawie</w:t>
      </w:r>
      <w:r w:rsidRPr="00D95FFF">
        <w:rPr>
          <w:rFonts w:ascii="Arial Narrow" w:hAnsi="Arial Narrow" w:cs="Times New Roman"/>
          <w:i/>
        </w:rPr>
        <w:t xml:space="preserve"> umowy o warunkach i sposobie realizacji LSR Nr UM03-6933-UM030001</w:t>
      </w:r>
      <w:r w:rsidR="00D95FFF" w:rsidRPr="00D95FFF">
        <w:rPr>
          <w:rFonts w:ascii="Arial Narrow" w:hAnsi="Arial Narrow" w:cs="Times New Roman"/>
          <w:i/>
        </w:rPr>
        <w:t>1/09 w ramach podejścia Leader/</w:t>
      </w:r>
      <w:r w:rsidRPr="00D95FFF">
        <w:rPr>
          <w:rFonts w:ascii="Arial Narrow" w:hAnsi="Arial Narrow" w:cs="Times New Roman"/>
          <w:i/>
        </w:rPr>
        <w:t>osi 4</w:t>
      </w:r>
      <w:r w:rsidRPr="00B92D84">
        <w:rPr>
          <w:rFonts w:ascii="Arial Narrow" w:hAnsi="Arial Narrow" w:cs="Times New Roman"/>
        </w:rPr>
        <w:t xml:space="preserve">- </w:t>
      </w:r>
      <w:r w:rsidR="004D1CE8">
        <w:rPr>
          <w:rFonts w:ascii="Arial Narrow" w:hAnsi="Arial Narrow" w:cs="Times New Roman"/>
        </w:rPr>
        <w:t>LSR</w:t>
      </w:r>
      <w:r w:rsidRPr="00B92D84">
        <w:rPr>
          <w:rFonts w:ascii="Arial Narrow" w:hAnsi="Arial Narrow" w:cs="Times New Roman"/>
        </w:rPr>
        <w:t xml:space="preserve"> na lata 2007-2013. Głównym celem takiego podejścia było wydatkowanie środków finansowych bezpośrednio przez mieszkańców wsi i obszarów wiejskich. Oprócz realizacji LSR, BLGD aktywizowała i zwiększała nabywanie umiejętności mieszkańców obszaru objętego LSR</w:t>
      </w:r>
      <w:r w:rsidR="00D95FFF">
        <w:rPr>
          <w:rFonts w:ascii="Arial Narrow" w:hAnsi="Arial Narrow" w:cs="Times New Roman"/>
        </w:rPr>
        <w:t>, a także</w:t>
      </w:r>
      <w:r w:rsidR="00973B2A">
        <w:rPr>
          <w:rFonts w:ascii="Arial Narrow" w:hAnsi="Arial Narrow" w:cs="Times New Roman"/>
        </w:rPr>
        <w:t xml:space="preserve"> </w:t>
      </w:r>
      <w:r w:rsidR="00D95FFF">
        <w:rPr>
          <w:rFonts w:ascii="Arial Narrow" w:hAnsi="Arial Narrow" w:cs="Times New Roman"/>
        </w:rPr>
        <w:t>zrealizowała</w:t>
      </w:r>
      <w:r w:rsidRPr="00B92D84">
        <w:rPr>
          <w:rFonts w:ascii="Arial Narrow" w:hAnsi="Arial Narrow" w:cs="Times New Roman"/>
        </w:rPr>
        <w:t xml:space="preserve"> tzw. projekt współpracy. </w:t>
      </w:r>
      <w:r w:rsidRPr="002C175A">
        <w:rPr>
          <w:rFonts w:ascii="Arial Narrow" w:hAnsi="Arial Narrow" w:cs="Times New Roman"/>
        </w:rPr>
        <w:t>Projekt Ws</w:t>
      </w:r>
      <w:r w:rsidR="007D46AA">
        <w:rPr>
          <w:rFonts w:ascii="Arial Narrow" w:hAnsi="Arial Narrow" w:cs="Times New Roman"/>
        </w:rPr>
        <w:t>półpracy Międzynarodowej by</w:t>
      </w:r>
      <w:r w:rsidR="007D46AA" w:rsidRPr="007D46AA">
        <w:rPr>
          <w:rFonts w:ascii="Arial Narrow" w:hAnsi="Arial Narrow" w:cs="Times New Roman"/>
        </w:rPr>
        <w:t>ł realizowany przez 3 partnerów: Leader Westhoek</w:t>
      </w:r>
      <w:r w:rsidR="007D46AA">
        <w:rPr>
          <w:rFonts w:ascii="Arial Narrow" w:hAnsi="Arial Narrow" w:cs="Times New Roman"/>
        </w:rPr>
        <w:t xml:space="preserve"> (Belgia)</w:t>
      </w:r>
      <w:r w:rsidR="007D46AA" w:rsidRPr="007D46AA">
        <w:rPr>
          <w:rFonts w:ascii="Arial Narrow" w:hAnsi="Arial Narrow" w:cs="Times New Roman"/>
        </w:rPr>
        <w:t>, Leader Tielt</w:t>
      </w:r>
      <w:r w:rsidR="00DB799F" w:rsidRPr="007D46AA">
        <w:rPr>
          <w:rFonts w:ascii="Arial Narrow" w:hAnsi="Arial Narrow" w:cs="Times New Roman"/>
        </w:rPr>
        <w:t>Plateau</w:t>
      </w:r>
      <w:r w:rsidR="007D46AA">
        <w:rPr>
          <w:rFonts w:ascii="Arial Narrow" w:hAnsi="Arial Narrow" w:cs="Times New Roman"/>
        </w:rPr>
        <w:t xml:space="preserve"> (Belgia) oraz</w:t>
      </w:r>
      <w:r w:rsidR="007D46AA" w:rsidRPr="007D46AA">
        <w:rPr>
          <w:rFonts w:ascii="Arial Narrow" w:hAnsi="Arial Narrow" w:cs="Times New Roman"/>
        </w:rPr>
        <w:t xml:space="preserve"> BLGD</w:t>
      </w:r>
      <w:r w:rsidR="007D46AA">
        <w:rPr>
          <w:rFonts w:ascii="Arial Narrow" w:hAnsi="Arial Narrow" w:cs="Times New Roman"/>
        </w:rPr>
        <w:t>. Projekt był realizowany</w:t>
      </w:r>
      <w:r w:rsidRPr="00B92D84">
        <w:rPr>
          <w:rFonts w:ascii="Arial Narrow" w:eastAsia="Times New Roman" w:hAnsi="Arial Narrow" w:cs="Times New Roman"/>
          <w:color w:val="000000"/>
        </w:rPr>
        <w:t xml:space="preserve"> w</w:t>
      </w:r>
      <w:r w:rsidR="007D46AA">
        <w:rPr>
          <w:rFonts w:ascii="Arial Narrow" w:eastAsia="Times New Roman" w:hAnsi="Arial Narrow" w:cs="Times New Roman"/>
          <w:color w:val="000000"/>
        </w:rPr>
        <w:t> </w:t>
      </w:r>
      <w:r w:rsidRPr="00B92D84">
        <w:rPr>
          <w:rFonts w:ascii="Arial Narrow" w:eastAsia="Times New Roman" w:hAnsi="Arial Narrow" w:cs="Times New Roman"/>
          <w:color w:val="000000"/>
        </w:rPr>
        <w:t>ramach P</w:t>
      </w:r>
      <w:r w:rsidR="00D95FFF">
        <w:rPr>
          <w:rFonts w:ascii="Arial Narrow" w:eastAsia="Times New Roman" w:hAnsi="Arial Narrow" w:cs="Times New Roman"/>
          <w:color w:val="000000"/>
        </w:rPr>
        <w:t>ROW 2007-2013 (</w:t>
      </w:r>
      <w:r w:rsidRPr="00B92D84">
        <w:rPr>
          <w:rFonts w:ascii="Arial Narrow" w:eastAsia="Times New Roman" w:hAnsi="Arial Narrow" w:cs="Times New Roman"/>
          <w:color w:val="000000"/>
        </w:rPr>
        <w:t xml:space="preserve">Oś 4 PROW – Program LEADER, Działanie 4.21. Nazwa projektu: </w:t>
      </w:r>
      <w:r w:rsidRPr="00B92D84">
        <w:rPr>
          <w:rFonts w:ascii="Arial Narrow" w:eastAsia="Times New Roman" w:hAnsi="Arial Narrow" w:cs="Times New Roman"/>
          <w:b/>
          <w:color w:val="000000"/>
        </w:rPr>
        <w:t>Turystyka – Ekologia – Aktywność– Zarządzanie</w:t>
      </w:r>
      <w:r w:rsidRPr="00B92D84">
        <w:rPr>
          <w:rFonts w:ascii="Arial Narrow" w:eastAsia="Times New Roman" w:hAnsi="Arial Narrow" w:cs="Times New Roman"/>
          <w:color w:val="000000"/>
        </w:rPr>
        <w:t xml:space="preserve"> (TEAM).</w:t>
      </w:r>
      <w:r w:rsidR="00973B2A">
        <w:rPr>
          <w:rFonts w:ascii="Arial Narrow" w:eastAsia="Times New Roman" w:hAnsi="Arial Narrow" w:cs="Times New Roman"/>
          <w:color w:val="000000"/>
        </w:rPr>
        <w:t xml:space="preserve"> </w:t>
      </w:r>
      <w:r w:rsidRPr="00B92D84">
        <w:rPr>
          <w:rFonts w:ascii="Arial Narrow" w:eastAsia="Times New Roman" w:hAnsi="Arial Narrow" w:cs="Times New Roman"/>
          <w:color w:val="000000"/>
        </w:rPr>
        <w:t>W ramach projektu</w:t>
      </w:r>
      <w:r w:rsidR="00D95FFF">
        <w:rPr>
          <w:rFonts w:ascii="Arial Narrow" w:eastAsia="Times New Roman" w:hAnsi="Arial Narrow" w:cs="Times New Roman"/>
          <w:color w:val="000000"/>
        </w:rPr>
        <w:t>, m.in.</w:t>
      </w:r>
      <w:r w:rsidRPr="00B92D84">
        <w:rPr>
          <w:rFonts w:ascii="Arial Narrow" w:eastAsia="Times New Roman" w:hAnsi="Arial Narrow" w:cs="Times New Roman"/>
          <w:color w:val="000000"/>
        </w:rPr>
        <w:t xml:space="preserve"> poprzez wyjazdy studyjne do Belgii </w:t>
      </w:r>
      <w:r w:rsidR="00D95FFF">
        <w:rPr>
          <w:rFonts w:ascii="Arial Narrow" w:eastAsia="Times New Roman" w:hAnsi="Arial Narrow" w:cs="Times New Roman"/>
          <w:color w:val="000000"/>
        </w:rPr>
        <w:t xml:space="preserve">przedstawiciele BLGD </w:t>
      </w:r>
      <w:r w:rsidRPr="00B92D84">
        <w:rPr>
          <w:rFonts w:ascii="Arial Narrow" w:eastAsia="Times New Roman" w:hAnsi="Arial Narrow" w:cs="Times New Roman"/>
          <w:color w:val="000000"/>
        </w:rPr>
        <w:t>zapoznali różne grupy społeczne (samorządowcy, organizacje pozarządowe, młodzież) z założeniami projektu i potencjalnym</w:t>
      </w:r>
      <w:r w:rsidR="002C175A">
        <w:rPr>
          <w:rFonts w:ascii="Arial Narrow" w:eastAsia="Times New Roman" w:hAnsi="Arial Narrow" w:cs="Times New Roman"/>
          <w:color w:val="000000"/>
        </w:rPr>
        <w:t xml:space="preserve">i rozwiązaniami, jakie można </w:t>
      </w:r>
      <w:r w:rsidRPr="00B92D84">
        <w:rPr>
          <w:rFonts w:ascii="Arial Narrow" w:eastAsia="Times New Roman" w:hAnsi="Arial Narrow" w:cs="Times New Roman"/>
          <w:color w:val="000000"/>
        </w:rPr>
        <w:t xml:space="preserve">przenieść od partnerów belgijskich do Polski. </w:t>
      </w:r>
      <w:r w:rsidRPr="00B92D84">
        <w:rPr>
          <w:rFonts w:ascii="Arial Narrow" w:eastAsia="Times New Roman" w:hAnsi="Arial Narrow" w:cs="Times New Roman"/>
          <w:color w:val="000000"/>
        </w:rPr>
        <w:lastRenderedPageBreak/>
        <w:t xml:space="preserve">Projekt TEAM na etapie realizacji został doceniony przez kapitułę konkursu organizowanego przez Komisję Europejską pt. Nordic-Baltic Leader CooperationAwards i ze wszystkich krajów </w:t>
      </w:r>
      <w:r w:rsidR="004D1CE8">
        <w:rPr>
          <w:rFonts w:ascii="Arial Narrow" w:eastAsia="Times New Roman" w:hAnsi="Arial Narrow" w:cs="Times New Roman"/>
          <w:color w:val="000000"/>
        </w:rPr>
        <w:t>UE</w:t>
      </w:r>
      <w:r w:rsidRPr="00B92D84">
        <w:rPr>
          <w:rFonts w:ascii="Arial Narrow" w:eastAsia="Times New Roman" w:hAnsi="Arial Narrow" w:cs="Times New Roman"/>
          <w:color w:val="000000"/>
        </w:rPr>
        <w:t xml:space="preserve"> wskazany jako jedna z trzech najlep</w:t>
      </w:r>
      <w:r w:rsidR="002C175A">
        <w:rPr>
          <w:rFonts w:ascii="Arial Narrow" w:eastAsia="Times New Roman" w:hAnsi="Arial Narrow" w:cs="Times New Roman"/>
          <w:color w:val="000000"/>
        </w:rPr>
        <w:t>szych inicjatyw turystycznych w </w:t>
      </w:r>
      <w:r w:rsidRPr="00B92D84">
        <w:rPr>
          <w:rFonts w:ascii="Arial Narrow" w:eastAsia="Times New Roman" w:hAnsi="Arial Narrow" w:cs="Times New Roman"/>
          <w:color w:val="000000"/>
        </w:rPr>
        <w:t>Europie (</w:t>
      </w:r>
      <w:r w:rsidR="00D95FFF" w:rsidRPr="00B92D84">
        <w:rPr>
          <w:rFonts w:ascii="Arial Narrow" w:eastAsia="Times New Roman" w:hAnsi="Arial Narrow" w:cs="Times New Roman"/>
          <w:color w:val="000000"/>
        </w:rPr>
        <w:t>w</w:t>
      </w:r>
      <w:r w:rsidR="00D95FFF">
        <w:rPr>
          <w:rFonts w:ascii="Arial Narrow" w:eastAsia="Times New Roman" w:hAnsi="Arial Narrow" w:cs="Times New Roman"/>
          <w:color w:val="000000"/>
        </w:rPr>
        <w:t> </w:t>
      </w:r>
      <w:r w:rsidR="00D95FFF" w:rsidRPr="00B92D84">
        <w:rPr>
          <w:rFonts w:ascii="Arial Narrow" w:eastAsia="Times New Roman" w:hAnsi="Arial Narrow" w:cs="Times New Roman"/>
          <w:color w:val="000000"/>
        </w:rPr>
        <w:t xml:space="preserve">finale konkursu </w:t>
      </w:r>
      <w:r w:rsidR="00D95FFF">
        <w:rPr>
          <w:rFonts w:ascii="Arial Narrow" w:eastAsia="Times New Roman" w:hAnsi="Arial Narrow" w:cs="Times New Roman"/>
          <w:color w:val="000000"/>
        </w:rPr>
        <w:t xml:space="preserve">znalazły się </w:t>
      </w:r>
      <w:r w:rsidRPr="00B92D84">
        <w:rPr>
          <w:rFonts w:ascii="Arial Narrow" w:eastAsia="Times New Roman" w:hAnsi="Arial Narrow" w:cs="Times New Roman"/>
          <w:color w:val="000000"/>
        </w:rPr>
        <w:t xml:space="preserve">tylko dwie LGD </w:t>
      </w:r>
      <w:r w:rsidR="00DB799F">
        <w:rPr>
          <w:rFonts w:ascii="Arial Narrow" w:eastAsia="Times New Roman" w:hAnsi="Arial Narrow" w:cs="Times New Roman"/>
          <w:color w:val="000000"/>
        </w:rPr>
        <w:br/>
      </w:r>
      <w:r w:rsidRPr="00B92D84">
        <w:rPr>
          <w:rFonts w:ascii="Arial Narrow" w:eastAsia="Times New Roman" w:hAnsi="Arial Narrow" w:cs="Times New Roman"/>
          <w:color w:val="000000"/>
        </w:rPr>
        <w:t>z Polski).</w:t>
      </w:r>
    </w:p>
    <w:p w14:paraId="1722CCDC" w14:textId="77777777" w:rsidR="00B92D84" w:rsidRPr="00B92D84" w:rsidRDefault="00B92D84" w:rsidP="005938CF">
      <w:pPr>
        <w:spacing w:after="60" w:line="264" w:lineRule="auto"/>
        <w:jc w:val="both"/>
        <w:rPr>
          <w:rFonts w:ascii="Arial Narrow" w:hAnsi="Arial Narrow" w:cs="Times New Roman"/>
        </w:rPr>
      </w:pPr>
      <w:r w:rsidRPr="00B92D84">
        <w:rPr>
          <w:rFonts w:ascii="Arial Narrow" w:hAnsi="Arial Narrow" w:cs="Times New Roman"/>
        </w:rPr>
        <w:t>W perspektywie programowej 2007-2013 B</w:t>
      </w:r>
      <w:r w:rsidR="00D95FFF">
        <w:rPr>
          <w:rFonts w:ascii="Arial Narrow" w:hAnsi="Arial Narrow" w:cs="Times New Roman"/>
        </w:rPr>
        <w:t>LGD</w:t>
      </w:r>
      <w:r w:rsidRPr="00B92D84">
        <w:rPr>
          <w:rFonts w:ascii="Arial Narrow" w:hAnsi="Arial Narrow" w:cs="Times New Roman"/>
        </w:rPr>
        <w:t xml:space="preserve"> zrealizowała następujące projekty własne:</w:t>
      </w:r>
    </w:p>
    <w:p w14:paraId="2D19C2AE" w14:textId="77777777" w:rsidR="00B92D84" w:rsidRPr="003C50F9" w:rsidRDefault="00B92D84" w:rsidP="00CB4EA9">
      <w:pPr>
        <w:pStyle w:val="Akapitzlist"/>
        <w:numPr>
          <w:ilvl w:val="0"/>
          <w:numId w:val="23"/>
        </w:numPr>
        <w:spacing w:after="60" w:line="264" w:lineRule="auto"/>
        <w:ind w:left="714" w:hanging="357"/>
        <w:jc w:val="both"/>
        <w:rPr>
          <w:rFonts w:ascii="Arial Narrow" w:hAnsi="Arial Narrow" w:cs="Times New Roman"/>
          <w:b/>
        </w:rPr>
      </w:pPr>
      <w:r w:rsidRPr="003C50F9">
        <w:rPr>
          <w:rFonts w:ascii="Arial Narrow" w:hAnsi="Arial Narrow" w:cs="Times New Roman"/>
          <w:b/>
        </w:rPr>
        <w:t xml:space="preserve">50+ nowe umiejętności </w:t>
      </w:r>
    </w:p>
    <w:p w14:paraId="504E4DE0" w14:textId="77777777" w:rsidR="00B92D84" w:rsidRPr="00B92D84" w:rsidRDefault="005938CF" w:rsidP="005938CF">
      <w:pPr>
        <w:spacing w:after="0" w:line="264" w:lineRule="auto"/>
        <w:jc w:val="both"/>
        <w:rPr>
          <w:rFonts w:ascii="Arial Narrow" w:hAnsi="Arial Narrow" w:cs="Times New Roman"/>
          <w:b/>
        </w:rPr>
      </w:pPr>
      <w:r>
        <w:rPr>
          <w:rFonts w:ascii="Arial Narrow" w:hAnsi="Arial Narrow" w:cs="Times New Roman"/>
        </w:rPr>
        <w:t>Termin realizacji od 13.02.</w:t>
      </w:r>
      <w:r w:rsidR="002C175A">
        <w:rPr>
          <w:rFonts w:ascii="Arial Narrow" w:hAnsi="Arial Narrow" w:cs="Times New Roman"/>
        </w:rPr>
        <w:t>2009 r. do</w:t>
      </w:r>
      <w:r>
        <w:rPr>
          <w:rFonts w:ascii="Arial Narrow" w:hAnsi="Arial Narrow" w:cs="Times New Roman"/>
        </w:rPr>
        <w:t xml:space="preserve"> 04.</w:t>
      </w:r>
      <w:r w:rsidR="00B92D84" w:rsidRPr="00B92D84">
        <w:rPr>
          <w:rFonts w:ascii="Arial Narrow" w:hAnsi="Arial Narrow" w:cs="Times New Roman"/>
        </w:rPr>
        <w:t>2010 r. Łączna kwota pomocy: 1 097 870,00 zł</w:t>
      </w:r>
      <w:r>
        <w:rPr>
          <w:rFonts w:ascii="Arial Narrow" w:hAnsi="Arial Narrow" w:cs="Times New Roman"/>
        </w:rPr>
        <w:t>.</w:t>
      </w:r>
    </w:p>
    <w:p w14:paraId="670E5AD9" w14:textId="77777777" w:rsidR="00B92D84" w:rsidRPr="008F5B9C" w:rsidRDefault="00B92D84" w:rsidP="005938CF">
      <w:pPr>
        <w:spacing w:after="0" w:line="264" w:lineRule="auto"/>
        <w:jc w:val="both"/>
        <w:rPr>
          <w:rStyle w:val="Pogrubienie"/>
          <w:rFonts w:ascii="Arial Narrow" w:hAnsi="Arial Narrow" w:cs="Times New Roman"/>
          <w:b w:val="0"/>
        </w:rPr>
      </w:pPr>
      <w:r w:rsidRPr="008F5B9C">
        <w:rPr>
          <w:rStyle w:val="Pogrubienie"/>
          <w:rFonts w:ascii="Arial Narrow" w:hAnsi="Arial Narrow" w:cs="Times New Roman"/>
          <w:b w:val="0"/>
        </w:rPr>
        <w:t xml:space="preserve">Projekt „50+ nowe </w:t>
      </w:r>
      <w:r w:rsidR="00064E5F" w:rsidRPr="008F5B9C">
        <w:rPr>
          <w:rStyle w:val="Pogrubienie"/>
          <w:rFonts w:ascii="Arial Narrow" w:hAnsi="Arial Narrow" w:cs="Times New Roman"/>
          <w:b w:val="0"/>
        </w:rPr>
        <w:t xml:space="preserve">umiejętności </w:t>
      </w:r>
      <w:r w:rsidR="00064E5F" w:rsidRPr="004C7187">
        <w:rPr>
          <w:rStyle w:val="Pogrubienie"/>
          <w:rFonts w:ascii="Arial Narrow" w:hAnsi="Arial Narrow" w:cs="Times New Roman"/>
          <w:b w:val="0"/>
        </w:rPr>
        <w:t>by</w:t>
      </w:r>
      <w:r w:rsidR="00434B6E">
        <w:rPr>
          <w:rStyle w:val="Pogrubienie"/>
          <w:rFonts w:ascii="Arial Narrow" w:hAnsi="Arial Narrow" w:cs="Times New Roman"/>
          <w:b w:val="0"/>
        </w:rPr>
        <w:t xml:space="preserve">ł </w:t>
      </w:r>
      <w:r w:rsidRPr="00B92D84">
        <w:rPr>
          <w:rFonts w:ascii="Arial Narrow" w:hAnsi="Arial Narrow" w:cs="Times New Roman"/>
        </w:rPr>
        <w:t>realizowany w ramach Programu Operacyjnego Kapitał Ludzki, Działanie 7.2 „Przeciwdziałanie wykluczeniu i wzmocnienie sektora ekonomii społecznej”, Poddziałanie 7.2.1 „Aktywizacja zawodowa i społeczna osób zagrożonych wykluczeniem społecznym”.</w:t>
      </w:r>
      <w:r w:rsidR="00434B6E">
        <w:rPr>
          <w:rFonts w:ascii="Arial Narrow" w:hAnsi="Arial Narrow" w:cs="Times New Roman"/>
        </w:rPr>
        <w:t xml:space="preserve"> </w:t>
      </w:r>
      <w:r w:rsidR="004C7187" w:rsidRPr="008F5B9C">
        <w:rPr>
          <w:rStyle w:val="Pogrubienie"/>
          <w:rFonts w:ascii="Arial Narrow" w:hAnsi="Arial Narrow" w:cs="Times New Roman"/>
          <w:b w:val="0"/>
        </w:rPr>
        <w:t>Celem projektu było</w:t>
      </w:r>
      <w:r w:rsidRPr="008F5B9C">
        <w:rPr>
          <w:rStyle w:val="Pogrubienie"/>
          <w:rFonts w:ascii="Arial Narrow" w:hAnsi="Arial Narrow" w:cs="Times New Roman"/>
          <w:b w:val="0"/>
        </w:rPr>
        <w:t xml:space="preserve"> nabycie nowych umiejętności praktycznych przez kobiety po 50 roku życia oraz rozwijanie świadomości i kompete</w:t>
      </w:r>
      <w:r w:rsidR="00313537" w:rsidRPr="008F5B9C">
        <w:rPr>
          <w:rStyle w:val="Pogrubienie"/>
          <w:rFonts w:ascii="Arial Narrow" w:hAnsi="Arial Narrow" w:cs="Times New Roman"/>
          <w:b w:val="0"/>
        </w:rPr>
        <w:t>ncji społecznych.</w:t>
      </w:r>
    </w:p>
    <w:p w14:paraId="2CC013D2" w14:textId="77777777" w:rsidR="00B92D84" w:rsidRPr="003C50F9" w:rsidRDefault="00B92D84" w:rsidP="00CB4EA9">
      <w:pPr>
        <w:pStyle w:val="Akapitzlist"/>
        <w:numPr>
          <w:ilvl w:val="0"/>
          <w:numId w:val="23"/>
        </w:numPr>
        <w:spacing w:before="60" w:after="60" w:line="264" w:lineRule="auto"/>
        <w:ind w:left="567" w:hanging="425"/>
        <w:jc w:val="both"/>
        <w:rPr>
          <w:rFonts w:ascii="Arial Narrow" w:hAnsi="Arial Narrow" w:cs="Times New Roman"/>
          <w:b/>
        </w:rPr>
      </w:pPr>
      <w:r w:rsidRPr="003C50F9">
        <w:rPr>
          <w:rFonts w:ascii="Arial Narrow" w:hAnsi="Arial Narrow" w:cs="Times New Roman"/>
          <w:b/>
        </w:rPr>
        <w:t>„Powrót do przeszłości – wrzesień 1939” – realizacja projektu z Gminnym Oś</w:t>
      </w:r>
      <w:r w:rsidR="003C50F9" w:rsidRPr="003C50F9">
        <w:rPr>
          <w:rFonts w:ascii="Arial Narrow" w:hAnsi="Arial Narrow" w:cs="Times New Roman"/>
          <w:b/>
        </w:rPr>
        <w:t xml:space="preserve">rodkiem Kultury </w:t>
      </w:r>
      <w:r w:rsidR="005938CF">
        <w:rPr>
          <w:rFonts w:ascii="Arial Narrow" w:hAnsi="Arial Narrow" w:cs="Times New Roman"/>
          <w:b/>
        </w:rPr>
        <w:t>w </w:t>
      </w:r>
      <w:r w:rsidR="003C50F9" w:rsidRPr="003C50F9">
        <w:rPr>
          <w:rFonts w:ascii="Arial Narrow" w:hAnsi="Arial Narrow" w:cs="Times New Roman"/>
          <w:b/>
        </w:rPr>
        <w:t>Koroszczynie</w:t>
      </w:r>
    </w:p>
    <w:p w14:paraId="5FC522B9" w14:textId="77777777" w:rsidR="00B92D84" w:rsidRPr="00B92D84" w:rsidRDefault="00B92D84" w:rsidP="005938CF">
      <w:pPr>
        <w:spacing w:after="0" w:line="264" w:lineRule="auto"/>
        <w:jc w:val="both"/>
        <w:rPr>
          <w:rFonts w:ascii="Arial Narrow" w:hAnsi="Arial Narrow" w:cs="Times New Roman"/>
        </w:rPr>
      </w:pPr>
      <w:r w:rsidRPr="00B92D84">
        <w:rPr>
          <w:rFonts w:ascii="Arial Narrow" w:hAnsi="Arial Narrow" w:cs="Times New Roman"/>
        </w:rPr>
        <w:t>Projekt został zrealizowany od</w:t>
      </w:r>
      <w:r w:rsidR="005938CF">
        <w:rPr>
          <w:rFonts w:ascii="Arial Narrow" w:hAnsi="Arial Narrow" w:cs="Times New Roman"/>
        </w:rPr>
        <w:t>01.09.</w:t>
      </w:r>
      <w:r w:rsidRPr="00B92D84">
        <w:rPr>
          <w:rFonts w:ascii="Arial Narrow" w:hAnsi="Arial Narrow" w:cs="Times New Roman"/>
        </w:rPr>
        <w:t>2009 r. do 31</w:t>
      </w:r>
      <w:r w:rsidR="005938CF">
        <w:rPr>
          <w:rFonts w:ascii="Arial Narrow" w:hAnsi="Arial Narrow" w:cs="Times New Roman"/>
        </w:rPr>
        <w:t>.12.</w:t>
      </w:r>
      <w:r w:rsidRPr="00B92D84">
        <w:rPr>
          <w:rFonts w:ascii="Arial Narrow" w:hAnsi="Arial Narrow" w:cs="Times New Roman"/>
        </w:rPr>
        <w:t xml:space="preserve">2009 r. </w:t>
      </w:r>
      <w:r w:rsidR="005938CF">
        <w:rPr>
          <w:rFonts w:ascii="Arial Narrow" w:hAnsi="Arial Narrow" w:cs="Times New Roman"/>
        </w:rPr>
        <w:t>Kwota pomocy 180 000,00 zł.</w:t>
      </w:r>
    </w:p>
    <w:p w14:paraId="28D1FF55" w14:textId="77777777" w:rsidR="00B92D84" w:rsidRPr="00B92D84" w:rsidRDefault="00B92D84" w:rsidP="005938CF">
      <w:pPr>
        <w:spacing w:after="60" w:line="264" w:lineRule="auto"/>
        <w:jc w:val="both"/>
        <w:rPr>
          <w:rFonts w:ascii="Arial Narrow" w:hAnsi="Arial Narrow" w:cs="Times New Roman"/>
        </w:rPr>
      </w:pPr>
      <w:r w:rsidRPr="00B92D84">
        <w:rPr>
          <w:rFonts w:ascii="Arial Narrow" w:hAnsi="Arial Narrow" w:cs="Times New Roman"/>
        </w:rPr>
        <w:t>Projekt miał na celu promocję rodzimej tradycji, świadomości historycznej i poczucia wspólnoty lokalnej poprzez rekonstruowanie wydarzeń historycznych, które odbyły się na terenie gminy Terespol we wrześniu 1939 roku. Współpraca ta wpłynęła na rozwój potencjału zaangażowanych organizacji pozarz</w:t>
      </w:r>
      <w:r w:rsidRPr="00B92D84">
        <w:rPr>
          <w:rFonts w:ascii="Arial Narrow" w:eastAsia="TimesNewRoman" w:hAnsi="Arial Narrow" w:cs="Times New Roman"/>
        </w:rPr>
        <w:t>ą</w:t>
      </w:r>
      <w:r w:rsidRPr="00B92D84">
        <w:rPr>
          <w:rFonts w:ascii="Arial Narrow" w:hAnsi="Arial Narrow" w:cs="Times New Roman"/>
        </w:rPr>
        <w:t xml:space="preserve">dowych na rzecz usług społecznych w zakresie integracji i aktywizacji społecznej i poczucia więzi społecznych. </w:t>
      </w:r>
    </w:p>
    <w:p w14:paraId="1B3D177A" w14:textId="77777777" w:rsidR="00B92D84" w:rsidRPr="00B92D84" w:rsidRDefault="00B92D84" w:rsidP="00CB4EA9">
      <w:pPr>
        <w:pStyle w:val="Akapitzlist"/>
        <w:numPr>
          <w:ilvl w:val="0"/>
          <w:numId w:val="23"/>
        </w:numPr>
        <w:spacing w:after="60" w:line="264" w:lineRule="auto"/>
        <w:ind w:left="567" w:hanging="425"/>
        <w:jc w:val="both"/>
        <w:rPr>
          <w:rFonts w:ascii="Arial Narrow" w:hAnsi="Arial Narrow" w:cs="Times New Roman"/>
          <w:b/>
        </w:rPr>
      </w:pPr>
      <w:r w:rsidRPr="00B92D84">
        <w:rPr>
          <w:rFonts w:ascii="Arial Narrow" w:hAnsi="Arial Narrow" w:cs="Times New Roman"/>
          <w:b/>
        </w:rPr>
        <w:t>Utworzenie Przedszkola</w:t>
      </w:r>
      <w:r w:rsidR="00313537">
        <w:rPr>
          <w:rFonts w:ascii="Arial Narrow" w:hAnsi="Arial Narrow" w:cs="Times New Roman"/>
          <w:b/>
        </w:rPr>
        <w:t xml:space="preserve"> samorządowego dla Gminy Tuczna</w:t>
      </w:r>
    </w:p>
    <w:p w14:paraId="11BA749F" w14:textId="77777777" w:rsidR="00B92D84" w:rsidRPr="00B92D84" w:rsidRDefault="00B92D84" w:rsidP="005938CF">
      <w:pPr>
        <w:autoSpaceDE w:val="0"/>
        <w:autoSpaceDN w:val="0"/>
        <w:adjustRightInd w:val="0"/>
        <w:spacing w:after="0" w:line="264" w:lineRule="auto"/>
        <w:jc w:val="both"/>
        <w:rPr>
          <w:rFonts w:ascii="Arial Narrow" w:hAnsi="Arial Narrow" w:cs="Times New Roman"/>
        </w:rPr>
      </w:pPr>
      <w:r w:rsidRPr="00B92D84">
        <w:rPr>
          <w:rFonts w:ascii="Arial Narrow" w:hAnsi="Arial Narrow" w:cs="Times New Roman"/>
        </w:rPr>
        <w:t xml:space="preserve">Termin realizacji: </w:t>
      </w:r>
      <w:r w:rsidR="005938CF">
        <w:rPr>
          <w:rFonts w:ascii="Arial Narrow" w:hAnsi="Arial Narrow" w:cs="Times New Roman"/>
        </w:rPr>
        <w:t>0</w:t>
      </w:r>
      <w:r w:rsidRPr="00B92D84">
        <w:rPr>
          <w:rFonts w:ascii="Arial Narrow" w:hAnsi="Arial Narrow" w:cs="Times New Roman"/>
        </w:rPr>
        <w:t>1</w:t>
      </w:r>
      <w:r w:rsidR="005938CF">
        <w:rPr>
          <w:rFonts w:ascii="Arial Narrow" w:hAnsi="Arial Narrow" w:cs="Times New Roman"/>
        </w:rPr>
        <w:t>.07.</w:t>
      </w:r>
      <w:r w:rsidRPr="00B92D84">
        <w:rPr>
          <w:rFonts w:ascii="Arial Narrow" w:hAnsi="Arial Narrow" w:cs="Times New Roman"/>
        </w:rPr>
        <w:t xml:space="preserve">2011 </w:t>
      </w:r>
      <w:r w:rsidR="005938CF">
        <w:rPr>
          <w:rFonts w:ascii="Arial Narrow" w:hAnsi="Arial Narrow" w:cs="Times New Roman"/>
        </w:rPr>
        <w:t xml:space="preserve">r. </w:t>
      </w:r>
      <w:r w:rsidRPr="00B92D84">
        <w:rPr>
          <w:rFonts w:ascii="Arial Narrow" w:hAnsi="Arial Narrow" w:cs="Times New Roman"/>
        </w:rPr>
        <w:t>– 30</w:t>
      </w:r>
      <w:r w:rsidR="005938CF">
        <w:rPr>
          <w:rFonts w:ascii="Arial Narrow" w:hAnsi="Arial Narrow" w:cs="Times New Roman"/>
        </w:rPr>
        <w:t>.06.</w:t>
      </w:r>
      <w:r w:rsidRPr="00B92D84">
        <w:rPr>
          <w:rFonts w:ascii="Arial Narrow" w:hAnsi="Arial Narrow" w:cs="Times New Roman"/>
        </w:rPr>
        <w:t>2014</w:t>
      </w:r>
      <w:r w:rsidR="005938CF">
        <w:rPr>
          <w:rFonts w:ascii="Arial Narrow" w:hAnsi="Arial Narrow" w:cs="Times New Roman"/>
        </w:rPr>
        <w:t xml:space="preserve"> r. </w:t>
      </w:r>
      <w:r w:rsidRPr="00B92D84">
        <w:rPr>
          <w:rFonts w:ascii="Arial Narrow" w:hAnsi="Arial Narrow" w:cs="Times New Roman"/>
        </w:rPr>
        <w:t>Kwota pomocy: 1 076 200,00</w:t>
      </w:r>
      <w:r w:rsidR="005938CF">
        <w:rPr>
          <w:rFonts w:ascii="Arial Narrow" w:hAnsi="Arial Narrow" w:cs="Times New Roman"/>
        </w:rPr>
        <w:t>.</w:t>
      </w:r>
    </w:p>
    <w:p w14:paraId="3918AE4F" w14:textId="77777777" w:rsidR="00B92D84" w:rsidRDefault="00313537" w:rsidP="005938CF">
      <w:pPr>
        <w:autoSpaceDE w:val="0"/>
        <w:autoSpaceDN w:val="0"/>
        <w:adjustRightInd w:val="0"/>
        <w:spacing w:after="0" w:line="264" w:lineRule="auto"/>
        <w:jc w:val="both"/>
        <w:rPr>
          <w:rFonts w:ascii="Arial Narrow" w:hAnsi="Arial Narrow" w:cs="Times New Roman"/>
        </w:rPr>
      </w:pPr>
      <w:r>
        <w:rPr>
          <w:rFonts w:ascii="Arial Narrow" w:hAnsi="Arial Narrow" w:cs="Times New Roman"/>
        </w:rPr>
        <w:t>Projekt przyczynił się do utworzenia</w:t>
      </w:r>
      <w:r w:rsidR="00B92D84" w:rsidRPr="00B92D84">
        <w:rPr>
          <w:rFonts w:ascii="Arial Narrow" w:hAnsi="Arial Narrow" w:cs="Times New Roman"/>
        </w:rPr>
        <w:t xml:space="preserve"> punktu przedszkolnego dla gminy Tuczna</w:t>
      </w:r>
      <w:r>
        <w:rPr>
          <w:rFonts w:ascii="Arial Narrow" w:hAnsi="Arial Narrow" w:cs="Times New Roman"/>
        </w:rPr>
        <w:t>, który</w:t>
      </w:r>
      <w:r w:rsidR="00B92D84" w:rsidRPr="00B92D84">
        <w:rPr>
          <w:rFonts w:ascii="Arial Narrow" w:hAnsi="Arial Narrow" w:cs="Times New Roman"/>
        </w:rPr>
        <w:t xml:space="preserve"> oferuje wsparcie </w:t>
      </w:r>
      <w:r>
        <w:rPr>
          <w:rFonts w:ascii="Arial Narrow" w:hAnsi="Arial Narrow" w:cs="Times New Roman"/>
        </w:rPr>
        <w:t xml:space="preserve">do </w:t>
      </w:r>
      <w:r w:rsidR="00B92D84" w:rsidRPr="00B92D84">
        <w:rPr>
          <w:rFonts w:ascii="Arial Narrow" w:hAnsi="Arial Narrow" w:cs="Times New Roman"/>
        </w:rPr>
        <w:t xml:space="preserve">60 dzieci w wieku od 3 do 5 lat. </w:t>
      </w:r>
      <w:r w:rsidR="0028787A">
        <w:rPr>
          <w:rFonts w:ascii="Arial Narrow" w:hAnsi="Arial Narrow" w:cs="Times New Roman"/>
        </w:rPr>
        <w:t>Celem</w:t>
      </w:r>
      <w:r w:rsidR="00B92D84" w:rsidRPr="00B92D84">
        <w:rPr>
          <w:rFonts w:ascii="Arial Narrow" w:hAnsi="Arial Narrow" w:cs="Times New Roman"/>
        </w:rPr>
        <w:t xml:space="preserve"> projektu było podniesienie jakości kształcenia i zwiększenie atrakcyjności oferty edukacyjnej na terenie </w:t>
      </w:r>
      <w:r w:rsidR="0028787A">
        <w:rPr>
          <w:rFonts w:ascii="Arial Narrow" w:hAnsi="Arial Narrow" w:cs="Times New Roman"/>
        </w:rPr>
        <w:t>gminy</w:t>
      </w:r>
      <w:r w:rsidR="00B92D84" w:rsidRPr="00B92D84">
        <w:rPr>
          <w:rFonts w:ascii="Arial Narrow" w:hAnsi="Arial Narrow" w:cs="Times New Roman"/>
        </w:rPr>
        <w:t>, zwiększenie mobilności i dyspozycyjności rodziców dzieci objętych wsparciem, na lokalnym rynku pracy, podniesienie stopnia uczestnictwa w edukacji przedszkolnej z poziomu 0% do poziomu 51%</w:t>
      </w:r>
      <w:r w:rsidR="0028787A">
        <w:rPr>
          <w:rFonts w:ascii="Arial Narrow" w:hAnsi="Arial Narrow" w:cs="Times New Roman"/>
        </w:rPr>
        <w:t>.</w:t>
      </w:r>
    </w:p>
    <w:p w14:paraId="02E3EF89" w14:textId="77777777" w:rsidR="00B92D84" w:rsidRPr="0011550E" w:rsidRDefault="00B92D84" w:rsidP="00CB4EA9">
      <w:pPr>
        <w:pStyle w:val="Akapitzlist"/>
        <w:numPr>
          <w:ilvl w:val="0"/>
          <w:numId w:val="23"/>
        </w:numPr>
        <w:spacing w:before="60" w:after="60" w:line="264" w:lineRule="auto"/>
        <w:ind w:left="567" w:hanging="425"/>
        <w:jc w:val="both"/>
        <w:rPr>
          <w:rFonts w:ascii="Arial Narrow" w:hAnsi="Arial Narrow" w:cs="Times New Roman"/>
          <w:b/>
        </w:rPr>
      </w:pPr>
      <w:r w:rsidRPr="0011550E">
        <w:rPr>
          <w:rFonts w:ascii="Arial Narrow" w:hAnsi="Arial Narrow" w:cs="Times New Roman"/>
          <w:b/>
        </w:rPr>
        <w:t>Szlak kajakowy Bug-Krzna</w:t>
      </w:r>
    </w:p>
    <w:p w14:paraId="7D68FE48" w14:textId="77777777" w:rsidR="00B92D84" w:rsidRDefault="00B92D84" w:rsidP="005938CF">
      <w:pPr>
        <w:pStyle w:val="reset-margin-bottom"/>
        <w:spacing w:before="0" w:beforeAutospacing="0" w:after="0" w:afterAutospacing="0" w:line="264" w:lineRule="auto"/>
        <w:jc w:val="both"/>
        <w:rPr>
          <w:rFonts w:ascii="Arial Narrow" w:hAnsi="Arial Narrow"/>
          <w:sz w:val="22"/>
          <w:szCs w:val="22"/>
        </w:rPr>
      </w:pPr>
      <w:r w:rsidRPr="00B92D84">
        <w:rPr>
          <w:rFonts w:ascii="Arial Narrow" w:hAnsi="Arial Narrow"/>
          <w:sz w:val="22"/>
          <w:szCs w:val="22"/>
        </w:rPr>
        <w:t>W 2010 r</w:t>
      </w:r>
      <w:r w:rsidR="005938CF">
        <w:rPr>
          <w:rFonts w:ascii="Arial Narrow" w:hAnsi="Arial Narrow"/>
          <w:sz w:val="22"/>
          <w:szCs w:val="22"/>
        </w:rPr>
        <w:t>.</w:t>
      </w:r>
      <w:r w:rsidRPr="00B92D84">
        <w:rPr>
          <w:rFonts w:ascii="Arial Narrow" w:hAnsi="Arial Narrow"/>
          <w:sz w:val="22"/>
          <w:szCs w:val="22"/>
        </w:rPr>
        <w:t xml:space="preserve"> B</w:t>
      </w:r>
      <w:r w:rsidR="004D1CE8">
        <w:rPr>
          <w:rFonts w:ascii="Arial Narrow" w:hAnsi="Arial Narrow"/>
          <w:sz w:val="22"/>
          <w:szCs w:val="22"/>
        </w:rPr>
        <w:t>LGD</w:t>
      </w:r>
      <w:r w:rsidRPr="00B92D84">
        <w:rPr>
          <w:rFonts w:ascii="Arial Narrow" w:hAnsi="Arial Narrow"/>
          <w:sz w:val="22"/>
          <w:szCs w:val="22"/>
        </w:rPr>
        <w:t xml:space="preserve"> rozpoczęła realizację międzynarodowego projektu pod nazwą „Boot2Lubelskie”. W projekcie uczestniczyli Rząd </w:t>
      </w:r>
      <w:r w:rsidR="00313537" w:rsidRPr="00B92D84">
        <w:rPr>
          <w:rFonts w:ascii="Arial Narrow" w:hAnsi="Arial Narrow"/>
          <w:sz w:val="22"/>
          <w:szCs w:val="22"/>
        </w:rPr>
        <w:t>Flandrii</w:t>
      </w:r>
      <w:r w:rsidRPr="00B92D84">
        <w:rPr>
          <w:rFonts w:ascii="Arial Narrow" w:hAnsi="Arial Narrow"/>
          <w:sz w:val="22"/>
          <w:szCs w:val="22"/>
        </w:rPr>
        <w:t xml:space="preserve"> Zachodniej w Belgii, stowarzyszenie theBoot, Samorząd Województwa Lubelskiego</w:t>
      </w:r>
      <w:r w:rsidR="007870AB">
        <w:rPr>
          <w:rFonts w:ascii="Arial Narrow" w:hAnsi="Arial Narrow"/>
          <w:sz w:val="22"/>
          <w:szCs w:val="22"/>
        </w:rPr>
        <w:t xml:space="preserve"> (grupa koordynująca projekt)</w:t>
      </w:r>
      <w:r w:rsidRPr="00B92D84">
        <w:rPr>
          <w:rFonts w:ascii="Arial Narrow" w:hAnsi="Arial Narrow"/>
          <w:sz w:val="22"/>
          <w:szCs w:val="22"/>
        </w:rPr>
        <w:t>, Lubelska Regionalna Organizacja Turys</w:t>
      </w:r>
      <w:r w:rsidR="001B6AEF">
        <w:rPr>
          <w:rFonts w:ascii="Arial Narrow" w:hAnsi="Arial Narrow"/>
          <w:sz w:val="22"/>
          <w:szCs w:val="22"/>
        </w:rPr>
        <w:t xml:space="preserve">tyczna, Dom Europy. </w:t>
      </w:r>
      <w:r w:rsidR="007870AB">
        <w:rPr>
          <w:rFonts w:ascii="Arial Narrow" w:hAnsi="Arial Narrow"/>
          <w:sz w:val="22"/>
          <w:szCs w:val="22"/>
        </w:rPr>
        <w:t>W</w:t>
      </w:r>
      <w:r w:rsidRPr="00B92D84">
        <w:rPr>
          <w:rFonts w:ascii="Arial Narrow" w:hAnsi="Arial Narrow"/>
          <w:sz w:val="22"/>
          <w:szCs w:val="22"/>
        </w:rPr>
        <w:t xml:space="preserve"> ramach tego projektu powstał Szlak kajakowy Bug – Krzna. Działania związane ze stworzeniem oferty pakietowej były finansowane z projektu „Boo</w:t>
      </w:r>
      <w:r w:rsidR="001B6AEF">
        <w:rPr>
          <w:rFonts w:ascii="Arial Narrow" w:hAnsi="Arial Narrow"/>
          <w:sz w:val="22"/>
          <w:szCs w:val="22"/>
        </w:rPr>
        <w:t>t</w:t>
      </w:r>
      <w:r w:rsidRPr="00B92D84">
        <w:rPr>
          <w:rFonts w:ascii="Arial Narrow" w:hAnsi="Arial Narrow"/>
          <w:sz w:val="22"/>
          <w:szCs w:val="22"/>
        </w:rPr>
        <w:t>2Lubelskie”</w:t>
      </w:r>
      <w:r w:rsidR="001B6AEF">
        <w:rPr>
          <w:rFonts w:ascii="Arial Narrow" w:hAnsi="Arial Narrow"/>
          <w:sz w:val="22"/>
          <w:szCs w:val="22"/>
        </w:rPr>
        <w:t xml:space="preserve"> oraz ze środków pochodzących z </w:t>
      </w:r>
      <w:r w:rsidRPr="00B92D84">
        <w:rPr>
          <w:rFonts w:ascii="Arial Narrow" w:hAnsi="Arial Narrow"/>
          <w:sz w:val="22"/>
          <w:szCs w:val="22"/>
        </w:rPr>
        <w:t>działalności statutowej BLGD</w:t>
      </w:r>
      <w:r w:rsidRPr="00E636B2">
        <w:rPr>
          <w:rFonts w:ascii="Arial Narrow" w:hAnsi="Arial Narrow"/>
          <w:color w:val="FF0000"/>
          <w:sz w:val="22"/>
          <w:szCs w:val="22"/>
        </w:rPr>
        <w:t>.</w:t>
      </w:r>
    </w:p>
    <w:p w14:paraId="3FF0141C" w14:textId="77777777" w:rsidR="00B92D84" w:rsidRPr="003C50F9" w:rsidRDefault="00FD04B3" w:rsidP="00CB4EA9">
      <w:pPr>
        <w:pStyle w:val="Akapitzlist"/>
        <w:numPr>
          <w:ilvl w:val="0"/>
          <w:numId w:val="23"/>
        </w:numPr>
        <w:spacing w:before="60" w:after="60" w:line="264" w:lineRule="auto"/>
        <w:ind w:left="567" w:hanging="425"/>
        <w:jc w:val="both"/>
        <w:rPr>
          <w:rFonts w:ascii="Arial Narrow" w:hAnsi="Arial Narrow" w:cs="Times New Roman"/>
          <w:b/>
        </w:rPr>
      </w:pPr>
      <w:r>
        <w:rPr>
          <w:rFonts w:ascii="Arial Narrow" w:hAnsi="Arial Narrow" w:cs="Times New Roman"/>
          <w:b/>
        </w:rPr>
        <w:t>Projekty realizowane w</w:t>
      </w:r>
      <w:r w:rsidR="00B92D84" w:rsidRPr="003C50F9">
        <w:rPr>
          <w:rFonts w:ascii="Arial Narrow" w:hAnsi="Arial Narrow" w:cs="Times New Roman"/>
          <w:b/>
        </w:rPr>
        <w:t xml:space="preserve"> ramach Priorytetu IX. Rozwój wykształcenia i kompetencji </w:t>
      </w:r>
      <w:r w:rsidR="0056248F">
        <w:rPr>
          <w:rFonts w:ascii="Arial Narrow" w:hAnsi="Arial Narrow" w:cs="Times New Roman"/>
          <w:b/>
        </w:rPr>
        <w:br/>
      </w:r>
      <w:r w:rsidR="00B92D84" w:rsidRPr="003C50F9">
        <w:rPr>
          <w:rFonts w:ascii="Arial Narrow" w:hAnsi="Arial Narrow" w:cs="Times New Roman"/>
          <w:b/>
        </w:rPr>
        <w:t>w regionach</w:t>
      </w:r>
      <w:r w:rsidR="00434B6E">
        <w:rPr>
          <w:rFonts w:ascii="Arial Narrow" w:hAnsi="Arial Narrow" w:cs="Times New Roman"/>
          <w:b/>
        </w:rPr>
        <w:t xml:space="preserve"> </w:t>
      </w:r>
      <w:r w:rsidR="00B92D84" w:rsidRPr="003C50F9">
        <w:rPr>
          <w:rFonts w:ascii="Arial Narrow" w:hAnsi="Arial Narrow" w:cs="Times New Roman"/>
          <w:b/>
        </w:rPr>
        <w:t>Działanie 9.5 Oddolne inicjatywy ed</w:t>
      </w:r>
      <w:r w:rsidR="00313537" w:rsidRPr="003C50F9">
        <w:rPr>
          <w:rFonts w:ascii="Arial Narrow" w:hAnsi="Arial Narrow" w:cs="Times New Roman"/>
          <w:b/>
        </w:rPr>
        <w:t>ukacyjne na obszarach wiejskich</w:t>
      </w:r>
    </w:p>
    <w:p w14:paraId="78403BA1" w14:textId="77777777" w:rsidR="00B92D84" w:rsidRPr="00B92D84" w:rsidRDefault="00B92D84" w:rsidP="005938CF">
      <w:pPr>
        <w:spacing w:after="0" w:line="264" w:lineRule="auto"/>
        <w:jc w:val="both"/>
        <w:rPr>
          <w:rFonts w:ascii="Arial Narrow" w:eastAsia="Times New Roman" w:hAnsi="Arial Narrow" w:cs="Times New Roman"/>
          <w:bCs/>
          <w:kern w:val="36"/>
        </w:rPr>
      </w:pPr>
      <w:r w:rsidRPr="00B92D84">
        <w:rPr>
          <w:rFonts w:ascii="Arial Narrow" w:eastAsia="Times New Roman" w:hAnsi="Arial Narrow" w:cs="Times New Roman"/>
          <w:bCs/>
          <w:kern w:val="36"/>
        </w:rPr>
        <w:t>W okresie od 01</w:t>
      </w:r>
      <w:r w:rsidR="005938CF">
        <w:rPr>
          <w:rFonts w:ascii="Arial Narrow" w:eastAsia="Times New Roman" w:hAnsi="Arial Narrow" w:cs="Times New Roman"/>
          <w:bCs/>
          <w:kern w:val="36"/>
        </w:rPr>
        <w:t>.03.</w:t>
      </w:r>
      <w:r w:rsidRPr="00B92D84">
        <w:rPr>
          <w:rFonts w:ascii="Arial Narrow" w:eastAsia="Times New Roman" w:hAnsi="Arial Narrow" w:cs="Times New Roman"/>
          <w:bCs/>
          <w:kern w:val="36"/>
        </w:rPr>
        <w:t>2012 r</w:t>
      </w:r>
      <w:r w:rsidR="005938CF">
        <w:rPr>
          <w:rFonts w:ascii="Arial Narrow" w:eastAsia="Times New Roman" w:hAnsi="Arial Narrow" w:cs="Times New Roman"/>
          <w:bCs/>
          <w:kern w:val="36"/>
        </w:rPr>
        <w:t>.</w:t>
      </w:r>
      <w:r w:rsidRPr="00B92D84">
        <w:rPr>
          <w:rFonts w:ascii="Arial Narrow" w:eastAsia="Times New Roman" w:hAnsi="Arial Narrow" w:cs="Times New Roman"/>
          <w:bCs/>
          <w:kern w:val="36"/>
        </w:rPr>
        <w:t xml:space="preserve"> do 31</w:t>
      </w:r>
      <w:r w:rsidR="005938CF">
        <w:rPr>
          <w:rFonts w:ascii="Arial Narrow" w:eastAsia="Times New Roman" w:hAnsi="Arial Narrow" w:cs="Times New Roman"/>
          <w:bCs/>
          <w:kern w:val="36"/>
        </w:rPr>
        <w:t>.08.</w:t>
      </w:r>
      <w:r w:rsidRPr="00B92D84">
        <w:rPr>
          <w:rFonts w:ascii="Arial Narrow" w:eastAsia="Times New Roman" w:hAnsi="Arial Narrow" w:cs="Times New Roman"/>
          <w:bCs/>
          <w:kern w:val="36"/>
        </w:rPr>
        <w:t>2012 r</w:t>
      </w:r>
      <w:r w:rsidR="005938CF">
        <w:rPr>
          <w:rFonts w:ascii="Arial Narrow" w:eastAsia="Times New Roman" w:hAnsi="Arial Narrow" w:cs="Times New Roman"/>
          <w:bCs/>
          <w:kern w:val="36"/>
        </w:rPr>
        <w:t>.</w:t>
      </w:r>
      <w:r w:rsidRPr="00B92D84">
        <w:rPr>
          <w:rFonts w:ascii="Arial Narrow" w:eastAsia="Times New Roman" w:hAnsi="Arial Narrow" w:cs="Times New Roman"/>
          <w:bCs/>
          <w:kern w:val="36"/>
        </w:rPr>
        <w:t xml:space="preserve"> BLGD </w:t>
      </w:r>
      <w:r w:rsidR="005938CF">
        <w:rPr>
          <w:rFonts w:ascii="Arial Narrow" w:eastAsia="Times New Roman" w:hAnsi="Arial Narrow" w:cs="Times New Roman"/>
          <w:bCs/>
          <w:kern w:val="36"/>
        </w:rPr>
        <w:t>z</w:t>
      </w:r>
      <w:r w:rsidRPr="00B92D84">
        <w:rPr>
          <w:rFonts w:ascii="Arial Narrow" w:eastAsia="Times New Roman" w:hAnsi="Arial Narrow" w:cs="Times New Roman"/>
          <w:bCs/>
          <w:kern w:val="36"/>
        </w:rPr>
        <w:t>realizował</w:t>
      </w:r>
      <w:r w:rsidR="005938CF">
        <w:rPr>
          <w:rFonts w:ascii="Arial Narrow" w:eastAsia="Times New Roman" w:hAnsi="Arial Narrow" w:cs="Times New Roman"/>
          <w:bCs/>
          <w:kern w:val="36"/>
        </w:rPr>
        <w:t>a</w:t>
      </w:r>
      <w:r w:rsidRPr="00B92D84">
        <w:rPr>
          <w:rFonts w:ascii="Arial Narrow" w:eastAsia="Times New Roman" w:hAnsi="Arial Narrow" w:cs="Times New Roman"/>
          <w:bCs/>
          <w:kern w:val="36"/>
        </w:rPr>
        <w:t xml:space="preserve"> 4 projekty</w:t>
      </w:r>
      <w:r w:rsidR="0028787A">
        <w:rPr>
          <w:rFonts w:ascii="Arial Narrow" w:eastAsia="Times New Roman" w:hAnsi="Arial Narrow" w:cs="Times New Roman"/>
          <w:bCs/>
          <w:kern w:val="36"/>
        </w:rPr>
        <w:t>, na łączną kwotę 141 680,00 zł</w:t>
      </w:r>
      <w:r w:rsidRPr="00B92D84">
        <w:rPr>
          <w:rFonts w:ascii="Arial Narrow" w:eastAsia="Times New Roman" w:hAnsi="Arial Narrow" w:cs="Times New Roman"/>
          <w:bCs/>
          <w:kern w:val="36"/>
        </w:rPr>
        <w:t xml:space="preserve">. Celem projektów był wzrost kompetencji menedżerskich i wiedzy osób działających w organizacjach społecznych na terenie gmin. </w:t>
      </w:r>
      <w:r w:rsidR="005938CF">
        <w:rPr>
          <w:rFonts w:ascii="Arial Narrow" w:eastAsia="Times New Roman" w:hAnsi="Arial Narrow" w:cs="Times New Roman"/>
          <w:bCs/>
          <w:kern w:val="36"/>
        </w:rPr>
        <w:t xml:space="preserve">BLGD. </w:t>
      </w:r>
      <w:r w:rsidRPr="00B92D84">
        <w:rPr>
          <w:rFonts w:ascii="Arial Narrow" w:eastAsia="Times New Roman" w:hAnsi="Arial Narrow" w:cs="Times New Roman"/>
          <w:bCs/>
          <w:kern w:val="36"/>
        </w:rPr>
        <w:t xml:space="preserve">W sumie w szkoleniach wzięło udział 80 osób – członków </w:t>
      </w:r>
      <w:r w:rsidR="000542E2">
        <w:rPr>
          <w:rFonts w:ascii="Arial Narrow" w:eastAsia="Times New Roman" w:hAnsi="Arial Narrow" w:cs="Times New Roman"/>
          <w:bCs/>
          <w:kern w:val="36"/>
        </w:rPr>
        <w:t>organizacji pozarządowych</w:t>
      </w:r>
      <w:r w:rsidR="0028787A">
        <w:rPr>
          <w:rFonts w:ascii="Arial Narrow" w:eastAsia="Times New Roman" w:hAnsi="Arial Narrow" w:cs="Times New Roman"/>
          <w:bCs/>
          <w:kern w:val="36"/>
        </w:rPr>
        <w:t>.</w:t>
      </w:r>
    </w:p>
    <w:p w14:paraId="533C77F0" w14:textId="77777777" w:rsidR="00B92D84" w:rsidRPr="008F5B9C" w:rsidRDefault="00B92D84" w:rsidP="005938CF">
      <w:pPr>
        <w:spacing w:after="120" w:line="264" w:lineRule="auto"/>
        <w:jc w:val="both"/>
        <w:rPr>
          <w:rFonts w:ascii="Arial Narrow" w:hAnsi="Arial Narrow" w:cs="Times New Roman"/>
          <w:b/>
          <w:color w:val="000000" w:themeColor="text1"/>
        </w:rPr>
      </w:pPr>
      <w:r w:rsidRPr="008F5B9C">
        <w:rPr>
          <w:rFonts w:ascii="Arial Narrow" w:eastAsia="Times New Roman" w:hAnsi="Arial Narrow" w:cs="Times New Roman"/>
          <w:bCs/>
          <w:color w:val="000000" w:themeColor="text1"/>
          <w:kern w:val="36"/>
        </w:rPr>
        <w:t xml:space="preserve">Podsumowując </w:t>
      </w:r>
      <w:r w:rsidR="00767221" w:rsidRPr="008F5B9C">
        <w:rPr>
          <w:rFonts w:ascii="Arial Narrow" w:eastAsia="Times New Roman" w:hAnsi="Arial Narrow" w:cs="Times New Roman"/>
          <w:bCs/>
          <w:color w:val="000000" w:themeColor="text1"/>
          <w:kern w:val="36"/>
        </w:rPr>
        <w:t>BLGD</w:t>
      </w:r>
      <w:r w:rsidR="00434B6E">
        <w:rPr>
          <w:rFonts w:ascii="Arial Narrow" w:eastAsia="Times New Roman" w:hAnsi="Arial Narrow" w:cs="Times New Roman"/>
          <w:bCs/>
          <w:color w:val="000000" w:themeColor="text1"/>
          <w:kern w:val="36"/>
        </w:rPr>
        <w:t xml:space="preserve"> </w:t>
      </w:r>
      <w:r w:rsidRPr="008F5B9C">
        <w:rPr>
          <w:rFonts w:ascii="Arial Narrow" w:eastAsia="Times New Roman" w:hAnsi="Arial Narrow" w:cs="Times New Roman"/>
          <w:bCs/>
          <w:color w:val="000000" w:themeColor="text1"/>
          <w:kern w:val="36"/>
        </w:rPr>
        <w:t xml:space="preserve">zrealizowała LSR 2007-2013 na całkowitą kwotę </w:t>
      </w:r>
      <w:r w:rsidRPr="008F5B9C">
        <w:rPr>
          <w:rFonts w:ascii="Arial Narrow" w:hAnsi="Arial Narrow" w:cs="Times New Roman"/>
          <w:b/>
          <w:color w:val="000000" w:themeColor="text1"/>
        </w:rPr>
        <w:t xml:space="preserve">7 164 626,45 zł </w:t>
      </w:r>
      <w:r w:rsidR="007D5615" w:rsidRPr="008F5B9C">
        <w:rPr>
          <w:rFonts w:ascii="Arial Narrow" w:hAnsi="Arial Narrow" w:cs="Times New Roman"/>
          <w:b/>
          <w:color w:val="000000" w:themeColor="text1"/>
        </w:rPr>
        <w:t xml:space="preserve">z </w:t>
      </w:r>
      <w:r w:rsidRPr="008F5B9C">
        <w:rPr>
          <w:rFonts w:ascii="Arial Narrow" w:hAnsi="Arial Narrow" w:cs="Times New Roman"/>
          <w:b/>
          <w:color w:val="000000" w:themeColor="text1"/>
        </w:rPr>
        <w:t xml:space="preserve">czego: </w:t>
      </w:r>
    </w:p>
    <w:p w14:paraId="51D2141E" w14:textId="77777777" w:rsidR="00B92D84" w:rsidRPr="008F5B9C" w:rsidRDefault="00B92D84" w:rsidP="00CB4EA9">
      <w:pPr>
        <w:pStyle w:val="Akapitzlist"/>
        <w:numPr>
          <w:ilvl w:val="0"/>
          <w:numId w:val="17"/>
        </w:numPr>
        <w:spacing w:after="120" w:line="264" w:lineRule="auto"/>
        <w:ind w:left="567" w:hanging="425"/>
        <w:jc w:val="both"/>
        <w:rPr>
          <w:rFonts w:ascii="Arial Narrow" w:hAnsi="Arial Narrow" w:cs="Times New Roman"/>
          <w:color w:val="000000" w:themeColor="text1"/>
        </w:rPr>
      </w:pPr>
      <w:r w:rsidRPr="008F5B9C">
        <w:rPr>
          <w:rFonts w:ascii="Arial Narrow" w:hAnsi="Arial Narrow" w:cs="Times New Roman"/>
          <w:b/>
          <w:color w:val="000000" w:themeColor="text1"/>
        </w:rPr>
        <w:t xml:space="preserve">Wdrażanie Lokalnej Strategii Rozwoju- 6 899 112,72 </w:t>
      </w:r>
      <w:r w:rsidR="001B6AEF" w:rsidRPr="008F5B9C">
        <w:rPr>
          <w:rFonts w:ascii="Arial Narrow" w:hAnsi="Arial Narrow" w:cs="Times New Roman"/>
          <w:b/>
          <w:color w:val="000000" w:themeColor="text1"/>
        </w:rPr>
        <w:t>zł</w:t>
      </w:r>
      <w:r w:rsidR="008F5B9C">
        <w:rPr>
          <w:rFonts w:ascii="Arial Narrow" w:hAnsi="Arial Narrow" w:cs="Times New Roman"/>
          <w:b/>
          <w:color w:val="000000" w:themeColor="text1"/>
        </w:rPr>
        <w:t xml:space="preserve"> -</w:t>
      </w:r>
      <w:r w:rsidR="009A4C59" w:rsidRPr="008F5B9C">
        <w:rPr>
          <w:rFonts w:ascii="Arial Narrow" w:hAnsi="Arial Narrow" w:cs="Times New Roman"/>
          <w:color w:val="000000" w:themeColor="text1"/>
        </w:rPr>
        <w:t xml:space="preserve"> 99% wykorzystanej kwoty zapisanej </w:t>
      </w:r>
      <w:r w:rsidR="0056248F">
        <w:rPr>
          <w:rFonts w:ascii="Arial Narrow" w:hAnsi="Arial Narrow" w:cs="Times New Roman"/>
          <w:color w:val="000000" w:themeColor="text1"/>
        </w:rPr>
        <w:br/>
      </w:r>
      <w:r w:rsidR="009A4C59" w:rsidRPr="008F5B9C">
        <w:rPr>
          <w:rFonts w:ascii="Arial Narrow" w:hAnsi="Arial Narrow" w:cs="Times New Roman"/>
          <w:color w:val="000000" w:themeColor="text1"/>
        </w:rPr>
        <w:t>w umowie</w:t>
      </w:r>
    </w:p>
    <w:p w14:paraId="035AAC40" w14:textId="77777777" w:rsidR="00B92D84" w:rsidRPr="008F5B9C" w:rsidRDefault="00B92D84" w:rsidP="00CB4EA9">
      <w:pPr>
        <w:pStyle w:val="Akapitzlist"/>
        <w:numPr>
          <w:ilvl w:val="0"/>
          <w:numId w:val="23"/>
        </w:numPr>
        <w:spacing w:after="120" w:line="264" w:lineRule="auto"/>
        <w:ind w:hanging="425"/>
        <w:jc w:val="both"/>
        <w:rPr>
          <w:rFonts w:ascii="Arial Narrow" w:hAnsi="Arial Narrow" w:cs="Times New Roman"/>
          <w:color w:val="000000" w:themeColor="text1"/>
        </w:rPr>
      </w:pPr>
      <w:r w:rsidRPr="008F5B9C">
        <w:rPr>
          <w:rFonts w:ascii="Arial Narrow" w:hAnsi="Arial Narrow" w:cs="Times New Roman"/>
          <w:color w:val="000000" w:themeColor="text1"/>
        </w:rPr>
        <w:t>Małe projekty - 3 452 689,22</w:t>
      </w:r>
      <w:r w:rsidR="001B6AEF" w:rsidRPr="008F5B9C">
        <w:rPr>
          <w:rFonts w:ascii="Arial Narrow" w:hAnsi="Arial Narrow" w:cs="Times New Roman"/>
          <w:color w:val="000000" w:themeColor="text1"/>
        </w:rPr>
        <w:t xml:space="preserve"> zł; </w:t>
      </w:r>
    </w:p>
    <w:p w14:paraId="488ED590" w14:textId="77777777" w:rsidR="00B92D84" w:rsidRPr="008F5B9C" w:rsidRDefault="00B92D84" w:rsidP="00CB4EA9">
      <w:pPr>
        <w:pStyle w:val="Akapitzlist"/>
        <w:numPr>
          <w:ilvl w:val="0"/>
          <w:numId w:val="23"/>
        </w:numPr>
        <w:spacing w:after="120" w:line="264" w:lineRule="auto"/>
        <w:ind w:hanging="425"/>
        <w:jc w:val="both"/>
        <w:rPr>
          <w:rFonts w:ascii="Arial Narrow" w:hAnsi="Arial Narrow" w:cs="Times New Roman"/>
          <w:color w:val="000000" w:themeColor="text1"/>
        </w:rPr>
      </w:pPr>
      <w:r w:rsidRPr="008F5B9C">
        <w:rPr>
          <w:rFonts w:ascii="Arial Narrow" w:hAnsi="Arial Narrow" w:cs="Times New Roman"/>
          <w:color w:val="000000" w:themeColor="text1"/>
        </w:rPr>
        <w:t>Odnowa i rozwój wsi- 2 717</w:t>
      </w:r>
      <w:r w:rsidR="001B6AEF" w:rsidRPr="008F5B9C">
        <w:rPr>
          <w:rFonts w:ascii="Arial Narrow" w:hAnsi="Arial Narrow" w:cs="Times New Roman"/>
          <w:color w:val="000000" w:themeColor="text1"/>
        </w:rPr>
        <w:t> </w:t>
      </w:r>
      <w:r w:rsidRPr="008F5B9C">
        <w:rPr>
          <w:rFonts w:ascii="Arial Narrow" w:hAnsi="Arial Narrow" w:cs="Times New Roman"/>
          <w:color w:val="000000" w:themeColor="text1"/>
        </w:rPr>
        <w:t>695</w:t>
      </w:r>
      <w:r w:rsidR="001B6AEF" w:rsidRPr="008F5B9C">
        <w:rPr>
          <w:rFonts w:ascii="Arial Narrow" w:hAnsi="Arial Narrow" w:cs="Times New Roman"/>
          <w:color w:val="000000" w:themeColor="text1"/>
        </w:rPr>
        <w:t xml:space="preserve"> zł </w:t>
      </w:r>
    </w:p>
    <w:p w14:paraId="2AA3C5A3" w14:textId="77777777" w:rsidR="00B92D84" w:rsidRPr="008F5B9C" w:rsidRDefault="00B92D84" w:rsidP="00CB4EA9">
      <w:pPr>
        <w:pStyle w:val="Akapitzlist"/>
        <w:numPr>
          <w:ilvl w:val="0"/>
          <w:numId w:val="23"/>
        </w:numPr>
        <w:spacing w:after="120" w:line="264" w:lineRule="auto"/>
        <w:ind w:hanging="425"/>
        <w:jc w:val="both"/>
        <w:rPr>
          <w:rFonts w:ascii="Arial Narrow" w:hAnsi="Arial Narrow" w:cs="Times New Roman"/>
          <w:color w:val="000000" w:themeColor="text1"/>
        </w:rPr>
      </w:pPr>
      <w:r w:rsidRPr="008F5B9C">
        <w:rPr>
          <w:rFonts w:ascii="Arial Narrow" w:hAnsi="Arial Narrow" w:cs="Times New Roman"/>
          <w:color w:val="000000" w:themeColor="text1"/>
        </w:rPr>
        <w:t>Tworzenie i rozwój mikroprzedsiębiorstw - 373 120,50</w:t>
      </w:r>
      <w:r w:rsidR="001B6AEF" w:rsidRPr="008F5B9C">
        <w:rPr>
          <w:rFonts w:ascii="Arial Narrow" w:hAnsi="Arial Narrow" w:cs="Times New Roman"/>
          <w:color w:val="000000" w:themeColor="text1"/>
        </w:rPr>
        <w:t xml:space="preserve">, zł </w:t>
      </w:r>
    </w:p>
    <w:p w14:paraId="67E1CD43" w14:textId="77777777" w:rsidR="00B92D84" w:rsidRPr="008F5B9C" w:rsidRDefault="00B92D84" w:rsidP="00CB4EA9">
      <w:pPr>
        <w:pStyle w:val="Akapitzlist"/>
        <w:numPr>
          <w:ilvl w:val="0"/>
          <w:numId w:val="23"/>
        </w:numPr>
        <w:spacing w:after="120" w:line="264" w:lineRule="auto"/>
        <w:ind w:hanging="425"/>
        <w:jc w:val="both"/>
        <w:rPr>
          <w:rFonts w:ascii="Arial Narrow" w:hAnsi="Arial Narrow" w:cs="Times New Roman"/>
          <w:color w:val="000000" w:themeColor="text1"/>
        </w:rPr>
      </w:pPr>
      <w:r w:rsidRPr="008F5B9C">
        <w:rPr>
          <w:rFonts w:ascii="Arial Narrow" w:hAnsi="Arial Narrow" w:cs="Times New Roman"/>
          <w:color w:val="000000" w:themeColor="text1"/>
        </w:rPr>
        <w:t>Różnicowanie w kierunku działalności nierolniczej - 355</w:t>
      </w:r>
      <w:r w:rsidR="001B6AEF" w:rsidRPr="008F5B9C">
        <w:rPr>
          <w:rFonts w:ascii="Arial Narrow" w:hAnsi="Arial Narrow" w:cs="Times New Roman"/>
          <w:color w:val="000000" w:themeColor="text1"/>
        </w:rPr>
        <w:t> </w:t>
      </w:r>
      <w:r w:rsidRPr="008F5B9C">
        <w:rPr>
          <w:rFonts w:ascii="Arial Narrow" w:hAnsi="Arial Narrow" w:cs="Times New Roman"/>
          <w:color w:val="000000" w:themeColor="text1"/>
        </w:rPr>
        <w:t>608</w:t>
      </w:r>
      <w:r w:rsidR="001B6AEF" w:rsidRPr="008F5B9C">
        <w:rPr>
          <w:rFonts w:ascii="Arial Narrow" w:hAnsi="Arial Narrow" w:cs="Times New Roman"/>
          <w:color w:val="000000" w:themeColor="text1"/>
        </w:rPr>
        <w:t xml:space="preserve"> zł </w:t>
      </w:r>
    </w:p>
    <w:p w14:paraId="5C8C7561" w14:textId="77777777" w:rsidR="00B92D84" w:rsidRPr="008F5B9C" w:rsidRDefault="00B92D84" w:rsidP="00CB4EA9">
      <w:pPr>
        <w:pStyle w:val="Akapitzlist"/>
        <w:numPr>
          <w:ilvl w:val="0"/>
          <w:numId w:val="17"/>
        </w:numPr>
        <w:spacing w:after="120" w:line="264" w:lineRule="auto"/>
        <w:ind w:left="567" w:hanging="425"/>
        <w:jc w:val="both"/>
        <w:rPr>
          <w:rFonts w:ascii="Arial Narrow" w:hAnsi="Arial Narrow" w:cs="Times New Roman"/>
          <w:color w:val="000000" w:themeColor="text1"/>
        </w:rPr>
      </w:pPr>
      <w:r w:rsidRPr="008F5B9C">
        <w:rPr>
          <w:rFonts w:ascii="Arial Narrow" w:hAnsi="Arial Narrow" w:cs="Times New Roman"/>
          <w:b/>
          <w:color w:val="000000" w:themeColor="text1"/>
        </w:rPr>
        <w:t>Wdrażanie projektu współpracy -265 513,73</w:t>
      </w:r>
      <w:r w:rsidR="008F5B9C">
        <w:rPr>
          <w:rFonts w:ascii="Arial Narrow" w:hAnsi="Arial Narrow" w:cs="Times New Roman"/>
          <w:b/>
          <w:color w:val="000000" w:themeColor="text1"/>
        </w:rPr>
        <w:t xml:space="preserve"> zł </w:t>
      </w:r>
      <w:r w:rsidR="008F5B9C" w:rsidRPr="008F5B9C">
        <w:rPr>
          <w:rFonts w:ascii="Arial Narrow" w:hAnsi="Arial Narrow" w:cs="Times New Roman"/>
          <w:color w:val="000000" w:themeColor="text1"/>
        </w:rPr>
        <w:t>-</w:t>
      </w:r>
      <w:r w:rsidR="009A4C59" w:rsidRPr="008F5B9C">
        <w:rPr>
          <w:rFonts w:ascii="Arial Narrow" w:hAnsi="Arial Narrow" w:cs="Times New Roman"/>
          <w:color w:val="000000" w:themeColor="text1"/>
        </w:rPr>
        <w:t xml:space="preserve"> 100% wykorzystanej kwoty zapisanej w umowie</w:t>
      </w:r>
    </w:p>
    <w:p w14:paraId="137FF59D" w14:textId="77777777" w:rsidR="00B92D84" w:rsidRDefault="00A24FDD" w:rsidP="0061781F">
      <w:pPr>
        <w:spacing w:after="60" w:line="264" w:lineRule="auto"/>
        <w:jc w:val="both"/>
        <w:rPr>
          <w:rFonts w:ascii="Arial Narrow" w:hAnsi="Arial Narrow" w:cs="Times New Roman"/>
        </w:rPr>
      </w:pPr>
      <w:r>
        <w:rPr>
          <w:rFonts w:ascii="Arial Narrow" w:hAnsi="Arial Narrow" w:cs="Times New Roman"/>
        </w:rPr>
        <w:t>Realizacja ww.</w:t>
      </w:r>
      <w:r w:rsidR="00B92D84" w:rsidRPr="00B92D84">
        <w:rPr>
          <w:rFonts w:ascii="Arial Narrow" w:hAnsi="Arial Narrow" w:cs="Times New Roman"/>
        </w:rPr>
        <w:t xml:space="preserve"> programów </w:t>
      </w:r>
      <w:r w:rsidR="004B2D48">
        <w:rPr>
          <w:rFonts w:ascii="Arial Narrow" w:hAnsi="Arial Narrow" w:cs="Times New Roman"/>
        </w:rPr>
        <w:t>pozwoliła</w:t>
      </w:r>
      <w:r w:rsidR="004B2D48" w:rsidRPr="00B92D84">
        <w:rPr>
          <w:rFonts w:ascii="Arial Narrow" w:hAnsi="Arial Narrow" w:cs="Times New Roman"/>
        </w:rPr>
        <w:t xml:space="preserve"> wład</w:t>
      </w:r>
      <w:r w:rsidR="004B2D48">
        <w:rPr>
          <w:rFonts w:ascii="Arial Narrow" w:hAnsi="Arial Narrow" w:cs="Times New Roman"/>
        </w:rPr>
        <w:t>zom</w:t>
      </w:r>
      <w:r w:rsidR="005938CF" w:rsidRPr="00B92D84">
        <w:rPr>
          <w:rFonts w:ascii="Arial Narrow" w:hAnsi="Arial Narrow" w:cs="Times New Roman"/>
        </w:rPr>
        <w:t xml:space="preserve"> stowarzyszenia, pracownik</w:t>
      </w:r>
      <w:r w:rsidR="005938CF">
        <w:rPr>
          <w:rFonts w:ascii="Arial Narrow" w:hAnsi="Arial Narrow" w:cs="Times New Roman"/>
        </w:rPr>
        <w:t>om Biura</w:t>
      </w:r>
      <w:r w:rsidR="00434B6E">
        <w:rPr>
          <w:rFonts w:ascii="Arial Narrow" w:hAnsi="Arial Narrow" w:cs="Times New Roman"/>
        </w:rPr>
        <w:t xml:space="preserve"> </w:t>
      </w:r>
      <w:r w:rsidR="005938CF">
        <w:rPr>
          <w:rFonts w:ascii="Arial Narrow" w:hAnsi="Arial Narrow" w:cs="Times New Roman"/>
        </w:rPr>
        <w:t>oraz</w:t>
      </w:r>
      <w:r w:rsidR="005938CF" w:rsidRPr="00B92D84">
        <w:rPr>
          <w:rFonts w:ascii="Arial Narrow" w:hAnsi="Arial Narrow" w:cs="Times New Roman"/>
        </w:rPr>
        <w:t xml:space="preserve"> beneficjent</w:t>
      </w:r>
      <w:r w:rsidR="005938CF">
        <w:rPr>
          <w:rFonts w:ascii="Arial Narrow" w:hAnsi="Arial Narrow" w:cs="Times New Roman"/>
        </w:rPr>
        <w:t>om będącym</w:t>
      </w:r>
      <w:r w:rsidR="005938CF" w:rsidRPr="00B92D84">
        <w:rPr>
          <w:rFonts w:ascii="Arial Narrow" w:hAnsi="Arial Narrow" w:cs="Times New Roman"/>
        </w:rPr>
        <w:t xml:space="preserve"> członkami stowarzyszenia </w:t>
      </w:r>
      <w:r w:rsidR="00B92D84" w:rsidRPr="00B92D84">
        <w:rPr>
          <w:rFonts w:ascii="Arial Narrow" w:hAnsi="Arial Narrow" w:cs="Times New Roman"/>
        </w:rPr>
        <w:t>uzyska</w:t>
      </w:r>
      <w:r>
        <w:rPr>
          <w:rFonts w:ascii="Arial Narrow" w:hAnsi="Arial Narrow" w:cs="Times New Roman"/>
        </w:rPr>
        <w:t>ć</w:t>
      </w:r>
      <w:r w:rsidR="00B92D84" w:rsidRPr="00B92D84">
        <w:rPr>
          <w:rFonts w:ascii="Arial Narrow" w:hAnsi="Arial Narrow" w:cs="Times New Roman"/>
        </w:rPr>
        <w:t xml:space="preserve"> doświadczeni</w:t>
      </w:r>
      <w:r>
        <w:rPr>
          <w:rFonts w:ascii="Arial Narrow" w:hAnsi="Arial Narrow" w:cs="Times New Roman"/>
        </w:rPr>
        <w:t>e</w:t>
      </w:r>
      <w:r w:rsidR="00B92D84" w:rsidRPr="00B92D84">
        <w:rPr>
          <w:rFonts w:ascii="Arial Narrow" w:hAnsi="Arial Narrow" w:cs="Times New Roman"/>
        </w:rPr>
        <w:t xml:space="preserve"> w realizacji projektów współfinansowanych ze środków </w:t>
      </w:r>
      <w:r w:rsidR="005938CF">
        <w:rPr>
          <w:rFonts w:ascii="Arial Narrow" w:hAnsi="Arial Narrow" w:cs="Times New Roman"/>
        </w:rPr>
        <w:t>UE</w:t>
      </w:r>
      <w:r w:rsidR="00B92D84" w:rsidRPr="00B92D84">
        <w:rPr>
          <w:rFonts w:ascii="Arial Narrow" w:hAnsi="Arial Narrow" w:cs="Times New Roman"/>
        </w:rPr>
        <w:t>.</w:t>
      </w:r>
    </w:p>
    <w:p w14:paraId="2EFE46AD" w14:textId="77777777" w:rsidR="003A305F" w:rsidRPr="00B92D84" w:rsidRDefault="003A305F" w:rsidP="0061781F">
      <w:pPr>
        <w:spacing w:after="60" w:line="264" w:lineRule="auto"/>
        <w:jc w:val="both"/>
        <w:rPr>
          <w:rFonts w:ascii="Arial Narrow" w:hAnsi="Arial Narrow" w:cs="Times New Roman"/>
        </w:rPr>
      </w:pPr>
    </w:p>
    <w:p w14:paraId="6BEA2EFD" w14:textId="77777777" w:rsidR="00B92D84" w:rsidRPr="007B59F8" w:rsidRDefault="001B6AEF" w:rsidP="0061781F">
      <w:pPr>
        <w:spacing w:before="60" w:after="60" w:line="264" w:lineRule="auto"/>
        <w:jc w:val="both"/>
        <w:rPr>
          <w:rFonts w:ascii="Arial Narrow" w:hAnsi="Arial Narrow" w:cs="Arial"/>
          <w:b/>
          <w:color w:val="000000"/>
          <w:sz w:val="24"/>
          <w:szCs w:val="24"/>
        </w:rPr>
      </w:pPr>
      <w:r>
        <w:rPr>
          <w:rFonts w:ascii="Arial Narrow" w:hAnsi="Arial Narrow" w:cs="Arial"/>
          <w:b/>
          <w:color w:val="000000"/>
          <w:sz w:val="24"/>
          <w:szCs w:val="24"/>
        </w:rPr>
        <w:t>Opis struktury BLGD</w:t>
      </w:r>
    </w:p>
    <w:p w14:paraId="12199F71" w14:textId="77777777" w:rsidR="00B92D84" w:rsidRPr="007609CB" w:rsidRDefault="00B92D84" w:rsidP="007609CB">
      <w:pPr>
        <w:spacing w:after="120" w:line="264" w:lineRule="auto"/>
        <w:jc w:val="both"/>
        <w:rPr>
          <w:rFonts w:ascii="Arial Narrow" w:hAnsi="Arial Narrow" w:cs="Times New Roman"/>
        </w:rPr>
      </w:pPr>
      <w:r w:rsidRPr="007609CB">
        <w:rPr>
          <w:rFonts w:ascii="Arial Narrow" w:hAnsi="Arial Narrow" w:cs="Times New Roman"/>
        </w:rPr>
        <w:lastRenderedPageBreak/>
        <w:t>Stowarzyszenie B</w:t>
      </w:r>
      <w:r w:rsidR="00606965">
        <w:rPr>
          <w:rFonts w:ascii="Arial Narrow" w:hAnsi="Arial Narrow" w:cs="Times New Roman"/>
        </w:rPr>
        <w:t>LGD</w:t>
      </w:r>
      <w:r w:rsidRPr="007609CB">
        <w:rPr>
          <w:rFonts w:ascii="Arial Narrow" w:hAnsi="Arial Narrow" w:cs="Times New Roman"/>
        </w:rPr>
        <w:t xml:space="preserve"> wyodrębniła w swej strukturze cztery organy władzy odpowiedzialne za prawidłową realizację zadań statutowych Stowarzyszenia. Władzami Stowarzyszenia są: </w:t>
      </w:r>
    </w:p>
    <w:p w14:paraId="7C066B84" w14:textId="77777777" w:rsidR="00B92D84" w:rsidRPr="007609CB" w:rsidRDefault="00B92D84" w:rsidP="00CB4EA9">
      <w:pPr>
        <w:pStyle w:val="Akapitzlist"/>
        <w:numPr>
          <w:ilvl w:val="0"/>
          <w:numId w:val="23"/>
        </w:numPr>
        <w:spacing w:after="120" w:line="264" w:lineRule="auto"/>
        <w:jc w:val="both"/>
        <w:rPr>
          <w:rFonts w:ascii="Arial Narrow" w:hAnsi="Arial Narrow" w:cs="Times New Roman"/>
        </w:rPr>
      </w:pPr>
      <w:r w:rsidRPr="007609CB">
        <w:rPr>
          <w:rFonts w:ascii="Arial Narrow" w:hAnsi="Arial Narrow" w:cs="Times New Roman"/>
        </w:rPr>
        <w:t>Walne Zgroma</w:t>
      </w:r>
      <w:r w:rsidR="00606965">
        <w:rPr>
          <w:rFonts w:ascii="Arial Narrow" w:hAnsi="Arial Narrow" w:cs="Times New Roman"/>
        </w:rPr>
        <w:t>dzenie Członków Stowarzyszenia;</w:t>
      </w:r>
    </w:p>
    <w:p w14:paraId="1D57B35F" w14:textId="77777777" w:rsidR="00B92D84" w:rsidRPr="007609CB" w:rsidRDefault="00606965" w:rsidP="00CB4EA9">
      <w:pPr>
        <w:pStyle w:val="Akapitzlist"/>
        <w:numPr>
          <w:ilvl w:val="0"/>
          <w:numId w:val="23"/>
        </w:numPr>
        <w:spacing w:after="120" w:line="264" w:lineRule="auto"/>
        <w:jc w:val="both"/>
        <w:rPr>
          <w:rFonts w:ascii="Arial Narrow" w:hAnsi="Arial Narrow" w:cs="Times New Roman"/>
        </w:rPr>
      </w:pPr>
      <w:r>
        <w:rPr>
          <w:rFonts w:ascii="Arial Narrow" w:hAnsi="Arial Narrow" w:cs="Times New Roman"/>
        </w:rPr>
        <w:t>Zarząd Stowarzyszenia;</w:t>
      </w:r>
    </w:p>
    <w:p w14:paraId="48890646" w14:textId="77777777" w:rsidR="00B92D84" w:rsidRPr="007609CB" w:rsidRDefault="00B92D84" w:rsidP="00CB4EA9">
      <w:pPr>
        <w:pStyle w:val="Akapitzlist"/>
        <w:numPr>
          <w:ilvl w:val="0"/>
          <w:numId w:val="23"/>
        </w:numPr>
        <w:spacing w:after="120" w:line="264" w:lineRule="auto"/>
        <w:jc w:val="both"/>
        <w:rPr>
          <w:rFonts w:ascii="Arial Narrow" w:hAnsi="Arial Narrow" w:cs="Times New Roman"/>
        </w:rPr>
      </w:pPr>
      <w:r w:rsidRPr="007609CB">
        <w:rPr>
          <w:rFonts w:ascii="Arial Narrow" w:hAnsi="Arial Narrow" w:cs="Times New Roman"/>
        </w:rPr>
        <w:t>Komisja Rewiz</w:t>
      </w:r>
      <w:r w:rsidR="00606965">
        <w:rPr>
          <w:rFonts w:ascii="Arial Narrow" w:hAnsi="Arial Narrow" w:cs="Times New Roman"/>
        </w:rPr>
        <w:t>yjna;</w:t>
      </w:r>
    </w:p>
    <w:p w14:paraId="4BC27F33" w14:textId="77777777" w:rsidR="00B92D84" w:rsidRPr="007609CB" w:rsidRDefault="00B92D84" w:rsidP="00CB4EA9">
      <w:pPr>
        <w:pStyle w:val="Akapitzlist"/>
        <w:numPr>
          <w:ilvl w:val="0"/>
          <w:numId w:val="23"/>
        </w:numPr>
        <w:spacing w:after="60" w:line="264" w:lineRule="auto"/>
        <w:ind w:left="714" w:hanging="357"/>
        <w:jc w:val="both"/>
        <w:rPr>
          <w:rFonts w:ascii="Arial Narrow" w:hAnsi="Arial Narrow" w:cs="Times New Roman"/>
        </w:rPr>
      </w:pPr>
      <w:r w:rsidRPr="007609CB">
        <w:rPr>
          <w:rFonts w:ascii="Arial Narrow" w:hAnsi="Arial Narrow" w:cs="Times New Roman"/>
        </w:rPr>
        <w:t xml:space="preserve">Rada. </w:t>
      </w:r>
    </w:p>
    <w:p w14:paraId="7F96A436" w14:textId="35E6ED24" w:rsidR="00B92D84" w:rsidRDefault="00B92D84" w:rsidP="007609CB">
      <w:pPr>
        <w:spacing w:after="120" w:line="264" w:lineRule="auto"/>
        <w:jc w:val="both"/>
        <w:rPr>
          <w:rFonts w:ascii="Arial Narrow" w:hAnsi="Arial Narrow" w:cs="Times New Roman"/>
        </w:rPr>
      </w:pPr>
      <w:r w:rsidRPr="007609CB">
        <w:rPr>
          <w:rFonts w:ascii="Arial Narrow" w:hAnsi="Arial Narrow" w:cs="Times New Roman"/>
        </w:rPr>
        <w:t>Zakres kompetencji poszczególnych władz Stowarzyszenia, został odpowiednio sprecyzowany</w:t>
      </w:r>
      <w:r w:rsidR="009E5BBB">
        <w:rPr>
          <w:rFonts w:ascii="Arial Narrow" w:hAnsi="Arial Narrow" w:cs="Times New Roman"/>
        </w:rPr>
        <w:t xml:space="preserve"> </w:t>
      </w:r>
      <w:r w:rsidRPr="007609CB">
        <w:rPr>
          <w:rFonts w:ascii="Arial Narrow" w:hAnsi="Arial Narrow" w:cs="Times New Roman"/>
        </w:rPr>
        <w:t>w dokumentach wewnętrznych regulujących funkcjonowanie BLGD. W wyniku budowania partnerstwa członkami Stowarzyszenia zostały zarówno podmioty sektora publicznego, społecznego, gospodarczego</w:t>
      </w:r>
      <w:r w:rsidR="00337B93">
        <w:rPr>
          <w:rFonts w:ascii="Arial Narrow" w:hAnsi="Arial Narrow" w:cs="Times New Roman"/>
        </w:rPr>
        <w:t>,</w:t>
      </w:r>
      <w:r w:rsidRPr="007609CB">
        <w:rPr>
          <w:rFonts w:ascii="Arial Narrow" w:hAnsi="Arial Narrow" w:cs="Times New Roman"/>
        </w:rPr>
        <w:t xml:space="preserve"> jaki mieszkańcy obszaru objętego LSR.</w:t>
      </w:r>
      <w:r w:rsidRPr="00B92D84">
        <w:rPr>
          <w:rFonts w:ascii="Arial Narrow" w:hAnsi="Arial Narrow" w:cs="Times New Roman"/>
        </w:rPr>
        <w:t xml:space="preserve"> Aktualnie </w:t>
      </w:r>
      <w:r w:rsidR="002506EB">
        <w:rPr>
          <w:rFonts w:ascii="Arial Narrow" w:hAnsi="Arial Narrow" w:cs="Times New Roman"/>
        </w:rPr>
        <w:t>BLGD</w:t>
      </w:r>
      <w:r w:rsidR="007B3CD2">
        <w:rPr>
          <w:rFonts w:ascii="Arial Narrow" w:hAnsi="Arial Narrow" w:cs="Times New Roman"/>
        </w:rPr>
        <w:t xml:space="preserve"> </w:t>
      </w:r>
      <w:r w:rsidR="007B3CD2" w:rsidRPr="007B3CD2">
        <w:rPr>
          <w:rFonts w:ascii="Arial Narrow" w:hAnsi="Arial Narrow" w:cs="Times New Roman"/>
        </w:rPr>
        <w:t>posiada</w:t>
      </w:r>
      <w:r w:rsidR="00B05D8F">
        <w:rPr>
          <w:rFonts w:ascii="Arial Narrow" w:hAnsi="Arial Narrow" w:cs="Times New Roman"/>
        </w:rPr>
        <w:t> </w:t>
      </w:r>
      <w:r w:rsidR="00B05D8F" w:rsidRPr="00836DFF">
        <w:rPr>
          <w:rFonts w:ascii="Arial Narrow" w:hAnsi="Arial Narrow" w:cs="Times New Roman"/>
        </w:rPr>
        <w:t>10</w:t>
      </w:r>
      <w:r w:rsidR="00836DFF">
        <w:rPr>
          <w:rFonts w:ascii="Arial Narrow" w:hAnsi="Arial Narrow" w:cs="Times New Roman"/>
        </w:rPr>
        <w:t>3</w:t>
      </w:r>
      <w:r w:rsidR="00B05D8F">
        <w:rPr>
          <w:rFonts w:ascii="Arial Narrow" w:hAnsi="Arial Narrow" w:cs="Times New Roman"/>
        </w:rPr>
        <w:t xml:space="preserve"> </w:t>
      </w:r>
      <w:r w:rsidRPr="007B3CD2">
        <w:rPr>
          <w:rFonts w:ascii="Arial Narrow" w:hAnsi="Arial Narrow" w:cs="Times New Roman"/>
        </w:rPr>
        <w:t xml:space="preserve">członków. </w:t>
      </w:r>
      <w:r w:rsidRPr="00B92D84">
        <w:rPr>
          <w:rFonts w:ascii="Arial Narrow" w:hAnsi="Arial Narrow" w:cs="Times New Roman"/>
        </w:rPr>
        <w:t>Szczegółowy opis dotyczący procedury nabycia członkostwa, jego utraty, a także prawa i obowiązki wynikające z przynależności do stowarzyszenia określa statut B</w:t>
      </w:r>
      <w:r w:rsidR="002506EB">
        <w:rPr>
          <w:rFonts w:ascii="Arial Narrow" w:hAnsi="Arial Narrow" w:cs="Times New Roman"/>
        </w:rPr>
        <w:t>LGD</w:t>
      </w:r>
      <w:r w:rsidRPr="00B92D84">
        <w:rPr>
          <w:rFonts w:ascii="Arial Narrow" w:hAnsi="Arial Narrow" w:cs="Times New Roman"/>
        </w:rPr>
        <w:t>. Dzi</w:t>
      </w:r>
      <w:r w:rsidR="00FC0A56">
        <w:rPr>
          <w:rFonts w:ascii="Arial Narrow" w:hAnsi="Arial Narrow" w:cs="Times New Roman"/>
        </w:rPr>
        <w:t>ęki współpracy Stowarzyszenia z </w:t>
      </w:r>
      <w:r w:rsidRPr="00B92D84">
        <w:rPr>
          <w:rFonts w:ascii="Arial Narrow" w:hAnsi="Arial Narrow" w:cs="Times New Roman"/>
        </w:rPr>
        <w:t>przedstawicielami</w:t>
      </w:r>
      <w:r w:rsidR="00434B6E">
        <w:rPr>
          <w:rFonts w:ascii="Arial Narrow" w:hAnsi="Arial Narrow" w:cs="Times New Roman"/>
        </w:rPr>
        <w:t xml:space="preserve"> </w:t>
      </w:r>
      <w:r w:rsidRPr="00B92D84">
        <w:rPr>
          <w:rFonts w:ascii="Arial Narrow" w:hAnsi="Arial Narrow" w:cs="Times New Roman"/>
        </w:rPr>
        <w:t xml:space="preserve">wszystkich grup społecznych, nowa strategia rozwoju lokalnego jest ukierunkowana na potrzeby całego społeczeństwa. Żadna z grup defaworyzowanych nie pozostanie wykluczona z zakresu działań BLGD na rzecz poprawy sytuacji społeczno-gospodarczej obszarów wiejskich. Szczególną pomocą zostaną objęte </w:t>
      </w:r>
      <w:r w:rsidR="00FC0A56">
        <w:rPr>
          <w:rFonts w:ascii="Arial Narrow" w:hAnsi="Arial Narrow" w:cs="Times New Roman"/>
        </w:rPr>
        <w:t>grupy defaworyzowane takie jak:</w:t>
      </w:r>
    </w:p>
    <w:p w14:paraId="51269FE8" w14:textId="77777777" w:rsidR="00871534" w:rsidRPr="00871534" w:rsidRDefault="00871534" w:rsidP="00CB4EA9">
      <w:pPr>
        <w:numPr>
          <w:ilvl w:val="0"/>
          <w:numId w:val="28"/>
        </w:numPr>
        <w:spacing w:before="60" w:after="60" w:line="240" w:lineRule="auto"/>
        <w:ind w:left="714" w:hanging="357"/>
        <w:rPr>
          <w:rFonts w:ascii="Arial Narrow" w:eastAsia="Times New Roman" w:hAnsi="Arial Narrow" w:cs="Times New Roman"/>
        </w:rPr>
      </w:pPr>
      <w:r w:rsidRPr="00871534">
        <w:rPr>
          <w:rFonts w:ascii="Arial Narrow" w:eastAsia="Times New Roman" w:hAnsi="Arial Narrow" w:cs="Times New Roman"/>
        </w:rPr>
        <w:t>Ze względu na dostęp do rynku pracy:</w:t>
      </w:r>
    </w:p>
    <w:p w14:paraId="51D15D86" w14:textId="77777777" w:rsidR="00871534" w:rsidRPr="00871534" w:rsidRDefault="00871534" w:rsidP="00CB4EA9">
      <w:pPr>
        <w:pStyle w:val="Akapitzlist"/>
        <w:numPr>
          <w:ilvl w:val="0"/>
          <w:numId w:val="23"/>
        </w:numPr>
        <w:spacing w:after="120" w:line="264" w:lineRule="auto"/>
        <w:jc w:val="both"/>
        <w:rPr>
          <w:rFonts w:ascii="Arial Narrow" w:hAnsi="Arial Narrow" w:cs="Times New Roman"/>
        </w:rPr>
      </w:pPr>
      <w:r w:rsidRPr="00871534">
        <w:rPr>
          <w:rFonts w:ascii="Arial Narrow" w:hAnsi="Arial Narrow" w:cs="Times New Roman"/>
        </w:rPr>
        <w:t xml:space="preserve">osoby długotrwale bezrobotne </w:t>
      </w:r>
    </w:p>
    <w:p w14:paraId="67FDBA24" w14:textId="77777777" w:rsidR="00871534" w:rsidRPr="00871534" w:rsidRDefault="00871534" w:rsidP="00CB4EA9">
      <w:pPr>
        <w:pStyle w:val="Akapitzlist"/>
        <w:numPr>
          <w:ilvl w:val="0"/>
          <w:numId w:val="23"/>
        </w:numPr>
        <w:spacing w:after="120" w:line="264" w:lineRule="auto"/>
        <w:jc w:val="both"/>
        <w:rPr>
          <w:rFonts w:ascii="Arial Narrow" w:hAnsi="Arial Narrow" w:cs="Times New Roman"/>
        </w:rPr>
      </w:pPr>
      <w:r w:rsidRPr="00871534">
        <w:rPr>
          <w:rFonts w:ascii="Arial Narrow" w:hAnsi="Arial Narrow" w:cs="Times New Roman"/>
        </w:rPr>
        <w:t xml:space="preserve">osoby 50 + </w:t>
      </w:r>
    </w:p>
    <w:p w14:paraId="0BDAD677" w14:textId="77777777" w:rsidR="00871534" w:rsidRPr="00871534" w:rsidRDefault="00871534" w:rsidP="00CB4EA9">
      <w:pPr>
        <w:pStyle w:val="Akapitzlist"/>
        <w:numPr>
          <w:ilvl w:val="0"/>
          <w:numId w:val="23"/>
        </w:numPr>
        <w:spacing w:after="120" w:line="264" w:lineRule="auto"/>
        <w:jc w:val="both"/>
        <w:rPr>
          <w:rFonts w:ascii="Arial Narrow" w:hAnsi="Arial Narrow" w:cs="Times New Roman"/>
        </w:rPr>
      </w:pPr>
      <w:r w:rsidRPr="00871534">
        <w:rPr>
          <w:rFonts w:ascii="Arial Narrow" w:hAnsi="Arial Narrow" w:cs="Times New Roman"/>
        </w:rPr>
        <w:t xml:space="preserve">osoby do 25 roku życia </w:t>
      </w:r>
    </w:p>
    <w:p w14:paraId="65624F79" w14:textId="77777777" w:rsidR="00871534" w:rsidRPr="00871534" w:rsidRDefault="00871534" w:rsidP="00CB4EA9">
      <w:pPr>
        <w:pStyle w:val="Akapitzlist"/>
        <w:numPr>
          <w:ilvl w:val="0"/>
          <w:numId w:val="23"/>
        </w:numPr>
        <w:spacing w:after="60" w:line="264" w:lineRule="auto"/>
        <w:ind w:left="714" w:hanging="357"/>
        <w:jc w:val="both"/>
        <w:rPr>
          <w:rFonts w:ascii="Arial Narrow" w:hAnsi="Arial Narrow" w:cs="Times New Roman"/>
        </w:rPr>
      </w:pPr>
      <w:r w:rsidRPr="00871534">
        <w:rPr>
          <w:rFonts w:ascii="Arial Narrow" w:hAnsi="Arial Narrow" w:cs="Times New Roman"/>
        </w:rPr>
        <w:t xml:space="preserve">osoby niepełnosprawne </w:t>
      </w:r>
    </w:p>
    <w:p w14:paraId="078FB04C" w14:textId="77777777" w:rsidR="00871534" w:rsidRPr="00871534" w:rsidRDefault="00871534" w:rsidP="00CB4EA9">
      <w:pPr>
        <w:numPr>
          <w:ilvl w:val="0"/>
          <w:numId w:val="28"/>
        </w:numPr>
        <w:spacing w:before="60" w:after="60" w:line="240" w:lineRule="auto"/>
        <w:ind w:left="714" w:hanging="357"/>
        <w:rPr>
          <w:rFonts w:ascii="Arial Narrow" w:eastAsia="Times New Roman" w:hAnsi="Arial Narrow" w:cs="Times New Roman"/>
        </w:rPr>
      </w:pPr>
      <w:r w:rsidRPr="00871534">
        <w:rPr>
          <w:rFonts w:ascii="Arial Narrow" w:eastAsia="Times New Roman" w:hAnsi="Arial Narrow" w:cs="Times New Roman"/>
        </w:rPr>
        <w:t>Ze względu na zagrożenie ubóstwem lub wykluczeniem społecznym:</w:t>
      </w:r>
    </w:p>
    <w:p w14:paraId="2E6B1732" w14:textId="77777777" w:rsidR="00871534" w:rsidRPr="00871534" w:rsidRDefault="00871534" w:rsidP="00CB4EA9">
      <w:pPr>
        <w:pStyle w:val="Akapitzlist"/>
        <w:numPr>
          <w:ilvl w:val="0"/>
          <w:numId w:val="23"/>
        </w:numPr>
        <w:spacing w:after="120" w:line="264" w:lineRule="auto"/>
        <w:jc w:val="both"/>
        <w:rPr>
          <w:rFonts w:ascii="Arial Narrow" w:hAnsi="Arial Narrow" w:cs="Times New Roman"/>
        </w:rPr>
      </w:pPr>
      <w:r w:rsidRPr="00871534">
        <w:rPr>
          <w:rFonts w:ascii="Arial Narrow" w:hAnsi="Arial Narrow" w:cs="Times New Roman"/>
        </w:rPr>
        <w:t xml:space="preserve">seniorzy </w:t>
      </w:r>
    </w:p>
    <w:p w14:paraId="5D65ACDC" w14:textId="77777777" w:rsidR="00B92D84" w:rsidRPr="00871534" w:rsidRDefault="00871534" w:rsidP="00CB4EA9">
      <w:pPr>
        <w:pStyle w:val="Akapitzlist"/>
        <w:numPr>
          <w:ilvl w:val="0"/>
          <w:numId w:val="23"/>
        </w:numPr>
        <w:spacing w:after="60" w:line="264" w:lineRule="auto"/>
        <w:ind w:left="714" w:hanging="357"/>
        <w:jc w:val="both"/>
        <w:rPr>
          <w:rFonts w:ascii="Arial Narrow" w:hAnsi="Arial Narrow" w:cs="Times New Roman"/>
        </w:rPr>
      </w:pPr>
      <w:r w:rsidRPr="00871534">
        <w:rPr>
          <w:rFonts w:ascii="Arial Narrow" w:hAnsi="Arial Narrow" w:cs="Times New Roman"/>
        </w:rPr>
        <w:t xml:space="preserve">osoby niepełnosprawne </w:t>
      </w:r>
      <w:r w:rsidR="006A2426">
        <w:rPr>
          <w:rFonts w:ascii="Arial Narrow" w:hAnsi="Arial Narrow" w:cs="Times New Roman"/>
        </w:rPr>
        <w:t xml:space="preserve"> </w:t>
      </w:r>
    </w:p>
    <w:p w14:paraId="20A549A4" w14:textId="77777777" w:rsidR="00670DF9" w:rsidRDefault="00A24FDD" w:rsidP="00A24FDD">
      <w:pPr>
        <w:spacing w:after="60" w:line="264" w:lineRule="auto"/>
        <w:jc w:val="both"/>
        <w:rPr>
          <w:rFonts w:ascii="Arial Narrow" w:hAnsi="Arial Narrow" w:cs="Times New Roman"/>
        </w:rPr>
      </w:pPr>
      <w:r>
        <w:rPr>
          <w:rFonts w:ascii="Arial Narrow" w:hAnsi="Arial Narrow" w:cs="Times New Roman"/>
        </w:rPr>
        <w:t>W</w:t>
      </w:r>
      <w:r w:rsidR="00B92D84" w:rsidRPr="00B92D84">
        <w:rPr>
          <w:rFonts w:ascii="Arial Narrow" w:hAnsi="Arial Narrow" w:cs="Times New Roman"/>
        </w:rPr>
        <w:t xml:space="preserve"> strukturze BLGD żadna z grup interesu nie jest grupą dominującą</w:t>
      </w:r>
      <w:r w:rsidR="004D1CE8">
        <w:rPr>
          <w:rFonts w:ascii="Arial Narrow" w:hAnsi="Arial Narrow" w:cs="Times New Roman"/>
        </w:rPr>
        <w:t xml:space="preserve">. </w:t>
      </w:r>
    </w:p>
    <w:p w14:paraId="0006EAA1" w14:textId="77777777" w:rsidR="00B92D84" w:rsidRPr="00B92D84" w:rsidRDefault="00670DF9" w:rsidP="00A24FDD">
      <w:pPr>
        <w:spacing w:after="60" w:line="264" w:lineRule="auto"/>
        <w:jc w:val="both"/>
        <w:rPr>
          <w:rFonts w:ascii="Arial Narrow" w:hAnsi="Arial Narrow" w:cs="Times New Roman"/>
        </w:rPr>
      </w:pPr>
      <w:r>
        <w:rPr>
          <w:rFonts w:ascii="Arial Narrow" w:hAnsi="Arial Narrow" w:cs="Times New Roman"/>
        </w:rPr>
        <w:t xml:space="preserve">Tab. 2. </w:t>
      </w:r>
      <w:r w:rsidR="00B92D84" w:rsidRPr="00B92D84">
        <w:rPr>
          <w:rFonts w:ascii="Arial Narrow" w:hAnsi="Arial Narrow" w:cs="Times New Roman"/>
        </w:rPr>
        <w:t xml:space="preserve">Struktura członków </w:t>
      </w:r>
      <w:r w:rsidR="00A24FDD">
        <w:rPr>
          <w:rFonts w:ascii="Arial Narrow" w:hAnsi="Arial Narrow" w:cs="Times New Roman"/>
        </w:rPr>
        <w:t>BLGD</w:t>
      </w:r>
      <w:r w:rsidR="00B92D84" w:rsidRPr="00B92D84">
        <w:rPr>
          <w:rFonts w:ascii="Arial Narrow" w:hAnsi="Arial Narrow" w:cs="Times New Roman"/>
        </w:rPr>
        <w:t xml:space="preserve">: </w:t>
      </w:r>
    </w:p>
    <w:tbl>
      <w:tblPr>
        <w:tblStyle w:val="Jasnecieniowani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25"/>
        <w:gridCol w:w="3029"/>
      </w:tblGrid>
      <w:tr w:rsidR="00B92D84" w:rsidRPr="002F2ACD" w14:paraId="4D1CEF24" w14:textId="77777777" w:rsidTr="006B0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vAlign w:val="center"/>
          </w:tcPr>
          <w:p w14:paraId="2463D1FF" w14:textId="77777777" w:rsidR="00B92D84" w:rsidRPr="004C0C5A" w:rsidRDefault="00B92D84" w:rsidP="00337B93">
            <w:pPr>
              <w:ind w:left="-788"/>
              <w:jc w:val="center"/>
              <w:rPr>
                <w:rFonts w:ascii="Arial Narrow" w:hAnsi="Arial Narrow" w:cs="Times New Roman"/>
                <w:sz w:val="20"/>
                <w:szCs w:val="20"/>
              </w:rPr>
            </w:pPr>
            <w:r w:rsidRPr="004C0C5A">
              <w:rPr>
                <w:rFonts w:ascii="Arial Narrow" w:hAnsi="Arial Narrow" w:cs="Times New Roman"/>
                <w:sz w:val="20"/>
                <w:szCs w:val="20"/>
              </w:rPr>
              <w:t>Reprezentowany sektor</w:t>
            </w:r>
          </w:p>
        </w:tc>
        <w:tc>
          <w:tcPr>
            <w:tcW w:w="3071" w:type="dxa"/>
            <w:shd w:val="clear" w:color="auto" w:fill="auto"/>
            <w:vAlign w:val="center"/>
          </w:tcPr>
          <w:p w14:paraId="247BDD43" w14:textId="77777777" w:rsidR="00B92D84" w:rsidRPr="004C0C5A" w:rsidRDefault="00B92D84" w:rsidP="00337B9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C0C5A">
              <w:rPr>
                <w:rFonts w:ascii="Arial Narrow" w:hAnsi="Arial Narrow" w:cs="Times New Roman"/>
                <w:sz w:val="20"/>
                <w:szCs w:val="20"/>
              </w:rPr>
              <w:t>Liczba członków</w:t>
            </w:r>
          </w:p>
        </w:tc>
        <w:tc>
          <w:tcPr>
            <w:tcW w:w="3071" w:type="dxa"/>
            <w:shd w:val="clear" w:color="auto" w:fill="auto"/>
            <w:vAlign w:val="center"/>
          </w:tcPr>
          <w:p w14:paraId="3EE4083D" w14:textId="77777777" w:rsidR="00B92D84" w:rsidRPr="004C0C5A" w:rsidRDefault="00B92D84" w:rsidP="00337B9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4C0C5A">
              <w:rPr>
                <w:rFonts w:ascii="Arial Narrow" w:hAnsi="Arial Narrow" w:cs="Times New Roman"/>
                <w:sz w:val="20"/>
                <w:szCs w:val="20"/>
              </w:rPr>
              <w:t>Udział procentowy</w:t>
            </w:r>
          </w:p>
        </w:tc>
      </w:tr>
      <w:tr w:rsidR="00B92D84" w:rsidRPr="002F2ACD" w14:paraId="1E1CB7B8" w14:textId="77777777" w:rsidTr="006B0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vAlign w:val="center"/>
          </w:tcPr>
          <w:p w14:paraId="6A0F0FE4" w14:textId="77777777" w:rsidR="00B92D84" w:rsidRPr="004C0C5A" w:rsidRDefault="00B92D84" w:rsidP="00337B93">
            <w:pPr>
              <w:ind w:left="-788"/>
              <w:jc w:val="center"/>
              <w:rPr>
                <w:rFonts w:ascii="Arial Narrow" w:hAnsi="Arial Narrow" w:cs="Times New Roman"/>
                <w:sz w:val="20"/>
                <w:szCs w:val="20"/>
              </w:rPr>
            </w:pPr>
            <w:r w:rsidRPr="004C0C5A">
              <w:rPr>
                <w:rFonts w:ascii="Arial Narrow" w:hAnsi="Arial Narrow" w:cs="Times New Roman"/>
                <w:sz w:val="20"/>
                <w:szCs w:val="20"/>
              </w:rPr>
              <w:t>Publiczny</w:t>
            </w:r>
          </w:p>
        </w:tc>
        <w:tc>
          <w:tcPr>
            <w:tcW w:w="3071" w:type="dxa"/>
            <w:shd w:val="clear" w:color="auto" w:fill="auto"/>
            <w:vAlign w:val="center"/>
          </w:tcPr>
          <w:p w14:paraId="5EE19988" w14:textId="3B492F43" w:rsidR="00B92D84" w:rsidRPr="004C0C5A" w:rsidRDefault="00FC25C5" w:rsidP="00337B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sz w:val="20"/>
                <w:szCs w:val="20"/>
              </w:rPr>
            </w:pPr>
            <w:r w:rsidRPr="004C0C5A">
              <w:rPr>
                <w:rFonts w:ascii="Arial Narrow" w:hAnsi="Arial Narrow" w:cs="Times New Roman"/>
                <w:color w:val="auto"/>
                <w:sz w:val="20"/>
                <w:szCs w:val="20"/>
              </w:rPr>
              <w:t>22</w:t>
            </w:r>
          </w:p>
        </w:tc>
        <w:tc>
          <w:tcPr>
            <w:tcW w:w="3071" w:type="dxa"/>
            <w:shd w:val="clear" w:color="auto" w:fill="auto"/>
            <w:vAlign w:val="center"/>
          </w:tcPr>
          <w:p w14:paraId="0FCBF257" w14:textId="6C2EF438" w:rsidR="00B92D84" w:rsidRPr="004C0C5A" w:rsidRDefault="00836DFF" w:rsidP="00337B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color w:val="auto"/>
                <w:sz w:val="20"/>
                <w:szCs w:val="20"/>
              </w:rPr>
            </w:pPr>
            <w:r w:rsidRPr="004C0C5A">
              <w:rPr>
                <w:rFonts w:ascii="Arial Narrow" w:hAnsi="Arial Narrow" w:cs="Times New Roman"/>
                <w:color w:val="auto"/>
                <w:sz w:val="20"/>
                <w:szCs w:val="20"/>
              </w:rPr>
              <w:t>21,36</w:t>
            </w:r>
          </w:p>
        </w:tc>
      </w:tr>
      <w:tr w:rsidR="00B92D84" w:rsidRPr="002F2ACD" w14:paraId="618CEDC2" w14:textId="77777777" w:rsidTr="006B0B37">
        <w:tc>
          <w:tcPr>
            <w:cnfStyle w:val="001000000000" w:firstRow="0" w:lastRow="0" w:firstColumn="1" w:lastColumn="0" w:oddVBand="0" w:evenVBand="0" w:oddHBand="0" w:evenHBand="0" w:firstRowFirstColumn="0" w:firstRowLastColumn="0" w:lastRowFirstColumn="0" w:lastRowLastColumn="0"/>
            <w:tcW w:w="3070" w:type="dxa"/>
            <w:shd w:val="clear" w:color="auto" w:fill="auto"/>
            <w:vAlign w:val="center"/>
          </w:tcPr>
          <w:p w14:paraId="4EC0C597" w14:textId="77777777" w:rsidR="00B92D84" w:rsidRPr="004C0C5A" w:rsidRDefault="00B92D84" w:rsidP="00337B93">
            <w:pPr>
              <w:ind w:left="-788"/>
              <w:jc w:val="center"/>
              <w:rPr>
                <w:rFonts w:ascii="Arial Narrow" w:hAnsi="Arial Narrow" w:cs="Times New Roman"/>
                <w:sz w:val="20"/>
                <w:szCs w:val="20"/>
              </w:rPr>
            </w:pPr>
            <w:r w:rsidRPr="004C0C5A">
              <w:rPr>
                <w:rFonts w:ascii="Arial Narrow" w:hAnsi="Arial Narrow" w:cs="Times New Roman"/>
                <w:sz w:val="20"/>
                <w:szCs w:val="20"/>
              </w:rPr>
              <w:t>Gospodarczy</w:t>
            </w:r>
          </w:p>
        </w:tc>
        <w:tc>
          <w:tcPr>
            <w:tcW w:w="3071" w:type="dxa"/>
            <w:shd w:val="clear" w:color="auto" w:fill="auto"/>
            <w:vAlign w:val="center"/>
          </w:tcPr>
          <w:p w14:paraId="54691117" w14:textId="250BBBD9" w:rsidR="00B92D84" w:rsidRPr="004C0C5A" w:rsidRDefault="00FC25C5" w:rsidP="00337B9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rPr>
            </w:pPr>
            <w:r w:rsidRPr="004C0C5A">
              <w:rPr>
                <w:rFonts w:ascii="Arial Narrow" w:hAnsi="Arial Narrow" w:cs="Times New Roman"/>
                <w:color w:val="auto"/>
                <w:sz w:val="20"/>
                <w:szCs w:val="20"/>
              </w:rPr>
              <w:t>2</w:t>
            </w:r>
            <w:r w:rsidR="00836DFF" w:rsidRPr="004C0C5A">
              <w:rPr>
                <w:rFonts w:ascii="Arial Narrow" w:hAnsi="Arial Narrow" w:cs="Times New Roman"/>
                <w:color w:val="auto"/>
                <w:sz w:val="20"/>
                <w:szCs w:val="20"/>
              </w:rPr>
              <w:t>7</w:t>
            </w:r>
          </w:p>
        </w:tc>
        <w:tc>
          <w:tcPr>
            <w:tcW w:w="3071" w:type="dxa"/>
            <w:shd w:val="clear" w:color="auto" w:fill="auto"/>
            <w:vAlign w:val="center"/>
          </w:tcPr>
          <w:p w14:paraId="5DC17406" w14:textId="720378E3" w:rsidR="00B92D84" w:rsidRPr="004C0C5A" w:rsidRDefault="00FC25C5" w:rsidP="00337B9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auto"/>
                <w:sz w:val="20"/>
                <w:szCs w:val="20"/>
              </w:rPr>
            </w:pPr>
            <w:r w:rsidRPr="004C0C5A">
              <w:rPr>
                <w:rFonts w:ascii="Arial Narrow" w:hAnsi="Arial Narrow" w:cs="Times New Roman"/>
                <w:color w:val="auto"/>
                <w:sz w:val="20"/>
                <w:szCs w:val="20"/>
              </w:rPr>
              <w:t>26,</w:t>
            </w:r>
            <w:r w:rsidR="00836DFF" w:rsidRPr="004C0C5A">
              <w:rPr>
                <w:rFonts w:ascii="Arial Narrow" w:hAnsi="Arial Narrow" w:cs="Times New Roman"/>
                <w:color w:val="auto"/>
                <w:sz w:val="20"/>
                <w:szCs w:val="20"/>
              </w:rPr>
              <w:t>21</w:t>
            </w:r>
          </w:p>
        </w:tc>
      </w:tr>
      <w:tr w:rsidR="00B92D84" w:rsidRPr="002F2ACD" w14:paraId="4CE8B79F" w14:textId="77777777" w:rsidTr="006B0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shd w:val="clear" w:color="auto" w:fill="auto"/>
            <w:vAlign w:val="center"/>
          </w:tcPr>
          <w:p w14:paraId="768A14AC" w14:textId="77777777" w:rsidR="00B92D84" w:rsidRPr="004C0C5A" w:rsidRDefault="00B92D84" w:rsidP="00337B93">
            <w:pPr>
              <w:ind w:left="-788"/>
              <w:jc w:val="center"/>
              <w:rPr>
                <w:rFonts w:ascii="Arial Narrow" w:hAnsi="Arial Narrow" w:cs="Times New Roman"/>
                <w:sz w:val="20"/>
                <w:szCs w:val="20"/>
              </w:rPr>
            </w:pPr>
            <w:r w:rsidRPr="004C0C5A">
              <w:rPr>
                <w:rFonts w:ascii="Arial Narrow" w:hAnsi="Arial Narrow" w:cs="Times New Roman"/>
                <w:sz w:val="20"/>
                <w:szCs w:val="20"/>
              </w:rPr>
              <w:t>Społeczny</w:t>
            </w:r>
          </w:p>
        </w:tc>
        <w:tc>
          <w:tcPr>
            <w:tcW w:w="3071" w:type="dxa"/>
            <w:shd w:val="clear" w:color="auto" w:fill="auto"/>
            <w:vAlign w:val="center"/>
          </w:tcPr>
          <w:p w14:paraId="2A480B96" w14:textId="6A3CC6B2" w:rsidR="00B92D84" w:rsidRPr="004C0C5A" w:rsidRDefault="00FC25C5" w:rsidP="00337B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trike/>
                <w:color w:val="auto"/>
                <w:sz w:val="20"/>
                <w:szCs w:val="20"/>
              </w:rPr>
            </w:pPr>
            <w:r w:rsidRPr="004C0C5A">
              <w:rPr>
                <w:rFonts w:ascii="Arial Narrow" w:hAnsi="Arial Narrow" w:cs="Times New Roman"/>
                <w:color w:val="auto"/>
                <w:sz w:val="20"/>
                <w:szCs w:val="20"/>
              </w:rPr>
              <w:t>2</w:t>
            </w:r>
            <w:r w:rsidR="00836DFF" w:rsidRPr="004C0C5A">
              <w:rPr>
                <w:rFonts w:ascii="Arial Narrow" w:hAnsi="Arial Narrow" w:cs="Times New Roman"/>
                <w:color w:val="auto"/>
                <w:sz w:val="20"/>
                <w:szCs w:val="20"/>
              </w:rPr>
              <w:t>7</w:t>
            </w:r>
          </w:p>
        </w:tc>
        <w:tc>
          <w:tcPr>
            <w:tcW w:w="3071" w:type="dxa"/>
            <w:shd w:val="clear" w:color="auto" w:fill="auto"/>
            <w:vAlign w:val="center"/>
          </w:tcPr>
          <w:p w14:paraId="28F15222" w14:textId="3E68DC44" w:rsidR="00B92D84" w:rsidRPr="004C0C5A" w:rsidRDefault="00FC25C5" w:rsidP="00337B9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trike/>
                <w:color w:val="auto"/>
                <w:sz w:val="20"/>
                <w:szCs w:val="20"/>
              </w:rPr>
            </w:pPr>
            <w:r w:rsidRPr="004C0C5A">
              <w:rPr>
                <w:rFonts w:ascii="Arial Narrow" w:hAnsi="Arial Narrow" w:cs="Times New Roman"/>
                <w:color w:val="auto"/>
                <w:sz w:val="20"/>
                <w:szCs w:val="20"/>
              </w:rPr>
              <w:t>26,</w:t>
            </w:r>
            <w:r w:rsidR="00836DFF" w:rsidRPr="004C0C5A">
              <w:rPr>
                <w:rFonts w:ascii="Arial Narrow" w:hAnsi="Arial Narrow" w:cs="Times New Roman"/>
                <w:color w:val="auto"/>
                <w:sz w:val="20"/>
                <w:szCs w:val="20"/>
              </w:rPr>
              <w:t>21</w:t>
            </w:r>
          </w:p>
        </w:tc>
      </w:tr>
      <w:tr w:rsidR="00B92D84" w:rsidRPr="002F2ACD" w14:paraId="305A5832" w14:textId="77777777" w:rsidTr="006B0B37">
        <w:tc>
          <w:tcPr>
            <w:cnfStyle w:val="001000000000" w:firstRow="0" w:lastRow="0" w:firstColumn="1" w:lastColumn="0" w:oddVBand="0" w:evenVBand="0" w:oddHBand="0" w:evenHBand="0" w:firstRowFirstColumn="0" w:firstRowLastColumn="0" w:lastRowFirstColumn="0" w:lastRowLastColumn="0"/>
            <w:tcW w:w="3070" w:type="dxa"/>
            <w:shd w:val="clear" w:color="auto" w:fill="auto"/>
            <w:vAlign w:val="center"/>
          </w:tcPr>
          <w:p w14:paraId="16D91D5D" w14:textId="77777777" w:rsidR="00B92D84" w:rsidRPr="004C0C5A" w:rsidRDefault="00B92D84" w:rsidP="00337B93">
            <w:pPr>
              <w:ind w:left="-788"/>
              <w:jc w:val="center"/>
              <w:rPr>
                <w:rFonts w:ascii="Arial Narrow" w:hAnsi="Arial Narrow" w:cs="Times New Roman"/>
                <w:sz w:val="20"/>
                <w:szCs w:val="20"/>
              </w:rPr>
            </w:pPr>
            <w:r w:rsidRPr="004C0C5A">
              <w:rPr>
                <w:rFonts w:ascii="Arial Narrow" w:hAnsi="Arial Narrow" w:cs="Times New Roman"/>
                <w:sz w:val="20"/>
                <w:szCs w:val="20"/>
              </w:rPr>
              <w:t>Mieszkańcy</w:t>
            </w:r>
          </w:p>
        </w:tc>
        <w:tc>
          <w:tcPr>
            <w:tcW w:w="3071" w:type="dxa"/>
            <w:shd w:val="clear" w:color="auto" w:fill="auto"/>
            <w:vAlign w:val="center"/>
          </w:tcPr>
          <w:p w14:paraId="22484105" w14:textId="3D977B7B" w:rsidR="00B92D84" w:rsidRPr="004C0C5A" w:rsidRDefault="00FC25C5" w:rsidP="00337B9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trike/>
                <w:color w:val="auto"/>
                <w:sz w:val="20"/>
                <w:szCs w:val="20"/>
              </w:rPr>
            </w:pPr>
            <w:r w:rsidRPr="004C0C5A">
              <w:rPr>
                <w:rFonts w:ascii="Arial Narrow" w:hAnsi="Arial Narrow" w:cs="Times New Roman"/>
                <w:color w:val="auto"/>
                <w:sz w:val="20"/>
                <w:szCs w:val="20"/>
              </w:rPr>
              <w:t>27</w:t>
            </w:r>
          </w:p>
        </w:tc>
        <w:tc>
          <w:tcPr>
            <w:tcW w:w="3071" w:type="dxa"/>
            <w:shd w:val="clear" w:color="auto" w:fill="auto"/>
            <w:vAlign w:val="center"/>
          </w:tcPr>
          <w:p w14:paraId="48F31430" w14:textId="4A56B7ED" w:rsidR="00B92D84" w:rsidRPr="004C0C5A" w:rsidRDefault="00836DFF" w:rsidP="00337B9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trike/>
                <w:color w:val="auto"/>
                <w:sz w:val="20"/>
                <w:szCs w:val="20"/>
              </w:rPr>
            </w:pPr>
            <w:r w:rsidRPr="004C0C5A">
              <w:rPr>
                <w:rFonts w:ascii="Arial Narrow" w:hAnsi="Arial Narrow" w:cs="Times New Roman"/>
                <w:color w:val="auto"/>
                <w:sz w:val="20"/>
                <w:szCs w:val="20"/>
              </w:rPr>
              <w:t>26,21</w:t>
            </w:r>
          </w:p>
        </w:tc>
      </w:tr>
    </w:tbl>
    <w:p w14:paraId="14F63914" w14:textId="77777777" w:rsidR="00B92D84" w:rsidRPr="007B59F8" w:rsidRDefault="00337B93" w:rsidP="008F5B9C">
      <w:pPr>
        <w:spacing w:before="60" w:after="60" w:line="264" w:lineRule="auto"/>
        <w:jc w:val="both"/>
        <w:rPr>
          <w:rFonts w:ascii="Arial Narrow" w:hAnsi="Arial Narrow" w:cs="Arial"/>
          <w:b/>
          <w:color w:val="000000"/>
          <w:sz w:val="24"/>
          <w:szCs w:val="24"/>
        </w:rPr>
      </w:pPr>
      <w:r>
        <w:rPr>
          <w:rFonts w:ascii="Arial Narrow" w:hAnsi="Arial Narrow" w:cs="Arial"/>
          <w:b/>
          <w:color w:val="000000"/>
          <w:sz w:val="24"/>
          <w:szCs w:val="24"/>
        </w:rPr>
        <w:t>Opis składu Organu decyzyjnego</w:t>
      </w:r>
    </w:p>
    <w:p w14:paraId="44F86F9C" w14:textId="4AB9E500" w:rsidR="00B92D84" w:rsidRDefault="00B92D84" w:rsidP="00EC08FA">
      <w:pPr>
        <w:spacing w:after="60" w:line="264" w:lineRule="auto"/>
        <w:jc w:val="both"/>
        <w:rPr>
          <w:rFonts w:ascii="Arial Narrow" w:hAnsi="Arial Narrow" w:cs="Times New Roman"/>
        </w:rPr>
      </w:pPr>
      <w:r w:rsidRPr="00B92D84">
        <w:rPr>
          <w:rFonts w:ascii="Arial Narrow" w:hAnsi="Arial Narrow" w:cs="Times New Roman"/>
        </w:rPr>
        <w:t xml:space="preserve">Organem decyzyjnym w </w:t>
      </w:r>
      <w:r w:rsidR="00572647">
        <w:rPr>
          <w:rFonts w:ascii="Arial Narrow" w:hAnsi="Arial Narrow" w:cs="Times New Roman"/>
        </w:rPr>
        <w:t>BLGD</w:t>
      </w:r>
      <w:r w:rsidRPr="00B92D84">
        <w:rPr>
          <w:rFonts w:ascii="Arial Narrow" w:hAnsi="Arial Narrow" w:cs="Times New Roman"/>
        </w:rPr>
        <w:t xml:space="preserve"> jest Rada. Członkowie Rady są </w:t>
      </w:r>
      <w:r w:rsidR="004E66DF">
        <w:rPr>
          <w:rFonts w:ascii="Arial Narrow" w:hAnsi="Arial Narrow" w:cs="Times New Roman"/>
        </w:rPr>
        <w:t>powoływani</w:t>
      </w:r>
      <w:r w:rsidRPr="00B92D84">
        <w:rPr>
          <w:rFonts w:ascii="Arial Narrow" w:hAnsi="Arial Narrow" w:cs="Times New Roman"/>
        </w:rPr>
        <w:t xml:space="preserve"> oraz odwoływani przez Walne Zebranie Członków. Rada działa w oparciu o Statut Stowarzyszenia oraz Regulamin Rady. Żaden z członków Rady nie jest równocześnie członkiem organu kontroli wewnętrznej BLGD, Zarządu BLGD ani pracownikiem Biura. Do zadań Rady należy wybór operacj</w:t>
      </w:r>
      <w:r w:rsidR="00337B93">
        <w:rPr>
          <w:rFonts w:ascii="Arial Narrow" w:hAnsi="Arial Narrow" w:cs="Times New Roman"/>
        </w:rPr>
        <w:t xml:space="preserve">i, które </w:t>
      </w:r>
      <w:r w:rsidR="00A24FDD">
        <w:rPr>
          <w:rFonts w:ascii="Arial Narrow" w:hAnsi="Arial Narrow" w:cs="Times New Roman"/>
        </w:rPr>
        <w:t>będą</w:t>
      </w:r>
      <w:r w:rsidR="00337B93">
        <w:rPr>
          <w:rFonts w:ascii="Arial Narrow" w:hAnsi="Arial Narrow" w:cs="Times New Roman"/>
        </w:rPr>
        <w:t xml:space="preserve"> realizowane w </w:t>
      </w:r>
      <w:r w:rsidRPr="00B92D84">
        <w:rPr>
          <w:rFonts w:ascii="Arial Narrow" w:hAnsi="Arial Narrow" w:cs="Times New Roman"/>
        </w:rPr>
        <w:t>ramach LSR oraz ustalenie kwoty wsparcia. W skład organu decyzyjnego wchodzi Przewodniczący Rady, Sekretarz oraz Członkowie. Każda z tych osób posiada odpowiednie doświadczenie do pracy w Radzie. Część osób pełniło funkcję członka Rady w poprzednim okresie programowania 2007-201</w:t>
      </w:r>
      <w:r w:rsidR="009A266C">
        <w:rPr>
          <w:rFonts w:ascii="Arial Narrow" w:hAnsi="Arial Narrow" w:cs="Times New Roman"/>
        </w:rPr>
        <w:t>3</w:t>
      </w:r>
      <w:r w:rsidRPr="00B92D84">
        <w:rPr>
          <w:rFonts w:ascii="Arial Narrow" w:hAnsi="Arial Narrow" w:cs="Times New Roman"/>
        </w:rPr>
        <w:t xml:space="preserve">, natomiast nowi członkowie Rady posiadają doświadczenie </w:t>
      </w:r>
      <w:r w:rsidR="008C3D61">
        <w:rPr>
          <w:rFonts w:ascii="Arial Narrow" w:hAnsi="Arial Narrow" w:cs="Times New Roman"/>
        </w:rPr>
        <w:t>związane z</w:t>
      </w:r>
      <w:r w:rsidRPr="00B92D84">
        <w:rPr>
          <w:rFonts w:ascii="Arial Narrow" w:hAnsi="Arial Narrow" w:cs="Times New Roman"/>
        </w:rPr>
        <w:t xml:space="preserve"> realizacj</w:t>
      </w:r>
      <w:r w:rsidR="008C3D61">
        <w:rPr>
          <w:rFonts w:ascii="Arial Narrow" w:hAnsi="Arial Narrow" w:cs="Times New Roman"/>
        </w:rPr>
        <w:t>ą</w:t>
      </w:r>
      <w:r w:rsidRPr="00B92D84">
        <w:rPr>
          <w:rFonts w:ascii="Arial Narrow" w:hAnsi="Arial Narrow" w:cs="Times New Roman"/>
        </w:rPr>
        <w:t xml:space="preserve"> wniosków </w:t>
      </w:r>
      <w:r w:rsidR="008C3D61">
        <w:rPr>
          <w:rFonts w:ascii="Arial Narrow" w:hAnsi="Arial Narrow" w:cs="Times New Roman"/>
        </w:rPr>
        <w:t xml:space="preserve">wynikające z prowadzonych </w:t>
      </w:r>
      <w:r w:rsidRPr="00B92D84">
        <w:rPr>
          <w:rFonts w:ascii="Arial Narrow" w:hAnsi="Arial Narrow" w:cs="Times New Roman"/>
        </w:rPr>
        <w:t>działalności</w:t>
      </w:r>
      <w:r w:rsidR="00434B6E">
        <w:rPr>
          <w:rFonts w:ascii="Arial Narrow" w:hAnsi="Arial Narrow" w:cs="Times New Roman"/>
        </w:rPr>
        <w:t xml:space="preserve"> </w:t>
      </w:r>
      <w:r w:rsidRPr="00B92D84">
        <w:rPr>
          <w:rFonts w:ascii="Arial Narrow" w:hAnsi="Arial Narrow" w:cs="Times New Roman"/>
        </w:rPr>
        <w:t xml:space="preserve">bądź </w:t>
      </w:r>
      <w:r w:rsidR="008C3D61">
        <w:rPr>
          <w:rFonts w:ascii="Arial Narrow" w:hAnsi="Arial Narrow" w:cs="Times New Roman"/>
        </w:rPr>
        <w:t xml:space="preserve">też </w:t>
      </w:r>
      <w:r w:rsidRPr="00B92D84">
        <w:rPr>
          <w:rFonts w:ascii="Arial Narrow" w:hAnsi="Arial Narrow" w:cs="Times New Roman"/>
        </w:rPr>
        <w:t>realizacji wniosków</w:t>
      </w:r>
      <w:r w:rsidR="00FC0A56">
        <w:rPr>
          <w:rFonts w:ascii="Arial Narrow" w:hAnsi="Arial Narrow" w:cs="Times New Roman"/>
        </w:rPr>
        <w:t xml:space="preserve"> w ramach obowiązków służbowych.</w:t>
      </w:r>
    </w:p>
    <w:p w14:paraId="3C808A5A" w14:textId="77777777" w:rsidR="009A72D1" w:rsidRDefault="009A72D1" w:rsidP="00EC08FA">
      <w:pPr>
        <w:keepNext/>
        <w:spacing w:before="60" w:after="60" w:line="264" w:lineRule="auto"/>
        <w:jc w:val="both"/>
        <w:rPr>
          <w:rFonts w:ascii="Arial Narrow" w:hAnsi="Arial Narrow"/>
        </w:rPr>
      </w:pPr>
    </w:p>
    <w:p w14:paraId="09DE881F" w14:textId="64BD7C8F" w:rsidR="00337B93" w:rsidRPr="00337B93" w:rsidRDefault="009A72D1" w:rsidP="00EC08FA">
      <w:pPr>
        <w:keepNext/>
        <w:spacing w:before="60" w:after="60" w:line="264" w:lineRule="auto"/>
        <w:jc w:val="both"/>
        <w:rPr>
          <w:rFonts w:ascii="Arial Narrow" w:hAnsi="Arial Narrow"/>
        </w:rPr>
      </w:pP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br/>
      </w:r>
      <w:r>
        <w:rPr>
          <w:rFonts w:ascii="Arial Narrow" w:hAnsi="Arial Narrow"/>
        </w:rPr>
        <w:lastRenderedPageBreak/>
        <w:br/>
      </w:r>
      <w:r w:rsidR="00337B93" w:rsidRPr="00337B93">
        <w:rPr>
          <w:rFonts w:ascii="Arial Narrow" w:hAnsi="Arial Narrow"/>
        </w:rPr>
        <w:t xml:space="preserve">Tab. </w:t>
      </w:r>
      <w:r w:rsidR="00670DF9">
        <w:rPr>
          <w:rFonts w:ascii="Arial Narrow" w:hAnsi="Arial Narrow"/>
        </w:rPr>
        <w:t>3</w:t>
      </w:r>
      <w:r w:rsidR="00337B93">
        <w:rPr>
          <w:rFonts w:ascii="Arial Narrow" w:hAnsi="Arial Narrow"/>
        </w:rPr>
        <w:t xml:space="preserve">. </w:t>
      </w:r>
      <w:r w:rsidR="00337B93" w:rsidRPr="00FC0A56">
        <w:rPr>
          <w:rFonts w:ascii="Arial Narrow" w:hAnsi="Arial Narrow"/>
        </w:rPr>
        <w:t>Skład Rady BLGD z wyszczególnieniem reprezentatywności sektorowej.</w:t>
      </w:r>
    </w:p>
    <w:tbl>
      <w:tblPr>
        <w:tblStyle w:val="Tabela-Siatka"/>
        <w:tblW w:w="5000" w:type="pct"/>
        <w:jc w:val="center"/>
        <w:tblLook w:val="04A0" w:firstRow="1" w:lastRow="0" w:firstColumn="1" w:lastColumn="0" w:noHBand="0" w:noVBand="1"/>
      </w:tblPr>
      <w:tblGrid>
        <w:gridCol w:w="559"/>
        <w:gridCol w:w="3056"/>
        <w:gridCol w:w="3056"/>
        <w:gridCol w:w="2391"/>
      </w:tblGrid>
      <w:tr w:rsidR="00B92D84" w:rsidRPr="002F2ACD" w14:paraId="05985A06" w14:textId="77777777" w:rsidTr="009A72D1">
        <w:trPr>
          <w:jc w:val="center"/>
        </w:trPr>
        <w:tc>
          <w:tcPr>
            <w:tcW w:w="308" w:type="pct"/>
            <w:vAlign w:val="center"/>
          </w:tcPr>
          <w:p w14:paraId="3918B593" w14:textId="77777777" w:rsidR="00B92D84" w:rsidRPr="004C0C5A" w:rsidRDefault="00B92D84" w:rsidP="00B92D84">
            <w:pPr>
              <w:jc w:val="center"/>
              <w:rPr>
                <w:rFonts w:ascii="Arial Narrow" w:eastAsia="Times New Roman" w:hAnsi="Arial Narrow" w:cs="Times New Roman"/>
                <w:b/>
                <w:sz w:val="20"/>
                <w:szCs w:val="20"/>
              </w:rPr>
            </w:pPr>
            <w:r w:rsidRPr="004C0C5A">
              <w:rPr>
                <w:rFonts w:ascii="Arial Narrow" w:eastAsia="Times New Roman" w:hAnsi="Arial Narrow" w:cs="Times New Roman"/>
                <w:b/>
                <w:sz w:val="20"/>
                <w:szCs w:val="20"/>
              </w:rPr>
              <w:t>L.p.</w:t>
            </w:r>
          </w:p>
        </w:tc>
        <w:tc>
          <w:tcPr>
            <w:tcW w:w="1686" w:type="pct"/>
            <w:vAlign w:val="center"/>
          </w:tcPr>
          <w:p w14:paraId="03FA979B" w14:textId="77777777" w:rsidR="00B92D84" w:rsidRPr="004C0C5A" w:rsidRDefault="00B92D84" w:rsidP="00B92D84">
            <w:pPr>
              <w:jc w:val="center"/>
              <w:rPr>
                <w:rFonts w:ascii="Arial Narrow" w:eastAsia="Times New Roman" w:hAnsi="Arial Narrow" w:cs="Times New Roman"/>
                <w:b/>
                <w:sz w:val="20"/>
                <w:szCs w:val="20"/>
              </w:rPr>
            </w:pPr>
            <w:r w:rsidRPr="004C0C5A">
              <w:rPr>
                <w:rFonts w:ascii="Arial Narrow" w:eastAsia="Times New Roman" w:hAnsi="Arial Narrow" w:cs="Times New Roman"/>
                <w:b/>
                <w:sz w:val="20"/>
                <w:szCs w:val="20"/>
              </w:rPr>
              <w:t>Imię i Nazwisko</w:t>
            </w:r>
          </w:p>
        </w:tc>
        <w:tc>
          <w:tcPr>
            <w:tcW w:w="1686" w:type="pct"/>
            <w:vAlign w:val="center"/>
          </w:tcPr>
          <w:p w14:paraId="3F96C88F" w14:textId="77777777" w:rsidR="00B92D84" w:rsidRPr="004C0C5A" w:rsidRDefault="00B92D84" w:rsidP="006B0B37">
            <w:pPr>
              <w:jc w:val="center"/>
              <w:rPr>
                <w:rFonts w:ascii="Arial Narrow" w:eastAsia="Times New Roman" w:hAnsi="Arial Narrow" w:cs="Times New Roman"/>
                <w:b/>
                <w:sz w:val="20"/>
                <w:szCs w:val="20"/>
              </w:rPr>
            </w:pPr>
            <w:r w:rsidRPr="004C0C5A">
              <w:rPr>
                <w:rFonts w:ascii="Arial Narrow" w:eastAsia="Times New Roman" w:hAnsi="Arial Narrow" w:cs="Times New Roman"/>
                <w:b/>
                <w:sz w:val="20"/>
                <w:szCs w:val="20"/>
              </w:rPr>
              <w:t>Funkcja</w:t>
            </w:r>
          </w:p>
        </w:tc>
        <w:tc>
          <w:tcPr>
            <w:tcW w:w="1319" w:type="pct"/>
            <w:vAlign w:val="center"/>
          </w:tcPr>
          <w:p w14:paraId="1698F915" w14:textId="77777777" w:rsidR="00B92D84" w:rsidRPr="004C0C5A" w:rsidRDefault="00B92D84" w:rsidP="00B92D84">
            <w:pPr>
              <w:jc w:val="center"/>
              <w:rPr>
                <w:rFonts w:ascii="Arial Narrow" w:eastAsia="Times New Roman" w:hAnsi="Arial Narrow" w:cs="Times New Roman"/>
                <w:b/>
                <w:sz w:val="20"/>
                <w:szCs w:val="20"/>
              </w:rPr>
            </w:pPr>
            <w:r w:rsidRPr="004C0C5A">
              <w:rPr>
                <w:rFonts w:ascii="Arial Narrow" w:eastAsia="Times New Roman" w:hAnsi="Arial Narrow" w:cs="Times New Roman"/>
                <w:b/>
                <w:sz w:val="20"/>
                <w:szCs w:val="20"/>
              </w:rPr>
              <w:t>Reprezentowany Sektor</w:t>
            </w:r>
          </w:p>
        </w:tc>
      </w:tr>
      <w:tr w:rsidR="00B92D84" w:rsidRPr="002F2ACD" w14:paraId="4D9885FF" w14:textId="77777777" w:rsidTr="009A72D1">
        <w:trPr>
          <w:jc w:val="center"/>
        </w:trPr>
        <w:tc>
          <w:tcPr>
            <w:tcW w:w="308" w:type="pct"/>
          </w:tcPr>
          <w:p w14:paraId="40C23EEB" w14:textId="77777777" w:rsidR="00B92D84" w:rsidRPr="004C0C5A" w:rsidRDefault="00B92D84" w:rsidP="00B92D84">
            <w:pPr>
              <w:jc w:val="both"/>
              <w:rPr>
                <w:rFonts w:ascii="Arial Narrow" w:hAnsi="Arial Narrow" w:cs="Times New Roman"/>
                <w:sz w:val="20"/>
                <w:szCs w:val="20"/>
              </w:rPr>
            </w:pPr>
            <w:r w:rsidRPr="004C0C5A">
              <w:rPr>
                <w:rFonts w:ascii="Arial Narrow" w:hAnsi="Arial Narrow" w:cs="Times New Roman"/>
                <w:sz w:val="20"/>
                <w:szCs w:val="20"/>
              </w:rPr>
              <w:t>1.</w:t>
            </w:r>
          </w:p>
        </w:tc>
        <w:tc>
          <w:tcPr>
            <w:tcW w:w="1686" w:type="pct"/>
          </w:tcPr>
          <w:p w14:paraId="76F493AF" w14:textId="6F787B4D" w:rsidR="00B92D84" w:rsidRPr="004C0C5A" w:rsidRDefault="00DB033A" w:rsidP="00B92D84">
            <w:pPr>
              <w:jc w:val="both"/>
              <w:rPr>
                <w:rFonts w:ascii="Arial Narrow" w:hAnsi="Arial Narrow" w:cs="Times New Roman"/>
                <w:strike/>
                <w:sz w:val="20"/>
                <w:szCs w:val="20"/>
              </w:rPr>
            </w:pPr>
            <w:r w:rsidRPr="004C0C5A">
              <w:rPr>
                <w:rFonts w:ascii="Arial Narrow" w:hAnsi="Arial Narrow" w:cs="Times New Roman"/>
                <w:sz w:val="20"/>
                <w:szCs w:val="20"/>
              </w:rPr>
              <w:t>Dorota Demianiuk</w:t>
            </w:r>
          </w:p>
        </w:tc>
        <w:tc>
          <w:tcPr>
            <w:tcW w:w="1686" w:type="pct"/>
          </w:tcPr>
          <w:p w14:paraId="1FD2AA5F" w14:textId="77777777" w:rsidR="00B92D84" w:rsidRPr="004C0C5A" w:rsidRDefault="00B92D84" w:rsidP="006B0B37">
            <w:pPr>
              <w:jc w:val="center"/>
              <w:rPr>
                <w:rFonts w:ascii="Arial Narrow" w:hAnsi="Arial Narrow" w:cs="Times New Roman"/>
                <w:sz w:val="20"/>
                <w:szCs w:val="20"/>
              </w:rPr>
            </w:pPr>
            <w:r w:rsidRPr="004C0C5A">
              <w:rPr>
                <w:rFonts w:ascii="Arial Narrow" w:hAnsi="Arial Narrow" w:cs="Times New Roman"/>
                <w:sz w:val="20"/>
                <w:szCs w:val="20"/>
              </w:rPr>
              <w:t>Przewodniczący Rady</w:t>
            </w:r>
          </w:p>
        </w:tc>
        <w:tc>
          <w:tcPr>
            <w:tcW w:w="1319" w:type="pct"/>
          </w:tcPr>
          <w:p w14:paraId="6FDEB37C" w14:textId="790947FB" w:rsidR="00C10F43" w:rsidRPr="004C0C5A" w:rsidRDefault="00B92D84" w:rsidP="00C10F43">
            <w:pPr>
              <w:jc w:val="center"/>
              <w:rPr>
                <w:rFonts w:ascii="Arial Narrow" w:hAnsi="Arial Narrow" w:cs="Times New Roman"/>
                <w:sz w:val="20"/>
                <w:szCs w:val="20"/>
              </w:rPr>
            </w:pPr>
            <w:r w:rsidRPr="004C0C5A">
              <w:rPr>
                <w:rFonts w:ascii="Arial Narrow" w:hAnsi="Arial Narrow" w:cs="Times New Roman"/>
                <w:sz w:val="20"/>
                <w:szCs w:val="20"/>
              </w:rPr>
              <w:t>Publiczny</w:t>
            </w:r>
          </w:p>
        </w:tc>
      </w:tr>
      <w:tr w:rsidR="00B92D84" w:rsidRPr="002F2ACD" w14:paraId="250E7F90" w14:textId="77777777" w:rsidTr="009A72D1">
        <w:trPr>
          <w:jc w:val="center"/>
        </w:trPr>
        <w:tc>
          <w:tcPr>
            <w:tcW w:w="308" w:type="pct"/>
          </w:tcPr>
          <w:p w14:paraId="6F595B7B" w14:textId="77777777" w:rsidR="00B92D84" w:rsidRPr="004C0C5A" w:rsidRDefault="00B92D84" w:rsidP="00B92D84">
            <w:pPr>
              <w:jc w:val="both"/>
              <w:rPr>
                <w:rFonts w:ascii="Arial Narrow" w:hAnsi="Arial Narrow" w:cs="Times New Roman"/>
                <w:sz w:val="20"/>
                <w:szCs w:val="20"/>
              </w:rPr>
            </w:pPr>
            <w:r w:rsidRPr="004C0C5A">
              <w:rPr>
                <w:rFonts w:ascii="Arial Narrow" w:hAnsi="Arial Narrow" w:cs="Times New Roman"/>
                <w:sz w:val="20"/>
                <w:szCs w:val="20"/>
              </w:rPr>
              <w:t>2.</w:t>
            </w:r>
          </w:p>
        </w:tc>
        <w:tc>
          <w:tcPr>
            <w:tcW w:w="1686" w:type="pct"/>
          </w:tcPr>
          <w:p w14:paraId="52176156" w14:textId="77777777" w:rsidR="00B92D84" w:rsidRPr="004C0C5A" w:rsidRDefault="00B92D84" w:rsidP="00B92D84">
            <w:pPr>
              <w:rPr>
                <w:rFonts w:ascii="Arial Narrow" w:hAnsi="Arial Narrow" w:cs="Times New Roman"/>
                <w:sz w:val="20"/>
                <w:szCs w:val="20"/>
              </w:rPr>
            </w:pPr>
            <w:r w:rsidRPr="004C0C5A">
              <w:rPr>
                <w:rFonts w:ascii="Arial Narrow" w:hAnsi="Arial Narrow" w:cs="Times New Roman"/>
                <w:sz w:val="20"/>
                <w:szCs w:val="20"/>
              </w:rPr>
              <w:t>Krystyna Laskowska</w:t>
            </w:r>
          </w:p>
        </w:tc>
        <w:tc>
          <w:tcPr>
            <w:tcW w:w="1686" w:type="pct"/>
          </w:tcPr>
          <w:p w14:paraId="65FE108F" w14:textId="77777777" w:rsidR="00B92D84" w:rsidRPr="004C0C5A" w:rsidRDefault="00B92D84" w:rsidP="006B0B37">
            <w:pPr>
              <w:jc w:val="center"/>
              <w:rPr>
                <w:rFonts w:ascii="Arial Narrow" w:hAnsi="Arial Narrow" w:cs="Times New Roman"/>
                <w:sz w:val="20"/>
                <w:szCs w:val="20"/>
              </w:rPr>
            </w:pPr>
            <w:r w:rsidRPr="004C0C5A">
              <w:rPr>
                <w:rFonts w:ascii="Arial Narrow" w:hAnsi="Arial Narrow" w:cs="Times New Roman"/>
                <w:sz w:val="20"/>
                <w:szCs w:val="20"/>
              </w:rPr>
              <w:t>Sekretarz Rady</w:t>
            </w:r>
          </w:p>
        </w:tc>
        <w:tc>
          <w:tcPr>
            <w:tcW w:w="1319" w:type="pct"/>
          </w:tcPr>
          <w:p w14:paraId="5ECE2280" w14:textId="77777777" w:rsidR="00B92D84" w:rsidRPr="004C0C5A" w:rsidRDefault="00B92D84" w:rsidP="00B92D84">
            <w:pPr>
              <w:jc w:val="center"/>
              <w:rPr>
                <w:rFonts w:ascii="Arial Narrow" w:hAnsi="Arial Narrow" w:cs="Times New Roman"/>
                <w:sz w:val="20"/>
                <w:szCs w:val="20"/>
              </w:rPr>
            </w:pPr>
            <w:r w:rsidRPr="004C0C5A">
              <w:rPr>
                <w:rFonts w:ascii="Arial Narrow" w:hAnsi="Arial Narrow" w:cs="Times New Roman"/>
                <w:sz w:val="20"/>
                <w:szCs w:val="20"/>
              </w:rPr>
              <w:t>Społeczny</w:t>
            </w:r>
          </w:p>
        </w:tc>
      </w:tr>
      <w:tr w:rsidR="009A72D1" w:rsidRPr="002F2ACD" w14:paraId="75D0D122" w14:textId="77777777" w:rsidTr="009A72D1">
        <w:trPr>
          <w:jc w:val="center"/>
        </w:trPr>
        <w:tc>
          <w:tcPr>
            <w:tcW w:w="308" w:type="pct"/>
          </w:tcPr>
          <w:p w14:paraId="384082D7"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3.</w:t>
            </w:r>
          </w:p>
        </w:tc>
        <w:tc>
          <w:tcPr>
            <w:tcW w:w="1686" w:type="pct"/>
          </w:tcPr>
          <w:p w14:paraId="1DE84F8B" w14:textId="6E558036" w:rsidR="009A72D1" w:rsidRPr="004C0C5A" w:rsidRDefault="009A72D1" w:rsidP="008B6720">
            <w:pPr>
              <w:jc w:val="both"/>
              <w:rPr>
                <w:rFonts w:ascii="Arial Narrow" w:hAnsi="Arial Narrow" w:cs="Times New Roman"/>
                <w:strike/>
                <w:sz w:val="20"/>
                <w:szCs w:val="20"/>
              </w:rPr>
            </w:pPr>
            <w:r w:rsidRPr="004C0C5A">
              <w:rPr>
                <w:rFonts w:ascii="Arial Narrow" w:hAnsi="Arial Narrow" w:cs="Times New Roman"/>
                <w:sz w:val="20"/>
                <w:szCs w:val="20"/>
              </w:rPr>
              <w:t>Dariusz Gromisz</w:t>
            </w:r>
          </w:p>
        </w:tc>
        <w:tc>
          <w:tcPr>
            <w:tcW w:w="1686" w:type="pct"/>
            <w:vMerge w:val="restart"/>
            <w:vAlign w:val="center"/>
          </w:tcPr>
          <w:p w14:paraId="74404E60" w14:textId="77777777" w:rsidR="009A72D1" w:rsidRPr="004C0C5A" w:rsidRDefault="009A72D1" w:rsidP="006B0B37">
            <w:pPr>
              <w:jc w:val="center"/>
              <w:rPr>
                <w:rFonts w:ascii="Arial Narrow" w:hAnsi="Arial Narrow" w:cs="Times New Roman"/>
                <w:sz w:val="20"/>
                <w:szCs w:val="20"/>
              </w:rPr>
            </w:pPr>
            <w:r w:rsidRPr="004C0C5A">
              <w:rPr>
                <w:rFonts w:ascii="Arial Narrow" w:hAnsi="Arial Narrow" w:cs="Times New Roman"/>
                <w:sz w:val="20"/>
                <w:szCs w:val="20"/>
              </w:rPr>
              <w:t>Członek Rady</w:t>
            </w:r>
          </w:p>
        </w:tc>
        <w:tc>
          <w:tcPr>
            <w:tcW w:w="1319" w:type="pct"/>
          </w:tcPr>
          <w:p w14:paraId="620BB2A2" w14:textId="6DA76846" w:rsidR="009A72D1" w:rsidRPr="004C0C5A" w:rsidRDefault="009A72D1" w:rsidP="00B92D84">
            <w:pPr>
              <w:jc w:val="center"/>
              <w:rPr>
                <w:rFonts w:ascii="Arial Narrow" w:hAnsi="Arial Narrow" w:cs="Times New Roman"/>
                <w:strike/>
                <w:sz w:val="20"/>
                <w:szCs w:val="20"/>
              </w:rPr>
            </w:pPr>
            <w:r w:rsidRPr="004C0C5A">
              <w:rPr>
                <w:rFonts w:ascii="Arial Narrow" w:hAnsi="Arial Narrow" w:cs="Times New Roman"/>
                <w:sz w:val="20"/>
                <w:szCs w:val="20"/>
              </w:rPr>
              <w:t>Społeczny</w:t>
            </w:r>
          </w:p>
        </w:tc>
      </w:tr>
      <w:tr w:rsidR="009A72D1" w:rsidRPr="002F2ACD" w14:paraId="4C2A10D2" w14:textId="77777777" w:rsidTr="009A72D1">
        <w:trPr>
          <w:jc w:val="center"/>
        </w:trPr>
        <w:tc>
          <w:tcPr>
            <w:tcW w:w="308" w:type="pct"/>
          </w:tcPr>
          <w:p w14:paraId="66F3EED9"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4.</w:t>
            </w:r>
          </w:p>
        </w:tc>
        <w:tc>
          <w:tcPr>
            <w:tcW w:w="1686" w:type="pct"/>
          </w:tcPr>
          <w:p w14:paraId="371EF172" w14:textId="0E8AEC34" w:rsidR="009A72D1" w:rsidRPr="004C0C5A" w:rsidRDefault="009A72D1" w:rsidP="00B92D84">
            <w:pPr>
              <w:jc w:val="both"/>
              <w:rPr>
                <w:rFonts w:ascii="Arial Narrow" w:hAnsi="Arial Narrow" w:cs="Times New Roman"/>
                <w:strike/>
                <w:sz w:val="20"/>
                <w:szCs w:val="20"/>
              </w:rPr>
            </w:pPr>
            <w:r w:rsidRPr="004C0C5A">
              <w:rPr>
                <w:rFonts w:ascii="Arial Narrow" w:hAnsi="Arial Narrow" w:cs="Times New Roman"/>
                <w:sz w:val="20"/>
                <w:szCs w:val="20"/>
              </w:rPr>
              <w:t>Dorota Szelest</w:t>
            </w:r>
          </w:p>
        </w:tc>
        <w:tc>
          <w:tcPr>
            <w:tcW w:w="1686" w:type="pct"/>
            <w:vMerge/>
          </w:tcPr>
          <w:p w14:paraId="39216A7F" w14:textId="77777777" w:rsidR="009A72D1" w:rsidRPr="004C0C5A" w:rsidRDefault="009A72D1" w:rsidP="00B92D84">
            <w:pPr>
              <w:jc w:val="both"/>
              <w:rPr>
                <w:rFonts w:ascii="Arial Narrow" w:hAnsi="Arial Narrow" w:cs="Times New Roman"/>
                <w:sz w:val="20"/>
                <w:szCs w:val="20"/>
              </w:rPr>
            </w:pPr>
          </w:p>
        </w:tc>
        <w:tc>
          <w:tcPr>
            <w:tcW w:w="1319" w:type="pct"/>
          </w:tcPr>
          <w:p w14:paraId="51FF59EF" w14:textId="009EFA73" w:rsidR="009A72D1" w:rsidRPr="004C0C5A" w:rsidRDefault="009A72D1" w:rsidP="00B92D84">
            <w:pPr>
              <w:jc w:val="center"/>
              <w:rPr>
                <w:rFonts w:ascii="Arial Narrow" w:hAnsi="Arial Narrow" w:cs="Times New Roman"/>
                <w:strike/>
                <w:sz w:val="20"/>
                <w:szCs w:val="20"/>
              </w:rPr>
            </w:pPr>
            <w:r w:rsidRPr="004C0C5A">
              <w:rPr>
                <w:rFonts w:ascii="Arial Narrow" w:hAnsi="Arial Narrow" w:cs="Times New Roman"/>
                <w:sz w:val="20"/>
                <w:szCs w:val="20"/>
              </w:rPr>
              <w:t>Publiczny</w:t>
            </w:r>
          </w:p>
        </w:tc>
      </w:tr>
      <w:tr w:rsidR="009A72D1" w:rsidRPr="002F2ACD" w14:paraId="6B0456F6" w14:textId="77777777" w:rsidTr="009A72D1">
        <w:trPr>
          <w:jc w:val="center"/>
        </w:trPr>
        <w:tc>
          <w:tcPr>
            <w:tcW w:w="308" w:type="pct"/>
          </w:tcPr>
          <w:p w14:paraId="04D430D1"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5.</w:t>
            </w:r>
          </w:p>
        </w:tc>
        <w:tc>
          <w:tcPr>
            <w:tcW w:w="1686" w:type="pct"/>
          </w:tcPr>
          <w:p w14:paraId="5B618450" w14:textId="01F4FD3E" w:rsidR="009A72D1" w:rsidRPr="004C0C5A" w:rsidRDefault="009A72D1" w:rsidP="00B92D84">
            <w:pPr>
              <w:jc w:val="both"/>
              <w:rPr>
                <w:rFonts w:ascii="Arial Narrow" w:hAnsi="Arial Narrow" w:cs="Times New Roman"/>
                <w:sz w:val="20"/>
                <w:szCs w:val="20"/>
              </w:rPr>
            </w:pPr>
            <w:r>
              <w:rPr>
                <w:rFonts w:ascii="Arial Narrow" w:hAnsi="Arial Narrow" w:cs="Times New Roman"/>
                <w:sz w:val="20"/>
                <w:szCs w:val="20"/>
              </w:rPr>
              <w:t>Justyna Telega - Tusz</w:t>
            </w:r>
          </w:p>
        </w:tc>
        <w:tc>
          <w:tcPr>
            <w:tcW w:w="1686" w:type="pct"/>
            <w:vMerge/>
          </w:tcPr>
          <w:p w14:paraId="471DC85B" w14:textId="77777777" w:rsidR="009A72D1" w:rsidRPr="004C0C5A" w:rsidRDefault="009A72D1" w:rsidP="00B92D84">
            <w:pPr>
              <w:jc w:val="both"/>
              <w:rPr>
                <w:rFonts w:ascii="Arial Narrow" w:hAnsi="Arial Narrow" w:cs="Times New Roman"/>
                <w:sz w:val="20"/>
                <w:szCs w:val="20"/>
              </w:rPr>
            </w:pPr>
          </w:p>
        </w:tc>
        <w:tc>
          <w:tcPr>
            <w:tcW w:w="1319" w:type="pct"/>
          </w:tcPr>
          <w:p w14:paraId="5C9C15FC" w14:textId="321AFF28" w:rsidR="009A72D1" w:rsidRPr="004C0C5A" w:rsidRDefault="009A72D1" w:rsidP="00B92D84">
            <w:pPr>
              <w:jc w:val="center"/>
              <w:rPr>
                <w:rFonts w:ascii="Arial Narrow" w:hAnsi="Arial Narrow" w:cs="Times New Roman"/>
                <w:strike/>
                <w:sz w:val="20"/>
                <w:szCs w:val="20"/>
              </w:rPr>
            </w:pPr>
            <w:r w:rsidRPr="004C0C5A">
              <w:rPr>
                <w:rFonts w:ascii="Arial Narrow" w:hAnsi="Arial Narrow" w:cs="Times New Roman"/>
                <w:sz w:val="20"/>
                <w:szCs w:val="20"/>
              </w:rPr>
              <w:t>Społeczny</w:t>
            </w:r>
          </w:p>
        </w:tc>
      </w:tr>
      <w:tr w:rsidR="009A72D1" w:rsidRPr="002F2ACD" w14:paraId="6202C460" w14:textId="77777777" w:rsidTr="009A72D1">
        <w:trPr>
          <w:jc w:val="center"/>
        </w:trPr>
        <w:tc>
          <w:tcPr>
            <w:tcW w:w="308" w:type="pct"/>
          </w:tcPr>
          <w:p w14:paraId="20890338"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6.</w:t>
            </w:r>
          </w:p>
        </w:tc>
        <w:tc>
          <w:tcPr>
            <w:tcW w:w="1686" w:type="pct"/>
          </w:tcPr>
          <w:p w14:paraId="434D4BE4"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 xml:space="preserve">Karol Michałowski </w:t>
            </w:r>
          </w:p>
        </w:tc>
        <w:tc>
          <w:tcPr>
            <w:tcW w:w="1686" w:type="pct"/>
            <w:vMerge/>
          </w:tcPr>
          <w:p w14:paraId="07654DC9" w14:textId="77777777" w:rsidR="009A72D1" w:rsidRPr="004C0C5A" w:rsidRDefault="009A72D1" w:rsidP="00B92D84">
            <w:pPr>
              <w:jc w:val="both"/>
              <w:rPr>
                <w:rFonts w:ascii="Arial Narrow" w:hAnsi="Arial Narrow" w:cs="Times New Roman"/>
                <w:sz w:val="20"/>
                <w:szCs w:val="20"/>
              </w:rPr>
            </w:pPr>
          </w:p>
        </w:tc>
        <w:tc>
          <w:tcPr>
            <w:tcW w:w="1319" w:type="pct"/>
          </w:tcPr>
          <w:p w14:paraId="5465D755" w14:textId="77777777" w:rsidR="009A72D1" w:rsidRPr="004C0C5A" w:rsidRDefault="009A72D1" w:rsidP="00B92D84">
            <w:pPr>
              <w:jc w:val="center"/>
              <w:rPr>
                <w:rFonts w:ascii="Arial Narrow" w:hAnsi="Arial Narrow" w:cs="Times New Roman"/>
                <w:sz w:val="20"/>
                <w:szCs w:val="20"/>
              </w:rPr>
            </w:pPr>
            <w:r w:rsidRPr="004C0C5A">
              <w:rPr>
                <w:rFonts w:ascii="Arial Narrow" w:hAnsi="Arial Narrow" w:cs="Times New Roman"/>
                <w:sz w:val="20"/>
                <w:szCs w:val="20"/>
              </w:rPr>
              <w:t>Gospodarczy</w:t>
            </w:r>
          </w:p>
        </w:tc>
      </w:tr>
      <w:tr w:rsidR="009A72D1" w:rsidRPr="002F2ACD" w14:paraId="02E4B00E" w14:textId="77777777" w:rsidTr="009A72D1">
        <w:trPr>
          <w:jc w:val="center"/>
        </w:trPr>
        <w:tc>
          <w:tcPr>
            <w:tcW w:w="308" w:type="pct"/>
          </w:tcPr>
          <w:p w14:paraId="1F347151"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7.</w:t>
            </w:r>
          </w:p>
        </w:tc>
        <w:tc>
          <w:tcPr>
            <w:tcW w:w="1686" w:type="pct"/>
          </w:tcPr>
          <w:p w14:paraId="39EBED1E" w14:textId="4253B846" w:rsidR="009A72D1" w:rsidRPr="004C0C5A" w:rsidRDefault="009A72D1" w:rsidP="00B92D84">
            <w:pPr>
              <w:jc w:val="both"/>
              <w:rPr>
                <w:rFonts w:ascii="Arial Narrow" w:hAnsi="Arial Narrow" w:cs="Times New Roman"/>
                <w:strike/>
                <w:sz w:val="20"/>
                <w:szCs w:val="20"/>
              </w:rPr>
            </w:pPr>
            <w:r w:rsidRPr="004C0C5A">
              <w:rPr>
                <w:rFonts w:ascii="Arial Narrow" w:hAnsi="Arial Narrow" w:cs="Times New Roman"/>
                <w:sz w:val="20"/>
                <w:szCs w:val="20"/>
              </w:rPr>
              <w:t>Krzysztof Sójka</w:t>
            </w:r>
          </w:p>
        </w:tc>
        <w:tc>
          <w:tcPr>
            <w:tcW w:w="1686" w:type="pct"/>
            <w:vMerge/>
          </w:tcPr>
          <w:p w14:paraId="2AF476AF" w14:textId="77777777" w:rsidR="009A72D1" w:rsidRPr="004C0C5A" w:rsidRDefault="009A72D1" w:rsidP="00B92D84">
            <w:pPr>
              <w:jc w:val="both"/>
              <w:rPr>
                <w:rFonts w:ascii="Arial Narrow" w:hAnsi="Arial Narrow" w:cs="Times New Roman"/>
                <w:sz w:val="20"/>
                <w:szCs w:val="20"/>
              </w:rPr>
            </w:pPr>
          </w:p>
        </w:tc>
        <w:tc>
          <w:tcPr>
            <w:tcW w:w="1319" w:type="pct"/>
          </w:tcPr>
          <w:p w14:paraId="7F79E8CB" w14:textId="01DEACE1" w:rsidR="009A72D1" w:rsidRPr="004C0C5A" w:rsidRDefault="009A72D1" w:rsidP="00B92D84">
            <w:pPr>
              <w:jc w:val="center"/>
              <w:rPr>
                <w:rFonts w:ascii="Arial Narrow" w:hAnsi="Arial Narrow" w:cs="Times New Roman"/>
                <w:strike/>
                <w:sz w:val="20"/>
                <w:szCs w:val="20"/>
              </w:rPr>
            </w:pPr>
            <w:r w:rsidRPr="004C0C5A">
              <w:rPr>
                <w:rFonts w:ascii="Arial Narrow" w:hAnsi="Arial Narrow" w:cs="Times New Roman"/>
                <w:sz w:val="20"/>
                <w:szCs w:val="20"/>
              </w:rPr>
              <w:t>Gospodarczy</w:t>
            </w:r>
          </w:p>
        </w:tc>
      </w:tr>
      <w:tr w:rsidR="009A72D1" w:rsidRPr="002F2ACD" w14:paraId="11B33DA4" w14:textId="77777777" w:rsidTr="009A72D1">
        <w:trPr>
          <w:jc w:val="center"/>
        </w:trPr>
        <w:tc>
          <w:tcPr>
            <w:tcW w:w="308" w:type="pct"/>
          </w:tcPr>
          <w:p w14:paraId="1A42C9C0" w14:textId="77777777" w:rsidR="009A72D1" w:rsidRPr="004C0C5A" w:rsidRDefault="009A72D1" w:rsidP="00B92D84">
            <w:pPr>
              <w:jc w:val="both"/>
              <w:rPr>
                <w:rFonts w:ascii="Arial Narrow" w:hAnsi="Arial Narrow" w:cs="Times New Roman"/>
                <w:sz w:val="20"/>
                <w:szCs w:val="20"/>
              </w:rPr>
            </w:pPr>
            <w:r w:rsidRPr="004C0C5A">
              <w:rPr>
                <w:rFonts w:ascii="Arial Narrow" w:hAnsi="Arial Narrow" w:cs="Times New Roman"/>
                <w:sz w:val="20"/>
                <w:szCs w:val="20"/>
              </w:rPr>
              <w:t>8.</w:t>
            </w:r>
          </w:p>
        </w:tc>
        <w:tc>
          <w:tcPr>
            <w:tcW w:w="1686" w:type="pct"/>
          </w:tcPr>
          <w:p w14:paraId="0F429B3B" w14:textId="5384F7A9" w:rsidR="009A72D1" w:rsidRPr="004C0C5A" w:rsidRDefault="009A72D1" w:rsidP="00B92D84">
            <w:pPr>
              <w:jc w:val="both"/>
              <w:rPr>
                <w:rFonts w:ascii="Arial Narrow" w:hAnsi="Arial Narrow" w:cs="Times New Roman"/>
                <w:sz w:val="20"/>
                <w:szCs w:val="20"/>
              </w:rPr>
            </w:pPr>
            <w:r>
              <w:rPr>
                <w:rFonts w:ascii="Arial Narrow" w:hAnsi="Arial Narrow" w:cs="Times New Roman"/>
                <w:sz w:val="20"/>
                <w:szCs w:val="20"/>
              </w:rPr>
              <w:t>Adam Banach</w:t>
            </w:r>
            <w:r w:rsidRPr="004C0C5A">
              <w:rPr>
                <w:rFonts w:ascii="Arial Narrow" w:hAnsi="Arial Narrow" w:cs="Times New Roman"/>
                <w:sz w:val="20"/>
                <w:szCs w:val="20"/>
              </w:rPr>
              <w:t xml:space="preserve"> </w:t>
            </w:r>
          </w:p>
        </w:tc>
        <w:tc>
          <w:tcPr>
            <w:tcW w:w="1686" w:type="pct"/>
            <w:vMerge/>
          </w:tcPr>
          <w:p w14:paraId="0949CDB3" w14:textId="77777777" w:rsidR="009A72D1" w:rsidRPr="004C0C5A" w:rsidRDefault="009A72D1" w:rsidP="00B92D84">
            <w:pPr>
              <w:jc w:val="both"/>
              <w:rPr>
                <w:rFonts w:ascii="Arial Narrow" w:hAnsi="Arial Narrow" w:cs="Times New Roman"/>
                <w:sz w:val="20"/>
                <w:szCs w:val="20"/>
              </w:rPr>
            </w:pPr>
          </w:p>
        </w:tc>
        <w:tc>
          <w:tcPr>
            <w:tcW w:w="1319" w:type="pct"/>
          </w:tcPr>
          <w:p w14:paraId="6F650665" w14:textId="77777777" w:rsidR="009A72D1" w:rsidRPr="004C0C5A" w:rsidRDefault="009A72D1" w:rsidP="00B92D84">
            <w:pPr>
              <w:jc w:val="center"/>
              <w:rPr>
                <w:rFonts w:ascii="Arial Narrow" w:hAnsi="Arial Narrow" w:cs="Times New Roman"/>
                <w:sz w:val="20"/>
                <w:szCs w:val="20"/>
              </w:rPr>
            </w:pPr>
            <w:r w:rsidRPr="004C0C5A">
              <w:rPr>
                <w:rFonts w:ascii="Arial Narrow" w:hAnsi="Arial Narrow" w:cs="Times New Roman"/>
                <w:sz w:val="20"/>
                <w:szCs w:val="20"/>
              </w:rPr>
              <w:t>Gospodarczy</w:t>
            </w:r>
          </w:p>
        </w:tc>
      </w:tr>
      <w:tr w:rsidR="009A72D1" w:rsidRPr="002F2ACD" w14:paraId="3A42F0FE" w14:textId="77777777" w:rsidTr="009A72D1">
        <w:trPr>
          <w:jc w:val="center"/>
        </w:trPr>
        <w:tc>
          <w:tcPr>
            <w:tcW w:w="308" w:type="pct"/>
          </w:tcPr>
          <w:p w14:paraId="01F596C6" w14:textId="4574F76C" w:rsidR="009A72D1" w:rsidRPr="004C0C5A" w:rsidRDefault="009A72D1" w:rsidP="00B92D84">
            <w:pPr>
              <w:jc w:val="both"/>
              <w:rPr>
                <w:rFonts w:ascii="Arial Narrow" w:hAnsi="Arial Narrow" w:cs="Times New Roman"/>
                <w:sz w:val="20"/>
                <w:szCs w:val="20"/>
              </w:rPr>
            </w:pPr>
            <w:r>
              <w:rPr>
                <w:rFonts w:ascii="Arial Narrow" w:hAnsi="Arial Narrow" w:cs="Times New Roman"/>
                <w:sz w:val="20"/>
                <w:szCs w:val="20"/>
              </w:rPr>
              <w:t>9.</w:t>
            </w:r>
          </w:p>
        </w:tc>
        <w:tc>
          <w:tcPr>
            <w:tcW w:w="1686" w:type="pct"/>
          </w:tcPr>
          <w:p w14:paraId="45A5C979" w14:textId="4EE29399" w:rsidR="009A72D1" w:rsidRDefault="009A72D1" w:rsidP="009A72D1">
            <w:pPr>
              <w:rPr>
                <w:rFonts w:ascii="Arial Narrow" w:hAnsi="Arial Narrow" w:cs="Times New Roman"/>
                <w:sz w:val="20"/>
                <w:szCs w:val="20"/>
              </w:rPr>
            </w:pPr>
            <w:r>
              <w:rPr>
                <w:rFonts w:ascii="Arial Narrow" w:hAnsi="Arial Narrow" w:cs="Times New Roman"/>
                <w:sz w:val="20"/>
                <w:szCs w:val="20"/>
              </w:rPr>
              <w:t xml:space="preserve">Ewelina Kuchta </w:t>
            </w:r>
          </w:p>
        </w:tc>
        <w:tc>
          <w:tcPr>
            <w:tcW w:w="1686" w:type="pct"/>
            <w:vMerge/>
          </w:tcPr>
          <w:p w14:paraId="042F12DC" w14:textId="77777777" w:rsidR="009A72D1" w:rsidRPr="004C0C5A" w:rsidRDefault="009A72D1" w:rsidP="00B92D84">
            <w:pPr>
              <w:jc w:val="both"/>
              <w:rPr>
                <w:rFonts w:ascii="Arial Narrow" w:hAnsi="Arial Narrow" w:cs="Times New Roman"/>
                <w:sz w:val="20"/>
                <w:szCs w:val="20"/>
              </w:rPr>
            </w:pPr>
          </w:p>
        </w:tc>
        <w:tc>
          <w:tcPr>
            <w:tcW w:w="1319" w:type="pct"/>
          </w:tcPr>
          <w:p w14:paraId="1CF33B9E" w14:textId="6067A20D" w:rsidR="009A72D1" w:rsidRPr="004C0C5A" w:rsidRDefault="009A72D1" w:rsidP="00B92D84">
            <w:pPr>
              <w:jc w:val="center"/>
              <w:rPr>
                <w:rFonts w:ascii="Arial Narrow" w:hAnsi="Arial Narrow" w:cs="Times New Roman"/>
                <w:sz w:val="20"/>
                <w:szCs w:val="20"/>
              </w:rPr>
            </w:pPr>
            <w:r>
              <w:rPr>
                <w:rFonts w:ascii="Arial Narrow" w:hAnsi="Arial Narrow" w:cs="Times New Roman"/>
                <w:sz w:val="20"/>
                <w:szCs w:val="20"/>
              </w:rPr>
              <w:t>Mieszkańcy</w:t>
            </w:r>
          </w:p>
        </w:tc>
      </w:tr>
      <w:tr w:rsidR="009A72D1" w:rsidRPr="002F2ACD" w14:paraId="29E718E8" w14:textId="77777777" w:rsidTr="009A72D1">
        <w:trPr>
          <w:jc w:val="center"/>
        </w:trPr>
        <w:tc>
          <w:tcPr>
            <w:tcW w:w="308" w:type="pct"/>
          </w:tcPr>
          <w:p w14:paraId="08C38DEB" w14:textId="0739F264" w:rsidR="009A72D1" w:rsidRDefault="009A72D1" w:rsidP="00B92D84">
            <w:pPr>
              <w:jc w:val="both"/>
              <w:rPr>
                <w:rFonts w:ascii="Arial Narrow" w:hAnsi="Arial Narrow" w:cs="Times New Roman"/>
                <w:sz w:val="20"/>
                <w:szCs w:val="20"/>
              </w:rPr>
            </w:pPr>
            <w:r>
              <w:rPr>
                <w:rFonts w:ascii="Arial Narrow" w:hAnsi="Arial Narrow" w:cs="Times New Roman"/>
                <w:sz w:val="20"/>
                <w:szCs w:val="20"/>
              </w:rPr>
              <w:t>10.</w:t>
            </w:r>
          </w:p>
        </w:tc>
        <w:tc>
          <w:tcPr>
            <w:tcW w:w="1686" w:type="pct"/>
          </w:tcPr>
          <w:p w14:paraId="5128306F" w14:textId="123B6F39" w:rsidR="009A72D1" w:rsidRDefault="009A72D1" w:rsidP="009A72D1">
            <w:pPr>
              <w:rPr>
                <w:rFonts w:ascii="Arial Narrow" w:hAnsi="Arial Narrow" w:cs="Times New Roman"/>
                <w:sz w:val="20"/>
                <w:szCs w:val="20"/>
              </w:rPr>
            </w:pPr>
            <w:r>
              <w:rPr>
                <w:rFonts w:ascii="Arial Narrow" w:hAnsi="Arial Narrow" w:cs="Times New Roman"/>
                <w:sz w:val="20"/>
                <w:szCs w:val="20"/>
              </w:rPr>
              <w:t>Arkadiusz Michlewicz</w:t>
            </w:r>
          </w:p>
        </w:tc>
        <w:tc>
          <w:tcPr>
            <w:tcW w:w="1686" w:type="pct"/>
            <w:vMerge/>
          </w:tcPr>
          <w:p w14:paraId="0DD6F7C8" w14:textId="77777777" w:rsidR="009A72D1" w:rsidRPr="004C0C5A" w:rsidRDefault="009A72D1" w:rsidP="00B92D84">
            <w:pPr>
              <w:jc w:val="both"/>
              <w:rPr>
                <w:rFonts w:ascii="Arial Narrow" w:hAnsi="Arial Narrow" w:cs="Times New Roman"/>
                <w:sz w:val="20"/>
                <w:szCs w:val="20"/>
              </w:rPr>
            </w:pPr>
          </w:p>
        </w:tc>
        <w:tc>
          <w:tcPr>
            <w:tcW w:w="1319" w:type="pct"/>
          </w:tcPr>
          <w:p w14:paraId="0AEC64E3" w14:textId="225AF7F0" w:rsidR="009A72D1" w:rsidRDefault="009A72D1" w:rsidP="00B92D84">
            <w:pPr>
              <w:jc w:val="center"/>
              <w:rPr>
                <w:rFonts w:ascii="Arial Narrow" w:hAnsi="Arial Narrow" w:cs="Times New Roman"/>
                <w:sz w:val="20"/>
                <w:szCs w:val="20"/>
              </w:rPr>
            </w:pPr>
            <w:r>
              <w:rPr>
                <w:rFonts w:ascii="Arial Narrow" w:hAnsi="Arial Narrow" w:cs="Times New Roman"/>
                <w:sz w:val="20"/>
                <w:szCs w:val="20"/>
              </w:rPr>
              <w:t>Mieszkańcy</w:t>
            </w:r>
          </w:p>
        </w:tc>
      </w:tr>
      <w:tr w:rsidR="009A72D1" w:rsidRPr="002F2ACD" w14:paraId="64837C0D" w14:textId="77777777" w:rsidTr="009A72D1">
        <w:trPr>
          <w:jc w:val="center"/>
        </w:trPr>
        <w:tc>
          <w:tcPr>
            <w:tcW w:w="308" w:type="pct"/>
          </w:tcPr>
          <w:p w14:paraId="094B1BAC" w14:textId="126E8B0D" w:rsidR="009A72D1" w:rsidRDefault="009A72D1" w:rsidP="00B92D84">
            <w:pPr>
              <w:jc w:val="both"/>
              <w:rPr>
                <w:rFonts w:ascii="Arial Narrow" w:hAnsi="Arial Narrow" w:cs="Times New Roman"/>
                <w:sz w:val="20"/>
                <w:szCs w:val="20"/>
              </w:rPr>
            </w:pPr>
            <w:r>
              <w:rPr>
                <w:rFonts w:ascii="Arial Narrow" w:hAnsi="Arial Narrow" w:cs="Times New Roman"/>
                <w:sz w:val="20"/>
                <w:szCs w:val="20"/>
              </w:rPr>
              <w:t>11.</w:t>
            </w:r>
          </w:p>
        </w:tc>
        <w:tc>
          <w:tcPr>
            <w:tcW w:w="1686" w:type="pct"/>
          </w:tcPr>
          <w:p w14:paraId="21714A50" w14:textId="5D9D6EC8" w:rsidR="009A72D1" w:rsidRDefault="009A72D1" w:rsidP="009A72D1">
            <w:pPr>
              <w:rPr>
                <w:rFonts w:ascii="Arial Narrow" w:hAnsi="Arial Narrow" w:cs="Times New Roman"/>
                <w:sz w:val="20"/>
                <w:szCs w:val="20"/>
              </w:rPr>
            </w:pPr>
            <w:r>
              <w:rPr>
                <w:rFonts w:ascii="Arial Narrow" w:hAnsi="Arial Narrow" w:cs="Times New Roman"/>
                <w:sz w:val="20"/>
                <w:szCs w:val="20"/>
              </w:rPr>
              <w:t>Sławomir Anklewicz</w:t>
            </w:r>
          </w:p>
        </w:tc>
        <w:tc>
          <w:tcPr>
            <w:tcW w:w="1686" w:type="pct"/>
            <w:vMerge/>
          </w:tcPr>
          <w:p w14:paraId="123C94B7" w14:textId="77777777" w:rsidR="009A72D1" w:rsidRPr="004C0C5A" w:rsidRDefault="009A72D1" w:rsidP="00B92D84">
            <w:pPr>
              <w:jc w:val="both"/>
              <w:rPr>
                <w:rFonts w:ascii="Arial Narrow" w:hAnsi="Arial Narrow" w:cs="Times New Roman"/>
                <w:sz w:val="20"/>
                <w:szCs w:val="20"/>
              </w:rPr>
            </w:pPr>
          </w:p>
        </w:tc>
        <w:tc>
          <w:tcPr>
            <w:tcW w:w="1319" w:type="pct"/>
          </w:tcPr>
          <w:p w14:paraId="3921E60E" w14:textId="7470EE49" w:rsidR="009A72D1" w:rsidRDefault="009A72D1" w:rsidP="009A72D1">
            <w:pPr>
              <w:tabs>
                <w:tab w:val="left" w:pos="540"/>
              </w:tabs>
              <w:rPr>
                <w:rFonts w:ascii="Arial Narrow" w:hAnsi="Arial Narrow" w:cs="Times New Roman"/>
                <w:sz w:val="20"/>
                <w:szCs w:val="20"/>
              </w:rPr>
            </w:pPr>
            <w:r>
              <w:rPr>
                <w:rFonts w:ascii="Arial Narrow" w:hAnsi="Arial Narrow" w:cs="Times New Roman"/>
                <w:sz w:val="20"/>
                <w:szCs w:val="20"/>
              </w:rPr>
              <w:t xml:space="preserve">              Mieszkańcy</w:t>
            </w:r>
          </w:p>
        </w:tc>
      </w:tr>
    </w:tbl>
    <w:p w14:paraId="24507440" w14:textId="0407B18C" w:rsidR="00B92D84" w:rsidRPr="00B92D84" w:rsidRDefault="00B92D84" w:rsidP="00EC08FA">
      <w:pPr>
        <w:spacing w:before="60" w:after="60" w:line="264" w:lineRule="auto"/>
        <w:jc w:val="both"/>
        <w:rPr>
          <w:rFonts w:ascii="Arial Narrow" w:hAnsi="Arial Narrow" w:cs="Times New Roman"/>
        </w:rPr>
      </w:pPr>
      <w:r w:rsidRPr="00B92D84">
        <w:rPr>
          <w:rFonts w:ascii="Arial Narrow" w:hAnsi="Arial Narrow" w:cs="Times New Roman"/>
        </w:rPr>
        <w:t xml:space="preserve">Podział głosów w Radzie </w:t>
      </w:r>
      <w:r w:rsidR="008C3D61">
        <w:rPr>
          <w:rFonts w:ascii="Arial Narrow" w:hAnsi="Arial Narrow" w:cs="Times New Roman"/>
        </w:rPr>
        <w:t>B</w:t>
      </w:r>
      <w:r w:rsidRPr="00B92D84">
        <w:rPr>
          <w:rFonts w:ascii="Arial Narrow" w:hAnsi="Arial Narrow" w:cs="Times New Roman"/>
        </w:rPr>
        <w:t xml:space="preserve">LGD przedstawia się w następujący sposób: przedstawiciele sektora publicznego posiadają </w:t>
      </w:r>
      <w:r w:rsidRPr="006B0B37">
        <w:rPr>
          <w:rFonts w:ascii="Arial Narrow" w:hAnsi="Arial Narrow" w:cs="Times New Roman"/>
        </w:rPr>
        <w:t>25%</w:t>
      </w:r>
      <w:r w:rsidRPr="00B92D84">
        <w:rPr>
          <w:rFonts w:ascii="Arial Narrow" w:hAnsi="Arial Narrow" w:cs="Times New Roman"/>
        </w:rPr>
        <w:t xml:space="preserve"> głosów, sektora społecznego </w:t>
      </w:r>
      <w:r w:rsidRPr="006B0B37">
        <w:rPr>
          <w:rFonts w:ascii="Arial Narrow" w:hAnsi="Arial Narrow" w:cs="Times New Roman"/>
        </w:rPr>
        <w:t>37,5%,</w:t>
      </w:r>
      <w:r w:rsidRPr="00B92D84">
        <w:rPr>
          <w:rFonts w:ascii="Arial Narrow" w:hAnsi="Arial Narrow" w:cs="Times New Roman"/>
        </w:rPr>
        <w:t xml:space="preserve"> zaś gospodarczego </w:t>
      </w:r>
      <w:r w:rsidRPr="006B0B37">
        <w:rPr>
          <w:rFonts w:ascii="Arial Narrow" w:hAnsi="Arial Narrow" w:cs="Times New Roman"/>
        </w:rPr>
        <w:t>37,5%</w:t>
      </w:r>
      <w:r w:rsidRPr="00B92D84">
        <w:rPr>
          <w:rFonts w:ascii="Arial Narrow" w:hAnsi="Arial Narrow" w:cs="Times New Roman"/>
        </w:rPr>
        <w:t>.</w:t>
      </w:r>
      <w:r w:rsidR="00973B2A">
        <w:rPr>
          <w:rFonts w:ascii="Arial Narrow" w:hAnsi="Arial Narrow" w:cs="Times New Roman"/>
        </w:rPr>
        <w:t xml:space="preserve"> </w:t>
      </w:r>
      <w:r w:rsidR="006B0B37">
        <w:rPr>
          <w:rFonts w:ascii="Arial Narrow" w:hAnsi="Arial Narrow" w:cs="Times New Roman"/>
        </w:rPr>
        <w:t>W s</w:t>
      </w:r>
      <w:r w:rsidR="006B0B37" w:rsidRPr="00B92D84">
        <w:rPr>
          <w:rFonts w:ascii="Arial Narrow" w:hAnsi="Arial Narrow" w:cs="Times New Roman"/>
        </w:rPr>
        <w:t>kład</w:t>
      </w:r>
      <w:r w:rsidR="008C3D61">
        <w:rPr>
          <w:rFonts w:ascii="Arial Narrow" w:hAnsi="Arial Narrow" w:cs="Times New Roman"/>
        </w:rPr>
        <w:t>z</w:t>
      </w:r>
      <w:r w:rsidR="006B0B37">
        <w:rPr>
          <w:rFonts w:ascii="Arial Narrow" w:hAnsi="Arial Narrow" w:cs="Times New Roman"/>
        </w:rPr>
        <w:t>ie</w:t>
      </w:r>
      <w:r w:rsidRPr="00B92D84">
        <w:rPr>
          <w:rFonts w:ascii="Arial Narrow" w:hAnsi="Arial Narrow" w:cs="Times New Roman"/>
        </w:rPr>
        <w:t xml:space="preserve"> Rady </w:t>
      </w:r>
      <w:r w:rsidR="008C3D61">
        <w:rPr>
          <w:rFonts w:ascii="Arial Narrow" w:hAnsi="Arial Narrow" w:cs="Times New Roman"/>
        </w:rPr>
        <w:t>BLGD</w:t>
      </w:r>
      <w:r w:rsidR="009161F3">
        <w:rPr>
          <w:rFonts w:ascii="Arial Narrow" w:hAnsi="Arial Narrow" w:cs="Times New Roman"/>
        </w:rPr>
        <w:t xml:space="preserve"> </w:t>
      </w:r>
      <w:r w:rsidR="006B0B37">
        <w:rPr>
          <w:rFonts w:ascii="Arial Narrow" w:hAnsi="Arial Narrow" w:cs="Times New Roman"/>
        </w:rPr>
        <w:t>nie dominuje</w:t>
      </w:r>
      <w:r w:rsidRPr="00B92D84">
        <w:rPr>
          <w:rFonts w:ascii="Arial Narrow" w:hAnsi="Arial Narrow" w:cs="Times New Roman"/>
        </w:rPr>
        <w:t xml:space="preserve"> żaden </w:t>
      </w:r>
      <w:r w:rsidR="00FC0A56">
        <w:rPr>
          <w:rFonts w:ascii="Arial Narrow" w:hAnsi="Arial Narrow" w:cs="Times New Roman"/>
        </w:rPr>
        <w:t>z sektorów</w:t>
      </w:r>
      <w:r w:rsidR="008C3D61">
        <w:rPr>
          <w:rFonts w:ascii="Arial Narrow" w:hAnsi="Arial Narrow" w:cs="Times New Roman"/>
        </w:rPr>
        <w:t>, są w nim</w:t>
      </w:r>
      <w:r w:rsidRPr="00B92D84">
        <w:rPr>
          <w:rFonts w:ascii="Arial Narrow" w:hAnsi="Arial Narrow" w:cs="Times New Roman"/>
        </w:rPr>
        <w:t xml:space="preserve"> reprezentowan</w:t>
      </w:r>
      <w:r w:rsidR="008C3D61">
        <w:rPr>
          <w:rFonts w:ascii="Arial Narrow" w:hAnsi="Arial Narrow" w:cs="Times New Roman"/>
        </w:rPr>
        <w:t>e</w:t>
      </w:r>
      <w:r w:rsidRPr="00B92D84">
        <w:rPr>
          <w:rFonts w:ascii="Arial Narrow" w:hAnsi="Arial Narrow" w:cs="Times New Roman"/>
        </w:rPr>
        <w:t xml:space="preserve"> wszystkie sektory społeczności </w:t>
      </w:r>
      <w:r w:rsidR="00973B2A" w:rsidRPr="00B92D84">
        <w:rPr>
          <w:rFonts w:ascii="Arial Narrow" w:hAnsi="Arial Narrow" w:cs="Times New Roman"/>
        </w:rPr>
        <w:t>lokalnej,</w:t>
      </w:r>
      <w:r w:rsidRPr="00B92D84">
        <w:rPr>
          <w:rFonts w:ascii="Arial Narrow" w:hAnsi="Arial Narrow" w:cs="Times New Roman"/>
        </w:rPr>
        <w:t xml:space="preserve"> przy czym żadna</w:t>
      </w:r>
      <w:r w:rsidR="001B6B40">
        <w:rPr>
          <w:rFonts w:ascii="Arial Narrow" w:hAnsi="Arial Narrow" w:cs="Times New Roman"/>
        </w:rPr>
        <w:br/>
      </w:r>
      <w:r w:rsidRPr="00B92D84">
        <w:rPr>
          <w:rFonts w:ascii="Arial Narrow" w:hAnsi="Arial Narrow" w:cs="Times New Roman"/>
        </w:rPr>
        <w:t xml:space="preserve"> z grup nie jest grupą dominującą i nie posiada więcej niż 49% wszystkich głosów.</w:t>
      </w:r>
    </w:p>
    <w:p w14:paraId="3D889384" w14:textId="77777777" w:rsidR="00B92D84" w:rsidRPr="007B59F8" w:rsidRDefault="00B92D84" w:rsidP="00EC08FA">
      <w:pPr>
        <w:spacing w:before="60" w:after="60" w:line="264" w:lineRule="auto"/>
        <w:jc w:val="both"/>
        <w:rPr>
          <w:rFonts w:ascii="Arial Narrow" w:hAnsi="Arial Narrow" w:cs="Arial"/>
          <w:b/>
          <w:color w:val="000000"/>
          <w:sz w:val="24"/>
          <w:szCs w:val="24"/>
        </w:rPr>
      </w:pPr>
      <w:r w:rsidRPr="007B59F8">
        <w:rPr>
          <w:rFonts w:ascii="Arial Narrow" w:hAnsi="Arial Narrow" w:cs="Arial"/>
          <w:b/>
          <w:color w:val="000000"/>
          <w:sz w:val="24"/>
          <w:szCs w:val="24"/>
        </w:rPr>
        <w:t>Charakterystyka rozwiązań st</w:t>
      </w:r>
      <w:r w:rsidR="00122D27">
        <w:rPr>
          <w:rFonts w:ascii="Arial Narrow" w:hAnsi="Arial Narrow" w:cs="Arial"/>
          <w:b/>
          <w:color w:val="000000"/>
          <w:sz w:val="24"/>
          <w:szCs w:val="24"/>
        </w:rPr>
        <w:t>osowanych w procesie decyzyjnym</w:t>
      </w:r>
    </w:p>
    <w:p w14:paraId="3B9007BE" w14:textId="77777777" w:rsidR="00B92D84" w:rsidRPr="00B92D84" w:rsidRDefault="00B92D84" w:rsidP="003C50F9">
      <w:pPr>
        <w:spacing w:after="120" w:line="264" w:lineRule="auto"/>
        <w:jc w:val="both"/>
        <w:rPr>
          <w:rFonts w:ascii="Arial Narrow" w:hAnsi="Arial Narrow" w:cs="Times New Roman"/>
        </w:rPr>
      </w:pPr>
      <w:r w:rsidRPr="00B92D84">
        <w:rPr>
          <w:rFonts w:ascii="Arial Narrow" w:hAnsi="Arial Narrow" w:cs="Times New Roman"/>
        </w:rPr>
        <w:t>Posiedzenie Rady jest zwoływane oraz prowadzone przez Przewodniczącego Rady. W posiedzeniach Rady może uczestniczyć również przedstawiciel Zarządu</w:t>
      </w:r>
      <w:r w:rsidR="00A24FDD">
        <w:rPr>
          <w:rFonts w:ascii="Arial Narrow" w:hAnsi="Arial Narrow" w:cs="Times New Roman"/>
        </w:rPr>
        <w:t xml:space="preserve"> (bez</w:t>
      </w:r>
      <w:r w:rsidRPr="00B92D84">
        <w:rPr>
          <w:rFonts w:ascii="Arial Narrow" w:hAnsi="Arial Narrow" w:cs="Times New Roman"/>
        </w:rPr>
        <w:t xml:space="preserve"> prawa głosu</w:t>
      </w:r>
      <w:r w:rsidR="00A24FDD">
        <w:rPr>
          <w:rFonts w:ascii="Arial Narrow" w:hAnsi="Arial Narrow" w:cs="Times New Roman"/>
        </w:rPr>
        <w:t>)</w:t>
      </w:r>
      <w:r w:rsidRPr="00B92D84">
        <w:rPr>
          <w:rFonts w:ascii="Arial Narrow" w:hAnsi="Arial Narrow" w:cs="Times New Roman"/>
        </w:rPr>
        <w:t>. Wszystkie posiedzenia są jawne. Członkowie Rady swoje funkcje pełn</w:t>
      </w:r>
      <w:r w:rsidR="00A635BE">
        <w:rPr>
          <w:rFonts w:ascii="Arial Narrow" w:hAnsi="Arial Narrow" w:cs="Times New Roman"/>
        </w:rPr>
        <w:t>ią osobiście.</w:t>
      </w:r>
    </w:p>
    <w:p w14:paraId="1F85E73B" w14:textId="77777777" w:rsidR="00B92D84" w:rsidRPr="00B92D84" w:rsidRDefault="00B92D84" w:rsidP="00EC08FA">
      <w:pPr>
        <w:spacing w:after="60" w:line="264" w:lineRule="auto"/>
        <w:jc w:val="both"/>
        <w:rPr>
          <w:rFonts w:ascii="Arial Narrow" w:hAnsi="Arial Narrow" w:cs="Times New Roman"/>
        </w:rPr>
      </w:pPr>
      <w:r w:rsidRPr="00B92D84">
        <w:rPr>
          <w:rFonts w:ascii="Arial Narrow" w:hAnsi="Arial Narrow" w:cs="Times New Roman"/>
        </w:rPr>
        <w:t>W razie wątpliwości co do bezstronności członka Rady względem wyboru danej operacji istnieje możliwość jego wykluczenia. Przed głosowani</w:t>
      </w:r>
      <w:r w:rsidR="00A24FDD">
        <w:rPr>
          <w:rFonts w:ascii="Arial Narrow" w:hAnsi="Arial Narrow" w:cs="Times New Roman"/>
        </w:rPr>
        <w:t>em</w:t>
      </w:r>
      <w:r w:rsidRPr="00B92D84">
        <w:rPr>
          <w:rFonts w:ascii="Arial Narrow" w:hAnsi="Arial Narrow" w:cs="Times New Roman"/>
        </w:rPr>
        <w:t xml:space="preserve"> każdy </w:t>
      </w:r>
      <w:r w:rsidR="00A24FDD">
        <w:rPr>
          <w:rFonts w:ascii="Arial Narrow" w:hAnsi="Arial Narrow" w:cs="Times New Roman"/>
        </w:rPr>
        <w:t>członek</w:t>
      </w:r>
      <w:r w:rsidRPr="00B92D84">
        <w:rPr>
          <w:rFonts w:ascii="Arial Narrow" w:hAnsi="Arial Narrow" w:cs="Times New Roman"/>
        </w:rPr>
        <w:t xml:space="preserve"> podpisuje </w:t>
      </w:r>
      <w:r w:rsidR="00A24FDD">
        <w:rPr>
          <w:rFonts w:ascii="Arial Narrow" w:hAnsi="Arial Narrow" w:cs="Times New Roman"/>
        </w:rPr>
        <w:t>dokument</w:t>
      </w:r>
      <w:r w:rsidRPr="00B92D84">
        <w:rPr>
          <w:rFonts w:ascii="Arial Narrow" w:hAnsi="Arial Narrow" w:cs="Times New Roman"/>
        </w:rPr>
        <w:t>, w którym oświadcza, iż</w:t>
      </w:r>
      <w:r w:rsidR="00A635BE">
        <w:rPr>
          <w:rFonts w:ascii="Arial Narrow" w:hAnsi="Arial Narrow" w:cs="Times New Roman"/>
        </w:rPr>
        <w:t> </w:t>
      </w:r>
      <w:r w:rsidR="002245CF">
        <w:rPr>
          <w:rFonts w:ascii="Arial Narrow" w:hAnsi="Arial Narrow" w:cs="Times New Roman"/>
        </w:rPr>
        <w:t xml:space="preserve">nie </w:t>
      </w:r>
      <w:r w:rsidRPr="00B92D84">
        <w:rPr>
          <w:rFonts w:ascii="Arial Narrow" w:hAnsi="Arial Narrow" w:cs="Times New Roman"/>
        </w:rPr>
        <w:t>jest powiązany z</w:t>
      </w:r>
      <w:r w:rsidR="00A24FDD">
        <w:rPr>
          <w:rFonts w:ascii="Arial Narrow" w:hAnsi="Arial Narrow" w:cs="Times New Roman"/>
        </w:rPr>
        <w:t> </w:t>
      </w:r>
      <w:r w:rsidRPr="00B92D84">
        <w:rPr>
          <w:rFonts w:ascii="Arial Narrow" w:hAnsi="Arial Narrow" w:cs="Times New Roman"/>
        </w:rPr>
        <w:t>wnioskodawcą, którego wniosek będzie rozpatrywany na posiedzeniu. Decyzję o</w:t>
      </w:r>
      <w:r w:rsidR="00A635BE">
        <w:rPr>
          <w:rFonts w:ascii="Arial Narrow" w:hAnsi="Arial Narrow" w:cs="Times New Roman"/>
        </w:rPr>
        <w:t> </w:t>
      </w:r>
      <w:r w:rsidRPr="00B92D84">
        <w:rPr>
          <w:rFonts w:ascii="Arial Narrow" w:hAnsi="Arial Narrow" w:cs="Times New Roman"/>
        </w:rPr>
        <w:t>wykluczeniu podejmuje Rada w formie głosowania. Powodem wykluczenia członka Rady z głosowania może być uzasadnione domniemanie braku obiektywizmu w ocenie wniosku lub</w:t>
      </w:r>
      <w:r w:rsidR="00522E7D">
        <w:rPr>
          <w:rFonts w:ascii="Arial Narrow" w:hAnsi="Arial Narrow" w:cs="Times New Roman"/>
        </w:rPr>
        <w:t xml:space="preserve"> brak podpisu na oświadczeniu o </w:t>
      </w:r>
      <w:r w:rsidRPr="00B92D84">
        <w:rPr>
          <w:rFonts w:ascii="Arial Narrow" w:hAnsi="Arial Narrow" w:cs="Times New Roman"/>
        </w:rPr>
        <w:t>bezstronności. W przypadku zgłoszenia więcej niż jednego Członka Rady do wykluczenia, procedurę stosuje się do każdego z osobna.</w:t>
      </w:r>
    </w:p>
    <w:p w14:paraId="6F0488CA" w14:textId="77777777" w:rsidR="00B92D84" w:rsidRPr="00B92D84" w:rsidRDefault="00B92D84" w:rsidP="004D1CE8">
      <w:pPr>
        <w:spacing w:after="60" w:line="264" w:lineRule="auto"/>
        <w:jc w:val="both"/>
        <w:rPr>
          <w:rFonts w:ascii="Arial Narrow" w:hAnsi="Arial Narrow" w:cs="Times New Roman"/>
        </w:rPr>
      </w:pPr>
      <w:r w:rsidRPr="00B92D84">
        <w:rPr>
          <w:rFonts w:ascii="Arial Narrow" w:hAnsi="Arial Narrow" w:cs="Times New Roman"/>
        </w:rPr>
        <w:t xml:space="preserve">W celu wykazania, że podczas głosowania nie dominuje żadna z grup interesów oraz nie istniej konflikt interesów, prowadzony jest Rejestr Interesów członków organu decyzyjnego. Członek Rady zgodnie </w:t>
      </w:r>
      <w:r w:rsidR="00064EC5">
        <w:rPr>
          <w:rFonts w:ascii="Arial Narrow" w:hAnsi="Arial Narrow" w:cs="Times New Roman"/>
        </w:rPr>
        <w:br/>
      </w:r>
      <w:r w:rsidRPr="00B92D84">
        <w:rPr>
          <w:rFonts w:ascii="Arial Narrow" w:hAnsi="Arial Narrow" w:cs="Times New Roman"/>
        </w:rPr>
        <w:t>z postanowieniami Statutu BLGD nie może być równocześnie praco</w:t>
      </w:r>
      <w:r w:rsidR="00522E7D">
        <w:rPr>
          <w:rFonts w:ascii="Arial Narrow" w:hAnsi="Arial Narrow" w:cs="Times New Roman"/>
        </w:rPr>
        <w:t>wnikiem B</w:t>
      </w:r>
      <w:r w:rsidRPr="00B92D84">
        <w:rPr>
          <w:rFonts w:ascii="Arial Narrow" w:hAnsi="Arial Narrow" w:cs="Times New Roman"/>
        </w:rPr>
        <w:t xml:space="preserve">iura, członkiem Zarządu czy też Komisji Rewizyjnej. Szczegółowy opis procesu decyzyjnego </w:t>
      </w:r>
      <w:r w:rsidR="00522E7D">
        <w:rPr>
          <w:rFonts w:ascii="Arial Narrow" w:hAnsi="Arial Narrow" w:cs="Times New Roman"/>
        </w:rPr>
        <w:t xml:space="preserve">został </w:t>
      </w:r>
      <w:r w:rsidRPr="00B92D84">
        <w:rPr>
          <w:rFonts w:ascii="Arial Narrow" w:hAnsi="Arial Narrow" w:cs="Times New Roman"/>
        </w:rPr>
        <w:t>zawarty w</w:t>
      </w:r>
      <w:r w:rsidR="00A635BE">
        <w:rPr>
          <w:rFonts w:ascii="Arial Narrow" w:hAnsi="Arial Narrow" w:cs="Times New Roman"/>
        </w:rPr>
        <w:t> </w:t>
      </w:r>
      <w:r w:rsidRPr="00B92D84">
        <w:rPr>
          <w:rFonts w:ascii="Arial Narrow" w:hAnsi="Arial Narrow" w:cs="Times New Roman"/>
        </w:rPr>
        <w:t>regulaminie Rady B</w:t>
      </w:r>
      <w:r w:rsidR="00A635BE">
        <w:rPr>
          <w:rFonts w:ascii="Arial Narrow" w:hAnsi="Arial Narrow" w:cs="Times New Roman"/>
        </w:rPr>
        <w:t>LGD</w:t>
      </w:r>
      <w:r w:rsidRPr="00B92D84">
        <w:rPr>
          <w:rFonts w:ascii="Arial Narrow" w:hAnsi="Arial Narrow" w:cs="Times New Roman"/>
        </w:rPr>
        <w:t>.</w:t>
      </w:r>
    </w:p>
    <w:p w14:paraId="1C009CBB" w14:textId="77777777" w:rsidR="00B92D84" w:rsidRPr="007B59F8" w:rsidRDefault="00B92D84" w:rsidP="00EC08FA">
      <w:pPr>
        <w:spacing w:before="60" w:after="60" w:line="264" w:lineRule="auto"/>
        <w:jc w:val="both"/>
        <w:rPr>
          <w:rFonts w:ascii="Arial Narrow" w:hAnsi="Arial Narrow" w:cs="Arial"/>
          <w:b/>
          <w:color w:val="000000"/>
          <w:sz w:val="24"/>
          <w:szCs w:val="24"/>
        </w:rPr>
      </w:pPr>
      <w:r w:rsidRPr="007B59F8">
        <w:rPr>
          <w:rFonts w:ascii="Arial Narrow" w:hAnsi="Arial Narrow" w:cs="Arial"/>
          <w:b/>
          <w:color w:val="000000"/>
          <w:sz w:val="24"/>
          <w:szCs w:val="24"/>
        </w:rPr>
        <w:t xml:space="preserve">Wskazanie dokumentów </w:t>
      </w:r>
      <w:r w:rsidR="00522E7D">
        <w:rPr>
          <w:rFonts w:ascii="Arial Narrow" w:hAnsi="Arial Narrow" w:cs="Arial"/>
          <w:b/>
          <w:color w:val="000000"/>
          <w:sz w:val="24"/>
          <w:szCs w:val="24"/>
        </w:rPr>
        <w:t>regulujących funkcjonowanie LGD</w:t>
      </w:r>
    </w:p>
    <w:p w14:paraId="5E896269" w14:textId="77777777" w:rsidR="00B92D84" w:rsidRPr="00B92D84" w:rsidRDefault="00B92D84" w:rsidP="00A24FDD">
      <w:pPr>
        <w:spacing w:after="60" w:line="264" w:lineRule="auto"/>
        <w:jc w:val="both"/>
        <w:rPr>
          <w:rFonts w:ascii="Arial Narrow" w:hAnsi="Arial Narrow" w:cs="Times New Roman"/>
        </w:rPr>
      </w:pPr>
      <w:r w:rsidRPr="00522E7D">
        <w:rPr>
          <w:rFonts w:ascii="Arial Narrow" w:hAnsi="Arial Narrow" w:cs="Times New Roman"/>
        </w:rPr>
        <w:t>Stowarzyszenie B</w:t>
      </w:r>
      <w:r w:rsidR="00E07D9B">
        <w:rPr>
          <w:rFonts w:ascii="Arial Narrow" w:hAnsi="Arial Narrow" w:cs="Times New Roman"/>
        </w:rPr>
        <w:t>LGD</w:t>
      </w:r>
      <w:r w:rsidR="001C0693">
        <w:rPr>
          <w:rFonts w:ascii="Arial Narrow" w:hAnsi="Arial Narrow" w:cs="Times New Roman"/>
        </w:rPr>
        <w:t xml:space="preserve"> </w:t>
      </w:r>
      <w:r w:rsidRPr="00B92D84">
        <w:rPr>
          <w:rFonts w:ascii="Arial Narrow" w:hAnsi="Arial Narrow" w:cs="Times New Roman"/>
        </w:rPr>
        <w:t xml:space="preserve">działa na podstawie ustawy z dnia 7 kwietnia 1989 r. </w:t>
      </w:r>
      <w:r w:rsidRPr="00522E7D">
        <w:rPr>
          <w:rFonts w:ascii="Arial Narrow" w:hAnsi="Arial Narrow" w:cs="Times New Roman"/>
        </w:rPr>
        <w:t xml:space="preserve">Prawo o stowarzyszeniach </w:t>
      </w:r>
      <w:r w:rsidRPr="00B92D84">
        <w:rPr>
          <w:rFonts w:ascii="Arial Narrow" w:hAnsi="Arial Narrow" w:cs="Times New Roman"/>
        </w:rPr>
        <w:t xml:space="preserve">(Dz.U.01.79.855), ustawy z 7 marca 2007 r. </w:t>
      </w:r>
      <w:r w:rsidRPr="00522E7D">
        <w:rPr>
          <w:rFonts w:ascii="Arial Narrow" w:hAnsi="Arial Narrow" w:cs="Times New Roman"/>
        </w:rPr>
        <w:t>o</w:t>
      </w:r>
      <w:r w:rsidR="001C0693">
        <w:rPr>
          <w:rFonts w:ascii="Arial Narrow" w:hAnsi="Arial Narrow" w:cs="Times New Roman"/>
        </w:rPr>
        <w:t xml:space="preserve"> </w:t>
      </w:r>
      <w:r w:rsidRPr="00522E7D">
        <w:rPr>
          <w:rFonts w:ascii="Arial Narrow" w:hAnsi="Arial Narrow" w:cs="Times New Roman"/>
        </w:rPr>
        <w:t>wspieraniu rozwoju obszarów wiejskich ze środków EFRROW, rozporządzeń Rady w sprawie wsparcia rozwoju obszarów wiejskich</w:t>
      </w:r>
      <w:r w:rsidR="001C0693">
        <w:rPr>
          <w:rFonts w:ascii="Arial Narrow" w:hAnsi="Arial Narrow" w:cs="Times New Roman"/>
        </w:rPr>
        <w:t xml:space="preserve"> </w:t>
      </w:r>
      <w:r w:rsidRPr="00522E7D">
        <w:rPr>
          <w:rFonts w:ascii="Arial Narrow" w:hAnsi="Arial Narrow" w:cs="Times New Roman"/>
        </w:rPr>
        <w:t>przez Europejski Fundusz Rolny na rzecz</w:t>
      </w:r>
      <w:r w:rsidR="001C0693">
        <w:rPr>
          <w:rFonts w:ascii="Arial Narrow" w:hAnsi="Arial Narrow" w:cs="Times New Roman"/>
        </w:rPr>
        <w:t xml:space="preserve"> </w:t>
      </w:r>
      <w:r w:rsidR="00D94230">
        <w:rPr>
          <w:rFonts w:ascii="Arial Narrow" w:hAnsi="Arial Narrow" w:cs="Times New Roman"/>
        </w:rPr>
        <w:t xml:space="preserve">Rozwoju Obszarów Wiejskich oraz </w:t>
      </w:r>
      <w:r w:rsidRPr="00522E7D">
        <w:rPr>
          <w:rFonts w:ascii="Arial Narrow" w:hAnsi="Arial Narrow" w:cs="Times New Roman"/>
        </w:rPr>
        <w:t>na podstawie inn</w:t>
      </w:r>
      <w:r w:rsidR="00D94230">
        <w:rPr>
          <w:rFonts w:ascii="Arial Narrow" w:hAnsi="Arial Narrow" w:cs="Times New Roman"/>
        </w:rPr>
        <w:t>ych przepisów prawa krajowego i </w:t>
      </w:r>
      <w:r w:rsidRPr="00522E7D">
        <w:rPr>
          <w:rFonts w:ascii="Arial Narrow" w:hAnsi="Arial Narrow" w:cs="Times New Roman"/>
        </w:rPr>
        <w:t>wspólnotowego.</w:t>
      </w:r>
    </w:p>
    <w:p w14:paraId="579143FD" w14:textId="77777777" w:rsidR="00B92D84" w:rsidRPr="00B92D84" w:rsidRDefault="00B92D84" w:rsidP="00522E7D">
      <w:pPr>
        <w:spacing w:after="120" w:line="264" w:lineRule="auto"/>
        <w:jc w:val="both"/>
        <w:rPr>
          <w:rFonts w:ascii="Arial Narrow" w:hAnsi="Arial Narrow" w:cs="Times New Roman"/>
        </w:rPr>
      </w:pPr>
      <w:r w:rsidRPr="00B92D84">
        <w:rPr>
          <w:rFonts w:ascii="Arial Narrow" w:hAnsi="Arial Narrow" w:cs="Times New Roman"/>
        </w:rPr>
        <w:t>Wewnętrznymi dokumentami regulującymi funkcjonowanie BLGD są:</w:t>
      </w:r>
    </w:p>
    <w:p w14:paraId="7AEA25AF" w14:textId="77777777" w:rsidR="00B92D84" w:rsidRPr="00B92D84" w:rsidRDefault="00B92D84" w:rsidP="00CB4EA9">
      <w:pPr>
        <w:pStyle w:val="Akapitzlist"/>
        <w:numPr>
          <w:ilvl w:val="0"/>
          <w:numId w:val="16"/>
        </w:numPr>
        <w:spacing w:after="120" w:line="264" w:lineRule="auto"/>
        <w:ind w:left="714" w:hanging="357"/>
        <w:jc w:val="both"/>
        <w:rPr>
          <w:rFonts w:ascii="Arial Narrow" w:hAnsi="Arial Narrow" w:cs="Times New Roman"/>
        </w:rPr>
      </w:pPr>
      <w:r w:rsidRPr="00B92D84">
        <w:rPr>
          <w:rFonts w:ascii="Arial Narrow" w:hAnsi="Arial Narrow" w:cs="Times New Roman"/>
        </w:rPr>
        <w:t>Statut Stowarzyszenia Bialskopodlaskiej Lokalnej Grupy Działania</w:t>
      </w:r>
      <w:r w:rsidR="00D94230">
        <w:rPr>
          <w:rFonts w:ascii="Arial Narrow" w:hAnsi="Arial Narrow" w:cs="Times New Roman"/>
        </w:rPr>
        <w:t>,</w:t>
      </w:r>
    </w:p>
    <w:p w14:paraId="03B4B68B" w14:textId="77777777" w:rsidR="00B92D84" w:rsidRPr="00B92D84" w:rsidRDefault="00B92D84" w:rsidP="00CB4EA9">
      <w:pPr>
        <w:pStyle w:val="Akapitzlist"/>
        <w:numPr>
          <w:ilvl w:val="0"/>
          <w:numId w:val="16"/>
        </w:numPr>
        <w:spacing w:after="120" w:line="264" w:lineRule="auto"/>
        <w:ind w:left="714" w:hanging="357"/>
        <w:jc w:val="both"/>
        <w:rPr>
          <w:rFonts w:ascii="Arial Narrow" w:hAnsi="Arial Narrow" w:cs="Times New Roman"/>
        </w:rPr>
      </w:pPr>
      <w:r w:rsidRPr="00B92D84">
        <w:rPr>
          <w:rFonts w:ascii="Arial Narrow" w:hAnsi="Arial Narrow" w:cs="Times New Roman"/>
        </w:rPr>
        <w:t>Regulamin obrad Walnego Zebrania Członków Bialskopodlaskiej Lokalnej Grupy Działania</w:t>
      </w:r>
      <w:r w:rsidR="00D94230">
        <w:rPr>
          <w:rFonts w:ascii="Arial Narrow" w:hAnsi="Arial Narrow" w:cs="Times New Roman"/>
        </w:rPr>
        <w:t xml:space="preserve">, </w:t>
      </w:r>
    </w:p>
    <w:p w14:paraId="46CBB1A9" w14:textId="77777777" w:rsidR="00B92D84" w:rsidRPr="00B92D84" w:rsidRDefault="00B92D84" w:rsidP="00CB4EA9">
      <w:pPr>
        <w:pStyle w:val="Akapitzlist"/>
        <w:numPr>
          <w:ilvl w:val="0"/>
          <w:numId w:val="16"/>
        </w:numPr>
        <w:spacing w:after="120" w:line="264" w:lineRule="auto"/>
        <w:ind w:left="714" w:hanging="357"/>
        <w:jc w:val="both"/>
        <w:rPr>
          <w:rFonts w:ascii="Arial Narrow" w:hAnsi="Arial Narrow" w:cs="Times New Roman"/>
        </w:rPr>
      </w:pPr>
      <w:r w:rsidRPr="00B92D84">
        <w:rPr>
          <w:rFonts w:ascii="Arial Narrow" w:hAnsi="Arial Narrow" w:cs="Times New Roman"/>
        </w:rPr>
        <w:t>Regulamin Komisji Rewizyjnej Bialskopodlaskiej Lokalnej Grupy Działania</w:t>
      </w:r>
      <w:r w:rsidR="00D94230">
        <w:rPr>
          <w:rFonts w:ascii="Arial Narrow" w:hAnsi="Arial Narrow" w:cs="Times New Roman"/>
        </w:rPr>
        <w:t xml:space="preserve">, </w:t>
      </w:r>
    </w:p>
    <w:p w14:paraId="0F6B7EF5" w14:textId="77777777" w:rsidR="00B92D84" w:rsidRPr="00B92D84" w:rsidRDefault="00B92D84" w:rsidP="00CB4EA9">
      <w:pPr>
        <w:pStyle w:val="Akapitzlist"/>
        <w:numPr>
          <w:ilvl w:val="0"/>
          <w:numId w:val="16"/>
        </w:numPr>
        <w:spacing w:after="120" w:line="264" w:lineRule="auto"/>
        <w:ind w:left="714" w:hanging="357"/>
        <w:jc w:val="both"/>
        <w:rPr>
          <w:rFonts w:ascii="Arial Narrow" w:hAnsi="Arial Narrow" w:cs="Times New Roman"/>
        </w:rPr>
      </w:pPr>
      <w:r w:rsidRPr="00B92D84">
        <w:rPr>
          <w:rFonts w:ascii="Arial Narrow" w:hAnsi="Arial Narrow" w:cs="Times New Roman"/>
        </w:rPr>
        <w:t>Regulamin Zarządu Bialskopodl</w:t>
      </w:r>
      <w:r w:rsidR="00D94230">
        <w:rPr>
          <w:rFonts w:ascii="Arial Narrow" w:hAnsi="Arial Narrow" w:cs="Times New Roman"/>
        </w:rPr>
        <w:t>askiej Lokalnej Grupy Działania,</w:t>
      </w:r>
    </w:p>
    <w:p w14:paraId="29F23953" w14:textId="77777777" w:rsidR="00B92D84" w:rsidRPr="00B92D84" w:rsidRDefault="00B92D84" w:rsidP="00CB4EA9">
      <w:pPr>
        <w:pStyle w:val="Akapitzlist"/>
        <w:numPr>
          <w:ilvl w:val="0"/>
          <w:numId w:val="16"/>
        </w:numPr>
        <w:spacing w:after="120" w:line="264" w:lineRule="auto"/>
        <w:ind w:left="714" w:hanging="357"/>
        <w:jc w:val="both"/>
        <w:rPr>
          <w:rFonts w:ascii="Arial Narrow" w:hAnsi="Arial Narrow" w:cs="Times New Roman"/>
        </w:rPr>
      </w:pPr>
      <w:r w:rsidRPr="00B92D84">
        <w:rPr>
          <w:rFonts w:ascii="Arial Narrow" w:hAnsi="Arial Narrow" w:cs="Times New Roman"/>
        </w:rPr>
        <w:t>Regulamin Rady Bialskopodlaskiej Lokalnej Grupy Działania</w:t>
      </w:r>
      <w:r w:rsidR="00D94230">
        <w:rPr>
          <w:rFonts w:ascii="Arial Narrow" w:hAnsi="Arial Narrow" w:cs="Times New Roman"/>
        </w:rPr>
        <w:t>,</w:t>
      </w:r>
    </w:p>
    <w:p w14:paraId="4C8DE118" w14:textId="77777777" w:rsidR="00B92D84" w:rsidRPr="00B92D84" w:rsidRDefault="00B92D84" w:rsidP="00CB4EA9">
      <w:pPr>
        <w:pStyle w:val="Akapitzlist"/>
        <w:numPr>
          <w:ilvl w:val="0"/>
          <w:numId w:val="16"/>
        </w:numPr>
        <w:spacing w:after="60" w:line="264" w:lineRule="auto"/>
        <w:ind w:left="714" w:hanging="357"/>
        <w:jc w:val="both"/>
        <w:rPr>
          <w:rFonts w:ascii="Arial Narrow" w:hAnsi="Arial Narrow" w:cs="Times New Roman"/>
        </w:rPr>
      </w:pPr>
      <w:r w:rsidRPr="00B92D84">
        <w:rPr>
          <w:rFonts w:ascii="Arial Narrow" w:hAnsi="Arial Narrow" w:cs="Times New Roman"/>
        </w:rPr>
        <w:t>Regulamin Pracy Biura Bialskopodlaskiej Lokalnej Grupy Działania</w:t>
      </w:r>
      <w:r w:rsidR="00D94230">
        <w:rPr>
          <w:rFonts w:ascii="Arial Narrow" w:hAnsi="Arial Narrow" w:cs="Times New Roman"/>
        </w:rPr>
        <w:t>.</w:t>
      </w:r>
    </w:p>
    <w:p w14:paraId="7A013B8B" w14:textId="77777777" w:rsidR="00B92D84" w:rsidRPr="00B92D84" w:rsidRDefault="00B92D84" w:rsidP="00A24FDD">
      <w:pPr>
        <w:spacing w:after="60" w:line="264" w:lineRule="auto"/>
        <w:jc w:val="both"/>
        <w:rPr>
          <w:rFonts w:ascii="Arial Narrow" w:hAnsi="Arial Narrow" w:cs="Times New Roman"/>
          <w:b/>
        </w:rPr>
      </w:pPr>
      <w:r w:rsidRPr="00B92D84">
        <w:rPr>
          <w:rFonts w:ascii="Arial Narrow" w:hAnsi="Arial Narrow" w:cs="Times New Roman"/>
        </w:rPr>
        <w:t>Statut jest podstawowym dokumentem</w:t>
      </w:r>
      <w:r w:rsidR="00D94230">
        <w:rPr>
          <w:rFonts w:ascii="Arial Narrow" w:hAnsi="Arial Narrow" w:cs="Times New Roman"/>
        </w:rPr>
        <w:t>,</w:t>
      </w:r>
      <w:r w:rsidRPr="00B92D84">
        <w:rPr>
          <w:rFonts w:ascii="Arial Narrow" w:hAnsi="Arial Narrow" w:cs="Times New Roman"/>
        </w:rPr>
        <w:t xml:space="preserve"> na podstawie którego tworzone są pozostałe dokumenty regulujące działalność BLGD.</w:t>
      </w:r>
      <w:r w:rsidR="00C43D7F">
        <w:rPr>
          <w:rFonts w:ascii="Arial Narrow" w:hAnsi="Arial Narrow" w:cs="Times New Roman"/>
        </w:rPr>
        <w:t xml:space="preserve"> </w:t>
      </w:r>
      <w:r w:rsidRPr="00B92D84">
        <w:rPr>
          <w:rFonts w:ascii="Arial Narrow" w:hAnsi="Arial Narrow" w:cs="Times New Roman"/>
          <w:b/>
        </w:rPr>
        <w:t>Statut</w:t>
      </w:r>
      <w:r w:rsidR="00C43D7F">
        <w:rPr>
          <w:rFonts w:ascii="Arial Narrow" w:hAnsi="Arial Narrow" w:cs="Times New Roman"/>
          <w:b/>
        </w:rPr>
        <w:t xml:space="preserve"> </w:t>
      </w:r>
      <w:r w:rsidRPr="00B92D84">
        <w:rPr>
          <w:rFonts w:ascii="Arial Narrow" w:hAnsi="Arial Narrow" w:cs="Times New Roman"/>
          <w:b/>
        </w:rPr>
        <w:t>reguluje takie kwestie jak:</w:t>
      </w:r>
    </w:p>
    <w:p w14:paraId="1C563DEE" w14:textId="77777777" w:rsidR="0011550E" w:rsidRPr="00522E7D" w:rsidRDefault="00B92D84" w:rsidP="00CB4EA9">
      <w:pPr>
        <w:pStyle w:val="Akapitzlist"/>
        <w:numPr>
          <w:ilvl w:val="0"/>
          <w:numId w:val="23"/>
        </w:numPr>
        <w:spacing w:after="120" w:line="264" w:lineRule="auto"/>
        <w:jc w:val="both"/>
        <w:rPr>
          <w:rFonts w:ascii="Arial Narrow" w:hAnsi="Arial Narrow" w:cs="Times New Roman"/>
        </w:rPr>
      </w:pPr>
      <w:r w:rsidRPr="00522E7D">
        <w:rPr>
          <w:rFonts w:ascii="Arial Narrow" w:hAnsi="Arial Narrow" w:cs="Times New Roman"/>
        </w:rPr>
        <w:t>zakres, cele, zasady działania stowarzyszenia,</w:t>
      </w:r>
    </w:p>
    <w:p w14:paraId="3392A5CF" w14:textId="77777777" w:rsidR="00B92D84" w:rsidRPr="00522E7D" w:rsidRDefault="00B92D84" w:rsidP="00CB4EA9">
      <w:pPr>
        <w:pStyle w:val="Akapitzlist"/>
        <w:numPr>
          <w:ilvl w:val="0"/>
          <w:numId w:val="23"/>
        </w:numPr>
        <w:spacing w:after="120" w:line="264" w:lineRule="auto"/>
        <w:jc w:val="both"/>
        <w:rPr>
          <w:rFonts w:ascii="Arial Narrow" w:hAnsi="Arial Narrow" w:cs="Times New Roman"/>
        </w:rPr>
      </w:pPr>
      <w:r w:rsidRPr="00522E7D">
        <w:rPr>
          <w:rFonts w:ascii="Arial Narrow" w:hAnsi="Arial Narrow" w:cs="Times New Roman"/>
        </w:rPr>
        <w:t xml:space="preserve">normy prawne regulujące działalność </w:t>
      </w:r>
      <w:r w:rsidR="00A24FDD">
        <w:rPr>
          <w:rFonts w:ascii="Arial Narrow" w:hAnsi="Arial Narrow" w:cs="Times New Roman"/>
        </w:rPr>
        <w:t>B</w:t>
      </w:r>
      <w:r w:rsidRPr="00522E7D">
        <w:rPr>
          <w:rFonts w:ascii="Arial Narrow" w:hAnsi="Arial Narrow" w:cs="Times New Roman"/>
        </w:rPr>
        <w:t xml:space="preserve">LGD, </w:t>
      </w:r>
    </w:p>
    <w:p w14:paraId="1BEFC194" w14:textId="77777777" w:rsidR="00B92D84" w:rsidRPr="00522E7D" w:rsidRDefault="00B92D84" w:rsidP="00CB4EA9">
      <w:pPr>
        <w:pStyle w:val="Akapitzlist"/>
        <w:numPr>
          <w:ilvl w:val="0"/>
          <w:numId w:val="23"/>
        </w:numPr>
        <w:spacing w:after="120" w:line="264" w:lineRule="auto"/>
        <w:jc w:val="both"/>
        <w:rPr>
          <w:rFonts w:ascii="Arial Narrow" w:hAnsi="Arial Narrow" w:cs="Times New Roman"/>
        </w:rPr>
      </w:pPr>
      <w:r w:rsidRPr="00522E7D">
        <w:rPr>
          <w:rFonts w:ascii="Arial Narrow" w:hAnsi="Arial Narrow" w:cs="Times New Roman"/>
        </w:rPr>
        <w:t xml:space="preserve">zasady nabywania oraz utraty członkostwa, </w:t>
      </w:r>
    </w:p>
    <w:p w14:paraId="57E21A43" w14:textId="77777777" w:rsidR="00B92D84" w:rsidRPr="00522E7D" w:rsidRDefault="00B92D84" w:rsidP="00CB4EA9">
      <w:pPr>
        <w:pStyle w:val="Akapitzlist"/>
        <w:numPr>
          <w:ilvl w:val="0"/>
          <w:numId w:val="23"/>
        </w:numPr>
        <w:spacing w:after="120" w:line="264" w:lineRule="auto"/>
        <w:jc w:val="both"/>
        <w:rPr>
          <w:rFonts w:ascii="Arial Narrow" w:hAnsi="Arial Narrow" w:cs="Times New Roman"/>
        </w:rPr>
      </w:pPr>
      <w:r w:rsidRPr="00522E7D">
        <w:rPr>
          <w:rFonts w:ascii="Arial Narrow" w:hAnsi="Arial Narrow" w:cs="Times New Roman"/>
        </w:rPr>
        <w:t xml:space="preserve">obowiązki oraz prawa wynikające z przynależności do stowarzyszenia, </w:t>
      </w:r>
    </w:p>
    <w:p w14:paraId="181671D5" w14:textId="77777777" w:rsidR="00B92D84" w:rsidRPr="00522E7D" w:rsidRDefault="00B92D84" w:rsidP="00CB4EA9">
      <w:pPr>
        <w:pStyle w:val="Akapitzlist"/>
        <w:numPr>
          <w:ilvl w:val="0"/>
          <w:numId w:val="23"/>
        </w:numPr>
        <w:spacing w:after="120" w:line="264" w:lineRule="auto"/>
        <w:jc w:val="both"/>
        <w:rPr>
          <w:rFonts w:ascii="Arial Narrow" w:hAnsi="Arial Narrow" w:cs="Times New Roman"/>
        </w:rPr>
      </w:pPr>
      <w:r w:rsidRPr="00522E7D">
        <w:rPr>
          <w:rFonts w:ascii="Arial Narrow" w:hAnsi="Arial Narrow" w:cs="Times New Roman"/>
        </w:rPr>
        <w:lastRenderedPageBreak/>
        <w:t>zakres kompetencji władz stowarzyszenia: Walnego Zebrania Członków, Zarządu, Rady, Komisji Rewizyjnej</w:t>
      </w:r>
      <w:r w:rsidR="00A24FDD">
        <w:rPr>
          <w:rFonts w:ascii="Arial Narrow" w:hAnsi="Arial Narrow" w:cs="Times New Roman"/>
        </w:rPr>
        <w:t>,</w:t>
      </w:r>
    </w:p>
    <w:p w14:paraId="3019A4AA" w14:textId="77777777" w:rsidR="00B92D84" w:rsidRPr="00522E7D" w:rsidRDefault="00B92D84" w:rsidP="00CB4EA9">
      <w:pPr>
        <w:pStyle w:val="Akapitzlist"/>
        <w:numPr>
          <w:ilvl w:val="0"/>
          <w:numId w:val="23"/>
        </w:numPr>
        <w:spacing w:after="60" w:line="264" w:lineRule="auto"/>
        <w:ind w:left="714" w:hanging="357"/>
        <w:jc w:val="both"/>
        <w:rPr>
          <w:rFonts w:ascii="Arial Narrow" w:hAnsi="Arial Narrow" w:cs="Times New Roman"/>
        </w:rPr>
      </w:pPr>
      <w:r w:rsidRPr="00522E7D">
        <w:rPr>
          <w:rFonts w:ascii="Arial Narrow" w:hAnsi="Arial Narrow" w:cs="Times New Roman"/>
        </w:rPr>
        <w:t xml:space="preserve">regulacje dotyczące majątku stowarzyszenia oraz rozwiązania stowarzyszenia. </w:t>
      </w:r>
    </w:p>
    <w:p w14:paraId="62CECEA5" w14:textId="77777777" w:rsidR="00B92D84" w:rsidRPr="00B92D84" w:rsidRDefault="00B92D84" w:rsidP="00EC08FA">
      <w:pPr>
        <w:spacing w:after="60" w:line="264" w:lineRule="auto"/>
        <w:jc w:val="both"/>
        <w:rPr>
          <w:rFonts w:ascii="Arial Narrow" w:hAnsi="Arial Narrow" w:cs="Times New Roman"/>
        </w:rPr>
      </w:pPr>
      <w:r w:rsidRPr="00B92D84">
        <w:rPr>
          <w:rFonts w:ascii="Arial Narrow" w:hAnsi="Arial Narrow" w:cs="Times New Roman"/>
        </w:rPr>
        <w:t>Statut BLGD został uchwalony przez Walne Zebranie Członków. Wszelkie dokonywane zmiany w tym dokumencie mogą być wprowadzone poprzez podjęcie uchwały przez Walne Zebranie Członków.</w:t>
      </w:r>
    </w:p>
    <w:p w14:paraId="32DA7552" w14:textId="77777777" w:rsidR="00B92D84" w:rsidRPr="00B92D84" w:rsidRDefault="00B92D84" w:rsidP="004D1CE8">
      <w:pPr>
        <w:spacing w:before="60" w:after="60" w:line="264" w:lineRule="auto"/>
        <w:jc w:val="both"/>
        <w:rPr>
          <w:rFonts w:ascii="Arial Narrow" w:hAnsi="Arial Narrow" w:cs="Times New Roman"/>
          <w:b/>
        </w:rPr>
      </w:pPr>
      <w:r w:rsidRPr="00B92D84">
        <w:rPr>
          <w:rFonts w:ascii="Arial Narrow" w:hAnsi="Arial Narrow" w:cs="Times New Roman"/>
          <w:b/>
        </w:rPr>
        <w:t>Regulamin Rady szczegółowo określa:</w:t>
      </w:r>
    </w:p>
    <w:p w14:paraId="01D39B6B" w14:textId="77777777" w:rsidR="00B92D84" w:rsidRPr="00D94230" w:rsidRDefault="00B92D84" w:rsidP="00CB4EA9">
      <w:pPr>
        <w:pStyle w:val="Akapitzlist"/>
        <w:numPr>
          <w:ilvl w:val="0"/>
          <w:numId w:val="23"/>
        </w:numPr>
        <w:spacing w:after="60" w:line="264" w:lineRule="auto"/>
        <w:ind w:left="714" w:hanging="357"/>
        <w:jc w:val="both"/>
        <w:rPr>
          <w:rFonts w:ascii="Arial Narrow" w:hAnsi="Arial Narrow" w:cs="Times New Roman"/>
        </w:rPr>
      </w:pPr>
      <w:r w:rsidRPr="00D94230">
        <w:rPr>
          <w:rFonts w:ascii="Arial Narrow" w:hAnsi="Arial Narrow" w:cs="Times New Roman"/>
        </w:rPr>
        <w:t xml:space="preserve">zasady wybierania i odwoływania Członków Rady, </w:t>
      </w:r>
    </w:p>
    <w:p w14:paraId="2DFDF612" w14:textId="77777777" w:rsidR="00B92D84" w:rsidRPr="00D94230" w:rsidRDefault="00B92D84" w:rsidP="00CB4EA9">
      <w:pPr>
        <w:pStyle w:val="Akapitzlist"/>
        <w:numPr>
          <w:ilvl w:val="0"/>
          <w:numId w:val="23"/>
        </w:numPr>
        <w:spacing w:after="120" w:line="264" w:lineRule="auto"/>
        <w:jc w:val="both"/>
        <w:rPr>
          <w:rFonts w:ascii="Arial Narrow" w:hAnsi="Arial Narrow" w:cs="Times New Roman"/>
        </w:rPr>
      </w:pPr>
      <w:r w:rsidRPr="00D94230">
        <w:rPr>
          <w:rFonts w:ascii="Arial Narrow" w:hAnsi="Arial Narrow" w:cs="Times New Roman"/>
        </w:rPr>
        <w:t>strukturę Rady,</w:t>
      </w:r>
    </w:p>
    <w:p w14:paraId="02D5CBBD" w14:textId="77777777" w:rsidR="00B92D84" w:rsidRPr="00D94230" w:rsidRDefault="00B92D84" w:rsidP="00CB4EA9">
      <w:pPr>
        <w:pStyle w:val="Akapitzlist"/>
        <w:numPr>
          <w:ilvl w:val="0"/>
          <w:numId w:val="23"/>
        </w:numPr>
        <w:spacing w:after="120" w:line="264" w:lineRule="auto"/>
        <w:jc w:val="both"/>
        <w:rPr>
          <w:rFonts w:ascii="Arial Narrow" w:hAnsi="Arial Narrow" w:cs="Times New Roman"/>
        </w:rPr>
      </w:pPr>
      <w:r w:rsidRPr="00D94230">
        <w:rPr>
          <w:rFonts w:ascii="Arial Narrow" w:hAnsi="Arial Narrow" w:cs="Times New Roman"/>
        </w:rPr>
        <w:t>zasady przygotowywania oraz zwołania posiedzeń Rady,</w:t>
      </w:r>
    </w:p>
    <w:p w14:paraId="5EF5C8CE" w14:textId="77777777" w:rsidR="00B92D84" w:rsidRPr="00D94230" w:rsidRDefault="00B92D84" w:rsidP="00CB4EA9">
      <w:pPr>
        <w:pStyle w:val="Akapitzlist"/>
        <w:numPr>
          <w:ilvl w:val="0"/>
          <w:numId w:val="23"/>
        </w:numPr>
        <w:spacing w:after="120" w:line="264" w:lineRule="auto"/>
        <w:jc w:val="both"/>
        <w:rPr>
          <w:rFonts w:ascii="Arial Narrow" w:hAnsi="Arial Narrow" w:cs="Times New Roman"/>
        </w:rPr>
      </w:pPr>
      <w:r w:rsidRPr="00D94230">
        <w:rPr>
          <w:rFonts w:ascii="Arial Narrow" w:hAnsi="Arial Narrow" w:cs="Times New Roman"/>
        </w:rPr>
        <w:t xml:space="preserve">procedury organizacyjno- formalne, odwołania od decyzji Rady, </w:t>
      </w:r>
    </w:p>
    <w:p w14:paraId="16257B0E" w14:textId="77777777" w:rsidR="00B92D84" w:rsidRPr="00D94230" w:rsidRDefault="00B92D84" w:rsidP="00CB4EA9">
      <w:pPr>
        <w:pStyle w:val="Akapitzlist"/>
        <w:numPr>
          <w:ilvl w:val="0"/>
          <w:numId w:val="23"/>
        </w:numPr>
        <w:spacing w:after="120" w:line="264" w:lineRule="auto"/>
        <w:jc w:val="both"/>
        <w:rPr>
          <w:rFonts w:ascii="Arial Narrow" w:hAnsi="Arial Narrow" w:cs="Times New Roman"/>
        </w:rPr>
      </w:pPr>
      <w:r w:rsidRPr="00D94230">
        <w:rPr>
          <w:rFonts w:ascii="Arial Narrow" w:hAnsi="Arial Narrow" w:cs="Times New Roman"/>
        </w:rPr>
        <w:t>opisy wyboru operacji do realizacji,</w:t>
      </w:r>
    </w:p>
    <w:p w14:paraId="36EE8800" w14:textId="77777777" w:rsidR="00B92D84" w:rsidRPr="00D94230" w:rsidRDefault="00B92D84" w:rsidP="00CB4EA9">
      <w:pPr>
        <w:pStyle w:val="Akapitzlist"/>
        <w:numPr>
          <w:ilvl w:val="0"/>
          <w:numId w:val="23"/>
        </w:numPr>
        <w:spacing w:after="120" w:line="264" w:lineRule="auto"/>
        <w:jc w:val="both"/>
        <w:rPr>
          <w:rFonts w:ascii="Arial Narrow" w:hAnsi="Arial Narrow" w:cs="Times New Roman"/>
        </w:rPr>
      </w:pPr>
      <w:r w:rsidRPr="00D94230">
        <w:rPr>
          <w:rFonts w:ascii="Arial Narrow" w:hAnsi="Arial Narrow" w:cs="Times New Roman"/>
        </w:rPr>
        <w:t>zasad</w:t>
      </w:r>
      <w:r w:rsidR="00D94230">
        <w:rPr>
          <w:rFonts w:ascii="Arial Narrow" w:hAnsi="Arial Narrow" w:cs="Times New Roman"/>
        </w:rPr>
        <w:t xml:space="preserve">y protokołowania posiedzeń Rady, </w:t>
      </w:r>
    </w:p>
    <w:p w14:paraId="77E43F83" w14:textId="77777777" w:rsidR="00B92D84" w:rsidRPr="00D94230" w:rsidRDefault="00B92D84" w:rsidP="00CB4EA9">
      <w:pPr>
        <w:pStyle w:val="Akapitzlist"/>
        <w:numPr>
          <w:ilvl w:val="0"/>
          <w:numId w:val="23"/>
        </w:numPr>
        <w:spacing w:after="60" w:line="264" w:lineRule="auto"/>
        <w:ind w:left="714" w:hanging="357"/>
        <w:jc w:val="both"/>
        <w:rPr>
          <w:rFonts w:ascii="Arial Narrow" w:hAnsi="Arial Narrow" w:cs="Times New Roman"/>
        </w:rPr>
      </w:pPr>
      <w:r w:rsidRPr="00D94230">
        <w:rPr>
          <w:rFonts w:ascii="Arial Narrow" w:hAnsi="Arial Narrow" w:cs="Times New Roman"/>
        </w:rPr>
        <w:t>zasady wynagradzania członków organu decyzyjnego.</w:t>
      </w:r>
    </w:p>
    <w:p w14:paraId="0A658ACA" w14:textId="3632F27F" w:rsidR="005D3F8A" w:rsidRPr="008F5B9C" w:rsidRDefault="00B92D84" w:rsidP="00A24FDD">
      <w:pPr>
        <w:spacing w:after="0" w:line="264" w:lineRule="auto"/>
        <w:jc w:val="both"/>
        <w:rPr>
          <w:rFonts w:ascii="Arial Narrow" w:hAnsi="Arial Narrow" w:cs="Times New Roman"/>
          <w:color w:val="000000" w:themeColor="text1"/>
        </w:rPr>
      </w:pPr>
      <w:r w:rsidRPr="00B92D84">
        <w:rPr>
          <w:rFonts w:ascii="Arial Narrow" w:hAnsi="Arial Narrow" w:cs="Times New Roman"/>
          <w:b/>
        </w:rPr>
        <w:t xml:space="preserve">Regulamin </w:t>
      </w:r>
      <w:r w:rsidRPr="008F5B9C">
        <w:rPr>
          <w:rFonts w:ascii="Arial Narrow" w:hAnsi="Arial Narrow" w:cs="Times New Roman"/>
          <w:b/>
          <w:color w:val="000000" w:themeColor="text1"/>
        </w:rPr>
        <w:t>Pracy Biura B</w:t>
      </w:r>
      <w:r w:rsidR="00F3633A" w:rsidRPr="008F5B9C">
        <w:rPr>
          <w:rFonts w:ascii="Arial Narrow" w:hAnsi="Arial Narrow" w:cs="Times New Roman"/>
          <w:b/>
          <w:color w:val="000000" w:themeColor="text1"/>
        </w:rPr>
        <w:t>LGD</w:t>
      </w:r>
      <w:r w:rsidRPr="008F5B9C">
        <w:rPr>
          <w:rFonts w:ascii="Arial Narrow" w:hAnsi="Arial Narrow" w:cs="Times New Roman"/>
          <w:color w:val="000000" w:themeColor="text1"/>
        </w:rPr>
        <w:t xml:space="preserve"> został zatwierdzony uchwałą przez </w:t>
      </w:r>
      <w:r w:rsidR="001D061A" w:rsidRPr="008F5B9C">
        <w:rPr>
          <w:rFonts w:ascii="Arial Narrow" w:hAnsi="Arial Narrow" w:cs="Times New Roman"/>
          <w:color w:val="000000" w:themeColor="text1"/>
        </w:rPr>
        <w:t>Zarząd</w:t>
      </w:r>
      <w:r w:rsidRPr="008F5B9C">
        <w:rPr>
          <w:rFonts w:ascii="Arial Narrow" w:hAnsi="Arial Narrow" w:cs="Times New Roman"/>
          <w:color w:val="000000" w:themeColor="text1"/>
        </w:rPr>
        <w:t xml:space="preserve"> B</w:t>
      </w:r>
      <w:r w:rsidR="00F3633A" w:rsidRPr="008F5B9C">
        <w:rPr>
          <w:rFonts w:ascii="Arial Narrow" w:hAnsi="Arial Narrow" w:cs="Times New Roman"/>
          <w:color w:val="000000" w:themeColor="text1"/>
        </w:rPr>
        <w:t>LGD</w:t>
      </w:r>
      <w:r w:rsidRPr="008F5B9C">
        <w:rPr>
          <w:rFonts w:ascii="Arial Narrow" w:hAnsi="Arial Narrow" w:cs="Times New Roman"/>
          <w:color w:val="000000" w:themeColor="text1"/>
        </w:rPr>
        <w:t>. Ujęte w nim regulacje do</w:t>
      </w:r>
      <w:r w:rsidR="00D94230" w:rsidRPr="008F5B9C">
        <w:rPr>
          <w:rFonts w:ascii="Arial Narrow" w:hAnsi="Arial Narrow" w:cs="Times New Roman"/>
          <w:color w:val="000000" w:themeColor="text1"/>
        </w:rPr>
        <w:t>tyczą struktury organizacyjnej B</w:t>
      </w:r>
      <w:r w:rsidRPr="008F5B9C">
        <w:rPr>
          <w:rFonts w:ascii="Arial Narrow" w:hAnsi="Arial Narrow" w:cs="Times New Roman"/>
          <w:color w:val="000000" w:themeColor="text1"/>
        </w:rPr>
        <w:t xml:space="preserve">iura, zakresu obowiązków pracowników, uprawnienia Kierownika, zasady zatrudniania oraz wynagrodzenia pracowników </w:t>
      </w:r>
      <w:r w:rsidR="00D94230" w:rsidRPr="008F5B9C">
        <w:rPr>
          <w:rFonts w:ascii="Arial Narrow" w:hAnsi="Arial Narrow" w:cs="Times New Roman"/>
          <w:color w:val="000000" w:themeColor="text1"/>
        </w:rPr>
        <w:t>B</w:t>
      </w:r>
      <w:r w:rsidRPr="008F5B9C">
        <w:rPr>
          <w:rFonts w:ascii="Arial Narrow" w:hAnsi="Arial Narrow" w:cs="Times New Roman"/>
          <w:color w:val="000000" w:themeColor="text1"/>
        </w:rPr>
        <w:t>iura, zasady udostępniania informacji będących w dyspozycji BLGD, procedury obiegu dokumentów wraz ze sz</w:t>
      </w:r>
      <w:r w:rsidR="001D061A" w:rsidRPr="008F5B9C">
        <w:rPr>
          <w:rFonts w:ascii="Arial Narrow" w:hAnsi="Arial Narrow" w:cs="Times New Roman"/>
          <w:color w:val="000000" w:themeColor="text1"/>
        </w:rPr>
        <w:t xml:space="preserve">czegółowym opisem ich kontroli. </w:t>
      </w:r>
      <w:r w:rsidR="00E636B2" w:rsidRPr="008F5B9C">
        <w:rPr>
          <w:rFonts w:ascii="Arial Narrow" w:hAnsi="Arial Narrow" w:cs="Times New Roman"/>
          <w:color w:val="000000" w:themeColor="text1"/>
        </w:rPr>
        <w:t>Regulamin Pracy biura</w:t>
      </w:r>
      <w:r w:rsidR="001D061A" w:rsidRPr="008F5B9C">
        <w:rPr>
          <w:rFonts w:ascii="Arial Narrow" w:hAnsi="Arial Narrow" w:cs="Times New Roman"/>
          <w:color w:val="000000" w:themeColor="text1"/>
        </w:rPr>
        <w:t xml:space="preserve"> określa szczegółowo podział zadań pomiędzy pracownik</w:t>
      </w:r>
      <w:r w:rsidR="005938CF">
        <w:rPr>
          <w:rFonts w:ascii="Arial Narrow" w:hAnsi="Arial Narrow" w:cs="Times New Roman"/>
          <w:color w:val="000000" w:themeColor="text1"/>
        </w:rPr>
        <w:t>ami</w:t>
      </w:r>
      <w:r w:rsidR="001D061A" w:rsidRPr="008F5B9C">
        <w:rPr>
          <w:rFonts w:ascii="Arial Narrow" w:hAnsi="Arial Narrow" w:cs="Times New Roman"/>
          <w:color w:val="000000" w:themeColor="text1"/>
        </w:rPr>
        <w:t xml:space="preserve"> biura </w:t>
      </w:r>
      <w:r w:rsidR="00804C50" w:rsidRPr="008F5B9C">
        <w:rPr>
          <w:rFonts w:ascii="Arial Narrow" w:hAnsi="Arial Narrow" w:cs="Times New Roman"/>
          <w:color w:val="000000" w:themeColor="text1"/>
        </w:rPr>
        <w:t xml:space="preserve">co </w:t>
      </w:r>
      <w:r w:rsidR="005938CF">
        <w:rPr>
          <w:rFonts w:ascii="Arial Narrow" w:hAnsi="Arial Narrow" w:cs="Times New Roman"/>
          <w:color w:val="000000" w:themeColor="text1"/>
        </w:rPr>
        <w:t>opisano</w:t>
      </w:r>
      <w:r w:rsidR="00804C50" w:rsidRPr="008F5B9C">
        <w:rPr>
          <w:rFonts w:ascii="Arial Narrow" w:hAnsi="Arial Narrow" w:cs="Times New Roman"/>
          <w:color w:val="000000" w:themeColor="text1"/>
        </w:rPr>
        <w:t xml:space="preserve"> w zakresie </w:t>
      </w:r>
      <w:r w:rsidR="00BD7A30" w:rsidRPr="008F5B9C">
        <w:rPr>
          <w:rFonts w:ascii="Arial Narrow" w:hAnsi="Arial Narrow" w:cs="Times New Roman"/>
          <w:color w:val="000000" w:themeColor="text1"/>
        </w:rPr>
        <w:t>obowiązków</w:t>
      </w:r>
      <w:r w:rsidR="00BD7A30">
        <w:rPr>
          <w:rFonts w:ascii="Arial Narrow" w:hAnsi="Arial Narrow" w:cs="Times New Roman"/>
          <w:color w:val="000000" w:themeColor="text1"/>
        </w:rPr>
        <w:t xml:space="preserve"> a</w:t>
      </w:r>
      <w:r w:rsidRPr="008F5B9C">
        <w:rPr>
          <w:rFonts w:ascii="Arial Narrow" w:hAnsi="Arial Narrow" w:cs="Times New Roman"/>
          <w:color w:val="000000" w:themeColor="text1"/>
        </w:rPr>
        <w:t xml:space="preserve"> także metody oceny efektywności</w:t>
      </w:r>
      <w:r w:rsidR="005938CF">
        <w:rPr>
          <w:rFonts w:ascii="Arial Narrow" w:hAnsi="Arial Narrow" w:cs="Times New Roman"/>
          <w:color w:val="000000" w:themeColor="text1"/>
        </w:rPr>
        <w:t xml:space="preserve"> doradztwa</w:t>
      </w:r>
      <w:r w:rsidR="00E152B6">
        <w:rPr>
          <w:rFonts w:ascii="Arial Narrow" w:hAnsi="Arial Narrow" w:cs="Times New Roman"/>
          <w:color w:val="000000" w:themeColor="text1"/>
        </w:rPr>
        <w:t xml:space="preserve"> </w:t>
      </w:r>
      <w:r w:rsidR="00D94230" w:rsidRPr="008F5B9C">
        <w:rPr>
          <w:rFonts w:ascii="Arial Narrow" w:hAnsi="Arial Narrow" w:cs="Times New Roman"/>
          <w:color w:val="000000" w:themeColor="text1"/>
        </w:rPr>
        <w:t>świadczonego przez pracowników B</w:t>
      </w:r>
      <w:r w:rsidRPr="008F5B9C">
        <w:rPr>
          <w:rFonts w:ascii="Arial Narrow" w:hAnsi="Arial Narrow" w:cs="Times New Roman"/>
          <w:color w:val="000000" w:themeColor="text1"/>
        </w:rPr>
        <w:t>iura.</w:t>
      </w:r>
      <w:r w:rsidR="00E152B6">
        <w:rPr>
          <w:rFonts w:ascii="Arial Narrow" w:hAnsi="Arial Narrow" w:cs="Times New Roman"/>
          <w:color w:val="000000" w:themeColor="text1"/>
        </w:rPr>
        <w:t xml:space="preserve"> </w:t>
      </w:r>
      <w:r w:rsidR="005938CF">
        <w:rPr>
          <w:rFonts w:ascii="Arial Narrow" w:hAnsi="Arial Narrow" w:cs="Times New Roman"/>
          <w:color w:val="000000" w:themeColor="text1"/>
        </w:rPr>
        <w:t>Ocena ta</w:t>
      </w:r>
      <w:r w:rsidR="00E60354" w:rsidRPr="008F5B9C">
        <w:rPr>
          <w:rFonts w:ascii="Arial Narrow" w:hAnsi="Arial Narrow" w:cs="Times New Roman"/>
          <w:color w:val="000000" w:themeColor="text1"/>
        </w:rPr>
        <w:t xml:space="preserve"> będzie </w:t>
      </w:r>
      <w:r w:rsidR="005938CF">
        <w:rPr>
          <w:rFonts w:ascii="Arial Narrow" w:hAnsi="Arial Narrow" w:cs="Times New Roman"/>
          <w:color w:val="000000" w:themeColor="text1"/>
        </w:rPr>
        <w:t>dokonywana</w:t>
      </w:r>
      <w:r w:rsidR="00E152B6">
        <w:rPr>
          <w:rFonts w:ascii="Arial Narrow" w:hAnsi="Arial Narrow" w:cs="Times New Roman"/>
          <w:color w:val="000000" w:themeColor="text1"/>
        </w:rPr>
        <w:t xml:space="preserve"> </w:t>
      </w:r>
      <w:r w:rsidR="005938CF">
        <w:rPr>
          <w:rFonts w:ascii="Arial Narrow" w:hAnsi="Arial Narrow" w:cs="Times New Roman"/>
          <w:color w:val="000000" w:themeColor="text1"/>
        </w:rPr>
        <w:t xml:space="preserve">na podstawie </w:t>
      </w:r>
      <w:r w:rsidR="00E60354" w:rsidRPr="008F5B9C">
        <w:rPr>
          <w:rFonts w:ascii="Arial Narrow" w:hAnsi="Arial Narrow" w:cs="Times New Roman"/>
          <w:color w:val="000000" w:themeColor="text1"/>
        </w:rPr>
        <w:t>ankiet monitorując</w:t>
      </w:r>
      <w:r w:rsidR="005938CF">
        <w:rPr>
          <w:rFonts w:ascii="Arial Narrow" w:hAnsi="Arial Narrow" w:cs="Times New Roman"/>
          <w:color w:val="000000" w:themeColor="text1"/>
        </w:rPr>
        <w:t>ych</w:t>
      </w:r>
      <w:r w:rsidR="00E152B6">
        <w:rPr>
          <w:rFonts w:ascii="Arial Narrow" w:hAnsi="Arial Narrow" w:cs="Times New Roman"/>
          <w:color w:val="000000" w:themeColor="text1"/>
        </w:rPr>
        <w:t xml:space="preserve"> </w:t>
      </w:r>
      <w:r w:rsidR="005938CF">
        <w:rPr>
          <w:rFonts w:ascii="Arial Narrow" w:hAnsi="Arial Narrow" w:cs="Times New Roman"/>
          <w:color w:val="000000" w:themeColor="text1"/>
        </w:rPr>
        <w:t>wypełnianych przez</w:t>
      </w:r>
      <w:r w:rsidR="005938CF" w:rsidRPr="008F5B9C">
        <w:rPr>
          <w:rFonts w:ascii="Arial Narrow" w:hAnsi="Arial Narrow" w:cs="Times New Roman"/>
          <w:color w:val="000000" w:themeColor="text1"/>
        </w:rPr>
        <w:t xml:space="preserve"> potencjalny</w:t>
      </w:r>
      <w:r w:rsidR="005938CF">
        <w:rPr>
          <w:rFonts w:ascii="Arial Narrow" w:hAnsi="Arial Narrow" w:cs="Times New Roman"/>
          <w:color w:val="000000" w:themeColor="text1"/>
        </w:rPr>
        <w:t>ch</w:t>
      </w:r>
      <w:r w:rsidR="005938CF" w:rsidRPr="008F5B9C">
        <w:rPr>
          <w:rFonts w:ascii="Arial Narrow" w:hAnsi="Arial Narrow" w:cs="Times New Roman"/>
          <w:color w:val="000000" w:themeColor="text1"/>
        </w:rPr>
        <w:t xml:space="preserve"> beneficjent</w:t>
      </w:r>
      <w:r w:rsidR="005938CF">
        <w:rPr>
          <w:rFonts w:ascii="Arial Narrow" w:hAnsi="Arial Narrow" w:cs="Times New Roman"/>
          <w:color w:val="000000" w:themeColor="text1"/>
        </w:rPr>
        <w:t>ów</w:t>
      </w:r>
      <w:r w:rsidR="005938CF" w:rsidRPr="008F5B9C">
        <w:rPr>
          <w:rFonts w:ascii="Arial Narrow" w:hAnsi="Arial Narrow" w:cs="Times New Roman"/>
          <w:color w:val="000000" w:themeColor="text1"/>
        </w:rPr>
        <w:t>, któr</w:t>
      </w:r>
      <w:r w:rsidR="005938CF">
        <w:rPr>
          <w:rFonts w:ascii="Arial Narrow" w:hAnsi="Arial Narrow" w:cs="Times New Roman"/>
          <w:color w:val="000000" w:themeColor="text1"/>
        </w:rPr>
        <w:t>ym</w:t>
      </w:r>
      <w:r w:rsidR="005938CF" w:rsidRPr="008F5B9C">
        <w:rPr>
          <w:rFonts w:ascii="Arial Narrow" w:hAnsi="Arial Narrow" w:cs="Times New Roman"/>
          <w:color w:val="000000" w:themeColor="text1"/>
        </w:rPr>
        <w:t xml:space="preserve"> udzielono doradztwa</w:t>
      </w:r>
      <w:r w:rsidR="00E60354" w:rsidRPr="008F5B9C">
        <w:rPr>
          <w:rFonts w:ascii="Arial Narrow" w:hAnsi="Arial Narrow" w:cs="Times New Roman"/>
          <w:color w:val="000000" w:themeColor="text1"/>
        </w:rPr>
        <w:t xml:space="preserve">. </w:t>
      </w:r>
      <w:r w:rsidR="00EC08FA" w:rsidRPr="008F5B9C">
        <w:rPr>
          <w:rFonts w:ascii="Arial Narrow" w:hAnsi="Arial Narrow" w:cs="Times New Roman"/>
          <w:color w:val="000000" w:themeColor="text1"/>
        </w:rPr>
        <w:t>Z</w:t>
      </w:r>
      <w:r w:rsidR="005D3F8A" w:rsidRPr="008F5B9C">
        <w:rPr>
          <w:rFonts w:ascii="Arial Narrow" w:hAnsi="Arial Narrow" w:cs="Times New Roman"/>
          <w:color w:val="000000" w:themeColor="text1"/>
        </w:rPr>
        <w:t>adania w zakresie animacji lokalnej i współpracy zostały przypisane poszczególnym pracownikom w zakresach obowiązków</w:t>
      </w:r>
      <w:r w:rsidR="00025B52" w:rsidRPr="008F5B9C">
        <w:rPr>
          <w:rFonts w:ascii="Arial Narrow" w:hAnsi="Arial Narrow" w:cs="Times New Roman"/>
          <w:color w:val="000000" w:themeColor="text1"/>
        </w:rPr>
        <w:t>.</w:t>
      </w:r>
    </w:p>
    <w:p w14:paraId="748A2725" w14:textId="77777777" w:rsidR="00064EC5" w:rsidRDefault="00B92D84" w:rsidP="005938CF">
      <w:pPr>
        <w:spacing w:after="60" w:line="264" w:lineRule="auto"/>
        <w:jc w:val="both"/>
        <w:rPr>
          <w:rFonts w:ascii="Arial Narrow" w:hAnsi="Arial Narrow" w:cs="Times New Roman"/>
        </w:rPr>
      </w:pPr>
      <w:r w:rsidRPr="008F5B9C">
        <w:rPr>
          <w:rFonts w:ascii="Arial Narrow" w:hAnsi="Arial Narrow" w:cs="Times New Roman"/>
          <w:b/>
          <w:color w:val="000000" w:themeColor="text1"/>
        </w:rPr>
        <w:t>Regulamin obrad Walnego Zebrania Członków B</w:t>
      </w:r>
      <w:r w:rsidR="00C36189" w:rsidRPr="008F5B9C">
        <w:rPr>
          <w:rFonts w:ascii="Arial Narrow" w:hAnsi="Arial Narrow" w:cs="Times New Roman"/>
          <w:b/>
          <w:color w:val="000000" w:themeColor="text1"/>
        </w:rPr>
        <w:t>LGD</w:t>
      </w:r>
      <w:r w:rsidRPr="008F5B9C">
        <w:rPr>
          <w:rFonts w:ascii="Arial Narrow" w:hAnsi="Arial Narrow" w:cs="Times New Roman"/>
          <w:color w:val="000000" w:themeColor="text1"/>
        </w:rPr>
        <w:t xml:space="preserve"> dokładnie określa kompetencje Walnego Zebrania Członków, zasady organizacji Walnego </w:t>
      </w:r>
      <w:r w:rsidRPr="00B92D84">
        <w:rPr>
          <w:rFonts w:ascii="Arial Narrow" w:hAnsi="Arial Narrow" w:cs="Times New Roman"/>
        </w:rPr>
        <w:t>Zebrania, wyboru Osób Funkcyjnych podczas trwania zebrania, uprawnienia prowadzącego Walne Zebranie, zasady protokołowania, formy głosowania oraz procedury podejmowania uchwał. Regulamin został uchwalony przez Walne Zebranie Członków.</w:t>
      </w:r>
    </w:p>
    <w:p w14:paraId="730CA662" w14:textId="77777777" w:rsidR="00064EC5" w:rsidRDefault="00B92D84" w:rsidP="005938CF">
      <w:pPr>
        <w:spacing w:after="60" w:line="264" w:lineRule="auto"/>
        <w:jc w:val="both"/>
        <w:rPr>
          <w:rFonts w:ascii="Arial Narrow" w:hAnsi="Arial Narrow" w:cs="Times New Roman"/>
        </w:rPr>
      </w:pPr>
      <w:r w:rsidRPr="00B92D84">
        <w:rPr>
          <w:rFonts w:ascii="Arial Narrow" w:hAnsi="Arial Narrow" w:cs="Times New Roman"/>
        </w:rPr>
        <w:t>Kolejnym dokumentem wewnętrznym regulującym działalność B</w:t>
      </w:r>
      <w:r w:rsidR="00C36189">
        <w:rPr>
          <w:rFonts w:ascii="Arial Narrow" w:hAnsi="Arial Narrow" w:cs="Times New Roman"/>
        </w:rPr>
        <w:t>LGD</w:t>
      </w:r>
      <w:r w:rsidRPr="00B92D84">
        <w:rPr>
          <w:rFonts w:ascii="Arial Narrow" w:hAnsi="Arial Narrow" w:cs="Times New Roman"/>
        </w:rPr>
        <w:t xml:space="preserve"> jest </w:t>
      </w:r>
      <w:r w:rsidRPr="00B92D84">
        <w:rPr>
          <w:rFonts w:ascii="Arial Narrow" w:hAnsi="Arial Narrow" w:cs="Times New Roman"/>
          <w:b/>
        </w:rPr>
        <w:t>Regulamin Komisji Rewizyjnej</w:t>
      </w:r>
      <w:r w:rsidRPr="00B92D84">
        <w:rPr>
          <w:rFonts w:ascii="Arial Narrow" w:hAnsi="Arial Narrow" w:cs="Times New Roman"/>
        </w:rPr>
        <w:t>, który został uchwalony przez Walne Zebranie Członków. Określa on skład Komisji Rewizyjnej, jej organizację i</w:t>
      </w:r>
      <w:r w:rsidR="00C36189">
        <w:rPr>
          <w:rFonts w:ascii="Arial Narrow" w:hAnsi="Arial Narrow" w:cs="Times New Roman"/>
        </w:rPr>
        <w:t> </w:t>
      </w:r>
      <w:r w:rsidRPr="00B92D84">
        <w:rPr>
          <w:rFonts w:ascii="Arial Narrow" w:hAnsi="Arial Narrow" w:cs="Times New Roman"/>
        </w:rPr>
        <w:t xml:space="preserve">kompetencje, tryb kontroli oraz porządek obrad. </w:t>
      </w:r>
    </w:p>
    <w:p w14:paraId="4757E5D4" w14:textId="77777777" w:rsidR="00B92D84" w:rsidRDefault="00B92D84" w:rsidP="005938CF">
      <w:pPr>
        <w:spacing w:after="60" w:line="264" w:lineRule="auto"/>
        <w:jc w:val="both"/>
        <w:rPr>
          <w:rFonts w:ascii="Arial Narrow" w:eastAsiaTheme="majorEastAsia" w:hAnsi="Arial Narrow" w:cstheme="majorBidi"/>
          <w:b/>
          <w:bCs/>
          <w:sz w:val="32"/>
          <w:szCs w:val="28"/>
        </w:rPr>
      </w:pPr>
      <w:r w:rsidRPr="00B92D84">
        <w:rPr>
          <w:rFonts w:ascii="Arial Narrow" w:hAnsi="Arial Narrow" w:cs="Times New Roman"/>
        </w:rPr>
        <w:t xml:space="preserve">Dokumentem regulującym sposób powołania, odwoływania członków Zarządu, określający ich skład, długość kadencji, prawa, kompetencje, obowiązki, sposób podejmowania uchwał oraz tryb zwoływania posiedzeń jest </w:t>
      </w:r>
      <w:r w:rsidRPr="00B92D84">
        <w:rPr>
          <w:rFonts w:ascii="Arial Narrow" w:hAnsi="Arial Narrow" w:cs="Times New Roman"/>
          <w:b/>
        </w:rPr>
        <w:t xml:space="preserve">Regulamin Zarządu </w:t>
      </w:r>
      <w:r w:rsidR="00F20A80">
        <w:rPr>
          <w:rFonts w:ascii="Arial Narrow" w:hAnsi="Arial Narrow" w:cs="Times New Roman"/>
          <w:b/>
        </w:rPr>
        <w:t>BLGD</w:t>
      </w:r>
      <w:r w:rsidRPr="00B92D84">
        <w:rPr>
          <w:rFonts w:ascii="Arial Narrow" w:hAnsi="Arial Narrow" w:cs="Times New Roman"/>
          <w:b/>
        </w:rPr>
        <w:t>.</w:t>
      </w:r>
    </w:p>
    <w:p w14:paraId="1218C2F8" w14:textId="77777777" w:rsidR="00E10D72" w:rsidRDefault="00E10D72" w:rsidP="005803AC">
      <w:pPr>
        <w:pStyle w:val="Nagwek1"/>
        <w:spacing w:before="240" w:after="240"/>
        <w:rPr>
          <w:rFonts w:ascii="Arial Narrow" w:hAnsi="Arial Narrow"/>
          <w:color w:val="auto"/>
          <w:sz w:val="32"/>
        </w:rPr>
      </w:pPr>
      <w:bookmarkStart w:id="2" w:name="_Toc11231548"/>
      <w:r>
        <w:rPr>
          <w:rFonts w:ascii="Arial Narrow" w:hAnsi="Arial Narrow"/>
          <w:color w:val="auto"/>
          <w:sz w:val="32"/>
        </w:rPr>
        <w:t>Rozdział II Partycypacyjny charakter LSR</w:t>
      </w:r>
      <w:bookmarkEnd w:id="0"/>
      <w:bookmarkEnd w:id="2"/>
    </w:p>
    <w:p w14:paraId="5AFC6C79" w14:textId="77777777" w:rsidR="006727F2" w:rsidRPr="00844AF1" w:rsidRDefault="006727F2" w:rsidP="002125E5">
      <w:pPr>
        <w:spacing w:after="60" w:line="264" w:lineRule="auto"/>
        <w:jc w:val="both"/>
        <w:rPr>
          <w:rFonts w:ascii="Arial Narrow" w:hAnsi="Arial Narrow"/>
        </w:rPr>
      </w:pPr>
      <w:r w:rsidRPr="00844AF1">
        <w:rPr>
          <w:rFonts w:ascii="Arial Narrow" w:hAnsi="Arial Narrow"/>
        </w:rPr>
        <w:t>LSR opracowana przez BLGD powstała przy aktywnym u</w:t>
      </w:r>
      <w:r w:rsidR="00175440" w:rsidRPr="00844AF1">
        <w:rPr>
          <w:rFonts w:ascii="Arial Narrow" w:hAnsi="Arial Narrow"/>
        </w:rPr>
        <w:t>dzia</w:t>
      </w:r>
      <w:r w:rsidRPr="00844AF1">
        <w:rPr>
          <w:rFonts w:ascii="Arial Narrow" w:hAnsi="Arial Narrow"/>
        </w:rPr>
        <w:t>le</w:t>
      </w:r>
      <w:r w:rsidR="00175440" w:rsidRPr="00844AF1">
        <w:rPr>
          <w:rFonts w:ascii="Arial Narrow" w:hAnsi="Arial Narrow"/>
        </w:rPr>
        <w:t xml:space="preserve"> społeczności</w:t>
      </w:r>
      <w:r w:rsidR="00510828">
        <w:rPr>
          <w:rFonts w:ascii="Arial Narrow" w:hAnsi="Arial Narrow"/>
        </w:rPr>
        <w:t xml:space="preserve"> lokalnej</w:t>
      </w:r>
      <w:r w:rsidRPr="00844AF1">
        <w:rPr>
          <w:rFonts w:ascii="Arial Narrow" w:hAnsi="Arial Narrow"/>
        </w:rPr>
        <w:t>. N</w:t>
      </w:r>
      <w:r w:rsidR="00175440" w:rsidRPr="00844AF1">
        <w:rPr>
          <w:rFonts w:ascii="Arial Narrow" w:hAnsi="Arial Narrow"/>
        </w:rPr>
        <w:t xml:space="preserve">a </w:t>
      </w:r>
      <w:r w:rsidR="005E7E15">
        <w:rPr>
          <w:rFonts w:ascii="Arial Narrow" w:hAnsi="Arial Narrow"/>
        </w:rPr>
        <w:t>kolejnych</w:t>
      </w:r>
      <w:r w:rsidR="00175440" w:rsidRPr="00844AF1">
        <w:rPr>
          <w:rFonts w:ascii="Arial Narrow" w:hAnsi="Arial Narrow"/>
        </w:rPr>
        <w:t xml:space="preserve"> etapach </w:t>
      </w:r>
      <w:r w:rsidR="00C441DC" w:rsidRPr="00844AF1">
        <w:rPr>
          <w:rFonts w:ascii="Arial Narrow" w:hAnsi="Arial Narrow"/>
        </w:rPr>
        <w:t>t</w:t>
      </w:r>
      <w:r w:rsidRPr="00844AF1">
        <w:rPr>
          <w:rFonts w:ascii="Arial Narrow" w:hAnsi="Arial Narrow"/>
        </w:rPr>
        <w:t xml:space="preserve">worzenia LSR wykorzystano </w:t>
      </w:r>
      <w:r w:rsidR="00510828">
        <w:rPr>
          <w:rFonts w:ascii="Arial Narrow" w:hAnsi="Arial Narrow"/>
        </w:rPr>
        <w:t>co najmniej</w:t>
      </w:r>
      <w:r w:rsidR="00315E0C">
        <w:rPr>
          <w:rFonts w:ascii="Arial Narrow" w:hAnsi="Arial Narrow"/>
        </w:rPr>
        <w:t xml:space="preserve"> </w:t>
      </w:r>
      <w:r w:rsidRPr="00844AF1">
        <w:rPr>
          <w:rFonts w:ascii="Arial Narrow" w:hAnsi="Arial Narrow"/>
        </w:rPr>
        <w:t xml:space="preserve">4 metody partycypacyjne. </w:t>
      </w:r>
    </w:p>
    <w:tbl>
      <w:tblPr>
        <w:tblStyle w:val="Tabela-Siatka"/>
        <w:tblW w:w="5018" w:type="pct"/>
        <w:tblLook w:val="04A0" w:firstRow="1" w:lastRow="0" w:firstColumn="1" w:lastColumn="0" w:noHBand="0" w:noVBand="1"/>
      </w:tblPr>
      <w:tblGrid>
        <w:gridCol w:w="1823"/>
        <w:gridCol w:w="1699"/>
        <w:gridCol w:w="5573"/>
      </w:tblGrid>
      <w:tr w:rsidR="00C441DC" w:rsidRPr="002F2ACD" w14:paraId="141E42EC" w14:textId="77777777" w:rsidTr="004C0C5A">
        <w:tc>
          <w:tcPr>
            <w:tcW w:w="1002" w:type="pct"/>
            <w:vAlign w:val="center"/>
          </w:tcPr>
          <w:p w14:paraId="20DA49A2" w14:textId="77777777" w:rsidR="00C441DC" w:rsidRPr="004C0C5A" w:rsidRDefault="00C441DC" w:rsidP="000D5721">
            <w:pPr>
              <w:jc w:val="center"/>
              <w:rPr>
                <w:rFonts w:ascii="Arial Narrow" w:hAnsi="Arial Narrow"/>
                <w:b/>
                <w:sz w:val="20"/>
                <w:szCs w:val="20"/>
              </w:rPr>
            </w:pPr>
            <w:r w:rsidRPr="004C0C5A">
              <w:rPr>
                <w:rFonts w:ascii="Arial Narrow" w:hAnsi="Arial Narrow"/>
                <w:b/>
                <w:sz w:val="20"/>
                <w:szCs w:val="20"/>
              </w:rPr>
              <w:t>Kluczowe etapy LSR</w:t>
            </w:r>
          </w:p>
        </w:tc>
        <w:tc>
          <w:tcPr>
            <w:tcW w:w="934" w:type="pct"/>
            <w:vAlign w:val="center"/>
          </w:tcPr>
          <w:p w14:paraId="71478000" w14:textId="77777777" w:rsidR="00C441DC" w:rsidRPr="004C0C5A" w:rsidRDefault="00C441DC" w:rsidP="000D5721">
            <w:pPr>
              <w:jc w:val="center"/>
              <w:rPr>
                <w:rFonts w:ascii="Arial Narrow" w:hAnsi="Arial Narrow"/>
                <w:b/>
                <w:sz w:val="20"/>
                <w:szCs w:val="20"/>
              </w:rPr>
            </w:pPr>
            <w:r w:rsidRPr="004C0C5A">
              <w:rPr>
                <w:rFonts w:ascii="Arial Narrow" w:hAnsi="Arial Narrow"/>
                <w:b/>
                <w:sz w:val="20"/>
                <w:szCs w:val="20"/>
              </w:rPr>
              <w:t>Liczba zastosowanych metod partycypacyjnych</w:t>
            </w:r>
          </w:p>
        </w:tc>
        <w:tc>
          <w:tcPr>
            <w:tcW w:w="3064" w:type="pct"/>
            <w:vAlign w:val="center"/>
          </w:tcPr>
          <w:p w14:paraId="5F066A06" w14:textId="77777777" w:rsidR="00C441DC" w:rsidRPr="004C0C5A" w:rsidRDefault="00C441DC" w:rsidP="00175440">
            <w:pPr>
              <w:jc w:val="both"/>
              <w:rPr>
                <w:rFonts w:ascii="Arial Narrow" w:hAnsi="Arial Narrow"/>
                <w:b/>
                <w:sz w:val="20"/>
                <w:szCs w:val="20"/>
              </w:rPr>
            </w:pPr>
            <w:r w:rsidRPr="004C0C5A">
              <w:rPr>
                <w:rFonts w:ascii="Arial Narrow" w:hAnsi="Arial Narrow"/>
                <w:b/>
                <w:sz w:val="20"/>
                <w:szCs w:val="20"/>
              </w:rPr>
              <w:t>Zastosowane metody</w:t>
            </w:r>
          </w:p>
        </w:tc>
      </w:tr>
      <w:tr w:rsidR="00C441DC" w:rsidRPr="002F2ACD" w14:paraId="44425035" w14:textId="77777777" w:rsidTr="004C0C5A">
        <w:tc>
          <w:tcPr>
            <w:tcW w:w="1002" w:type="pct"/>
          </w:tcPr>
          <w:p w14:paraId="67FA09EF" w14:textId="77777777" w:rsidR="00C441DC" w:rsidRPr="004C0C5A" w:rsidRDefault="00C441DC" w:rsidP="000D5721">
            <w:pPr>
              <w:jc w:val="center"/>
              <w:rPr>
                <w:rFonts w:ascii="Arial Narrow" w:hAnsi="Arial Narrow"/>
                <w:sz w:val="20"/>
                <w:szCs w:val="20"/>
              </w:rPr>
            </w:pPr>
            <w:r w:rsidRPr="004C0C5A">
              <w:rPr>
                <w:rFonts w:ascii="Arial Narrow" w:hAnsi="Arial Narrow"/>
                <w:sz w:val="20"/>
                <w:szCs w:val="20"/>
              </w:rPr>
              <w:t>Diagnoza i analiza SWOT</w:t>
            </w:r>
          </w:p>
        </w:tc>
        <w:tc>
          <w:tcPr>
            <w:tcW w:w="934" w:type="pct"/>
          </w:tcPr>
          <w:p w14:paraId="7E5C0A7C" w14:textId="77777777" w:rsidR="00C441DC" w:rsidRPr="004C0C5A" w:rsidRDefault="00C441DC" w:rsidP="000D5721">
            <w:pPr>
              <w:jc w:val="center"/>
              <w:rPr>
                <w:rFonts w:ascii="Arial Narrow" w:hAnsi="Arial Narrow"/>
                <w:sz w:val="20"/>
                <w:szCs w:val="20"/>
              </w:rPr>
            </w:pPr>
            <w:r w:rsidRPr="004C0C5A">
              <w:rPr>
                <w:rFonts w:ascii="Arial Narrow" w:hAnsi="Arial Narrow"/>
                <w:sz w:val="20"/>
                <w:szCs w:val="20"/>
              </w:rPr>
              <w:t>5</w:t>
            </w:r>
          </w:p>
        </w:tc>
        <w:tc>
          <w:tcPr>
            <w:tcW w:w="3064" w:type="pct"/>
          </w:tcPr>
          <w:p w14:paraId="2C0B3022" w14:textId="77777777" w:rsidR="00C441DC" w:rsidRPr="004C0C5A" w:rsidRDefault="00C441DC" w:rsidP="00C441DC">
            <w:pPr>
              <w:jc w:val="both"/>
              <w:rPr>
                <w:rFonts w:ascii="Arial Narrow" w:hAnsi="Arial Narrow"/>
                <w:sz w:val="20"/>
                <w:szCs w:val="20"/>
              </w:rPr>
            </w:pPr>
            <w:r w:rsidRPr="004C0C5A">
              <w:rPr>
                <w:rFonts w:ascii="Arial Narrow" w:hAnsi="Arial Narrow"/>
                <w:sz w:val="20"/>
                <w:szCs w:val="20"/>
              </w:rPr>
              <w:t>Konsultacje społeczne, warsztat SWOT, ankieta internetowa, konsultacje w ramach prac Zespołu partycypa</w:t>
            </w:r>
            <w:r w:rsidR="00203506" w:rsidRPr="004C0C5A">
              <w:rPr>
                <w:rFonts w:ascii="Arial Narrow" w:hAnsi="Arial Narrow"/>
                <w:sz w:val="20"/>
                <w:szCs w:val="20"/>
              </w:rPr>
              <w:t>cyjnego, wywiady telefoniczne z </w:t>
            </w:r>
            <w:r w:rsidRPr="004C0C5A">
              <w:rPr>
                <w:rFonts w:ascii="Arial Narrow" w:hAnsi="Arial Narrow"/>
                <w:sz w:val="20"/>
                <w:szCs w:val="20"/>
              </w:rPr>
              <w:t>przed</w:t>
            </w:r>
            <w:r w:rsidR="00203506" w:rsidRPr="004C0C5A">
              <w:rPr>
                <w:rFonts w:ascii="Arial Narrow" w:hAnsi="Arial Narrow"/>
                <w:sz w:val="20"/>
                <w:szCs w:val="20"/>
              </w:rPr>
              <w:t>stawicielami PUP, pracodawców i </w:t>
            </w:r>
            <w:r w:rsidRPr="004C0C5A">
              <w:rPr>
                <w:rFonts w:ascii="Arial Narrow" w:hAnsi="Arial Narrow"/>
                <w:sz w:val="20"/>
                <w:szCs w:val="20"/>
              </w:rPr>
              <w:t>bezrobotnych.</w:t>
            </w:r>
          </w:p>
        </w:tc>
      </w:tr>
      <w:tr w:rsidR="00C441DC" w:rsidRPr="002F2ACD" w14:paraId="4FDE4724" w14:textId="77777777" w:rsidTr="004C0C5A">
        <w:tc>
          <w:tcPr>
            <w:tcW w:w="1002" w:type="pct"/>
          </w:tcPr>
          <w:p w14:paraId="3F0BE283" w14:textId="77777777" w:rsidR="00C441DC" w:rsidRPr="004C0C5A" w:rsidRDefault="00203506" w:rsidP="000D5721">
            <w:pPr>
              <w:jc w:val="center"/>
              <w:rPr>
                <w:rFonts w:ascii="Arial Narrow" w:hAnsi="Arial Narrow"/>
                <w:sz w:val="20"/>
                <w:szCs w:val="20"/>
              </w:rPr>
            </w:pPr>
            <w:r w:rsidRPr="004C0C5A">
              <w:rPr>
                <w:rFonts w:ascii="Arial Narrow" w:hAnsi="Arial Narrow"/>
                <w:sz w:val="20"/>
                <w:szCs w:val="20"/>
              </w:rPr>
              <w:t>Określanie celów i </w:t>
            </w:r>
            <w:r w:rsidR="00C441DC" w:rsidRPr="004C0C5A">
              <w:rPr>
                <w:rFonts w:ascii="Arial Narrow" w:hAnsi="Arial Narrow"/>
                <w:sz w:val="20"/>
                <w:szCs w:val="20"/>
              </w:rPr>
              <w:t>wskaźników</w:t>
            </w:r>
          </w:p>
        </w:tc>
        <w:tc>
          <w:tcPr>
            <w:tcW w:w="934" w:type="pct"/>
          </w:tcPr>
          <w:p w14:paraId="45FD8C96"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t>5</w:t>
            </w:r>
          </w:p>
        </w:tc>
        <w:tc>
          <w:tcPr>
            <w:tcW w:w="3064" w:type="pct"/>
          </w:tcPr>
          <w:p w14:paraId="2B073DE5" w14:textId="77777777" w:rsidR="00C441DC" w:rsidRPr="004C0C5A" w:rsidRDefault="00C441DC" w:rsidP="00175440">
            <w:pPr>
              <w:jc w:val="both"/>
              <w:rPr>
                <w:rFonts w:ascii="Arial Narrow" w:hAnsi="Arial Narrow"/>
                <w:sz w:val="20"/>
                <w:szCs w:val="20"/>
              </w:rPr>
            </w:pPr>
            <w:r w:rsidRPr="004C0C5A">
              <w:rPr>
                <w:rFonts w:ascii="Arial Narrow" w:hAnsi="Arial Narrow"/>
                <w:sz w:val="20"/>
                <w:szCs w:val="20"/>
              </w:rPr>
              <w:t>Konsultacje społeczne</w:t>
            </w:r>
            <w:r w:rsidR="00C81FDE" w:rsidRPr="004C0C5A">
              <w:rPr>
                <w:rFonts w:ascii="Arial Narrow" w:hAnsi="Arial Narrow"/>
                <w:sz w:val="20"/>
                <w:szCs w:val="20"/>
              </w:rPr>
              <w:t>, arkusz pomysłów,</w:t>
            </w:r>
            <w:r w:rsidRPr="004C0C5A">
              <w:rPr>
                <w:rFonts w:ascii="Arial Narrow" w:hAnsi="Arial Narrow"/>
                <w:sz w:val="20"/>
                <w:szCs w:val="20"/>
              </w:rPr>
              <w:t xml:space="preserve"> ankieta internetowa, konsultacje w ramach prac Zespołu partycypacyjnego, wywiady telefoniczne</w:t>
            </w:r>
          </w:p>
        </w:tc>
      </w:tr>
      <w:tr w:rsidR="00C441DC" w:rsidRPr="002F2ACD" w14:paraId="19956DC4" w14:textId="77777777" w:rsidTr="004C0C5A">
        <w:tc>
          <w:tcPr>
            <w:tcW w:w="1002" w:type="pct"/>
          </w:tcPr>
          <w:p w14:paraId="1D5C1ED3"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t>Opra</w:t>
            </w:r>
            <w:r w:rsidR="00203506" w:rsidRPr="004C0C5A">
              <w:rPr>
                <w:rFonts w:ascii="Arial Narrow" w:hAnsi="Arial Narrow"/>
                <w:sz w:val="20"/>
                <w:szCs w:val="20"/>
              </w:rPr>
              <w:t>cowanie zasad wyboru operacji i </w:t>
            </w:r>
            <w:r w:rsidRPr="004C0C5A">
              <w:rPr>
                <w:rFonts w:ascii="Arial Narrow" w:hAnsi="Arial Narrow"/>
                <w:sz w:val="20"/>
                <w:szCs w:val="20"/>
              </w:rPr>
              <w:t>ustalenie kryteriów wyboru</w:t>
            </w:r>
          </w:p>
        </w:tc>
        <w:tc>
          <w:tcPr>
            <w:tcW w:w="934" w:type="pct"/>
          </w:tcPr>
          <w:p w14:paraId="721749F5"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t>4</w:t>
            </w:r>
          </w:p>
        </w:tc>
        <w:tc>
          <w:tcPr>
            <w:tcW w:w="3064" w:type="pct"/>
          </w:tcPr>
          <w:p w14:paraId="027D3CE2" w14:textId="77777777" w:rsidR="00C441DC" w:rsidRPr="004C0C5A" w:rsidRDefault="00C81FDE" w:rsidP="00C81FDE">
            <w:pPr>
              <w:jc w:val="both"/>
              <w:rPr>
                <w:rFonts w:ascii="Arial Narrow" w:hAnsi="Arial Narrow"/>
                <w:sz w:val="20"/>
                <w:szCs w:val="20"/>
              </w:rPr>
            </w:pPr>
            <w:r w:rsidRPr="004C0C5A">
              <w:rPr>
                <w:rFonts w:ascii="Arial Narrow" w:hAnsi="Arial Narrow"/>
                <w:sz w:val="20"/>
                <w:szCs w:val="20"/>
              </w:rPr>
              <w:t>Konsultacje społeczne, ankieta internetowa, konsultacje w ramach prac Zespołu partycypacyjnego, wywiady telefoniczne</w:t>
            </w:r>
          </w:p>
        </w:tc>
      </w:tr>
      <w:tr w:rsidR="00C441DC" w:rsidRPr="002F2ACD" w14:paraId="4E92F4BD" w14:textId="77777777" w:rsidTr="004C0C5A">
        <w:tc>
          <w:tcPr>
            <w:tcW w:w="1002" w:type="pct"/>
          </w:tcPr>
          <w:p w14:paraId="14A0AC82"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t>Op</w:t>
            </w:r>
            <w:r w:rsidR="00203506" w:rsidRPr="004C0C5A">
              <w:rPr>
                <w:rFonts w:ascii="Arial Narrow" w:hAnsi="Arial Narrow"/>
                <w:sz w:val="20"/>
                <w:szCs w:val="20"/>
              </w:rPr>
              <w:t>racowanie zasad monitorowania i </w:t>
            </w:r>
            <w:r w:rsidRPr="004C0C5A">
              <w:rPr>
                <w:rFonts w:ascii="Arial Narrow" w:hAnsi="Arial Narrow"/>
                <w:sz w:val="20"/>
                <w:szCs w:val="20"/>
              </w:rPr>
              <w:t>ewaluacji</w:t>
            </w:r>
          </w:p>
        </w:tc>
        <w:tc>
          <w:tcPr>
            <w:tcW w:w="934" w:type="pct"/>
          </w:tcPr>
          <w:p w14:paraId="7306B976"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t>4</w:t>
            </w:r>
          </w:p>
        </w:tc>
        <w:tc>
          <w:tcPr>
            <w:tcW w:w="3064" w:type="pct"/>
          </w:tcPr>
          <w:p w14:paraId="6405D395" w14:textId="77777777" w:rsidR="00C441DC" w:rsidRPr="004C0C5A" w:rsidRDefault="00C81FDE" w:rsidP="00175440">
            <w:pPr>
              <w:jc w:val="both"/>
              <w:rPr>
                <w:rFonts w:ascii="Arial Narrow" w:hAnsi="Arial Narrow"/>
                <w:sz w:val="20"/>
                <w:szCs w:val="20"/>
              </w:rPr>
            </w:pPr>
            <w:r w:rsidRPr="004C0C5A">
              <w:rPr>
                <w:rFonts w:ascii="Arial Narrow" w:hAnsi="Arial Narrow"/>
                <w:sz w:val="20"/>
                <w:szCs w:val="20"/>
              </w:rPr>
              <w:t xml:space="preserve">Konsultacje społeczne, ankieta internetowa dotycząca monitorowania i ewaluacji oraz planu komunikacji, konsultacje </w:t>
            </w:r>
            <w:r w:rsidR="00064EC5" w:rsidRPr="004C0C5A">
              <w:rPr>
                <w:rFonts w:ascii="Arial Narrow" w:hAnsi="Arial Narrow"/>
                <w:sz w:val="20"/>
                <w:szCs w:val="20"/>
              </w:rPr>
              <w:br/>
            </w:r>
            <w:r w:rsidRPr="004C0C5A">
              <w:rPr>
                <w:rFonts w:ascii="Arial Narrow" w:hAnsi="Arial Narrow"/>
                <w:sz w:val="20"/>
                <w:szCs w:val="20"/>
              </w:rPr>
              <w:t>w ramach prac Zespołu partycypacyjnego, wywiady telefoniczne</w:t>
            </w:r>
          </w:p>
        </w:tc>
      </w:tr>
      <w:tr w:rsidR="00C441DC" w:rsidRPr="002F2ACD" w14:paraId="2F4B897E" w14:textId="77777777" w:rsidTr="004C0C5A">
        <w:tc>
          <w:tcPr>
            <w:tcW w:w="1002" w:type="pct"/>
          </w:tcPr>
          <w:p w14:paraId="76C3C8EE"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lastRenderedPageBreak/>
              <w:t>Przygotowanie planu komunikacyjnego</w:t>
            </w:r>
          </w:p>
        </w:tc>
        <w:tc>
          <w:tcPr>
            <w:tcW w:w="934" w:type="pct"/>
          </w:tcPr>
          <w:p w14:paraId="50003D3C" w14:textId="77777777" w:rsidR="00C441DC" w:rsidRPr="004C0C5A" w:rsidRDefault="00C81FDE" w:rsidP="000D5721">
            <w:pPr>
              <w:jc w:val="center"/>
              <w:rPr>
                <w:rFonts w:ascii="Arial Narrow" w:hAnsi="Arial Narrow"/>
                <w:sz w:val="20"/>
                <w:szCs w:val="20"/>
              </w:rPr>
            </w:pPr>
            <w:r w:rsidRPr="004C0C5A">
              <w:rPr>
                <w:rFonts w:ascii="Arial Narrow" w:hAnsi="Arial Narrow"/>
                <w:sz w:val="20"/>
                <w:szCs w:val="20"/>
              </w:rPr>
              <w:t>4</w:t>
            </w:r>
          </w:p>
        </w:tc>
        <w:tc>
          <w:tcPr>
            <w:tcW w:w="3064" w:type="pct"/>
          </w:tcPr>
          <w:p w14:paraId="3439FA7E" w14:textId="77777777" w:rsidR="00C441DC" w:rsidRPr="004C0C5A" w:rsidRDefault="00C81FDE" w:rsidP="00175440">
            <w:pPr>
              <w:jc w:val="both"/>
              <w:rPr>
                <w:rFonts w:ascii="Arial Narrow" w:hAnsi="Arial Narrow"/>
                <w:sz w:val="20"/>
                <w:szCs w:val="20"/>
              </w:rPr>
            </w:pPr>
            <w:r w:rsidRPr="004C0C5A">
              <w:rPr>
                <w:rFonts w:ascii="Arial Narrow" w:hAnsi="Arial Narrow"/>
                <w:sz w:val="20"/>
                <w:szCs w:val="20"/>
              </w:rPr>
              <w:t xml:space="preserve">Konsultacje społeczne, ankieta internetowa dotycząca monitorowania i ewaluacji oraz planu komunikacji, konsultacje </w:t>
            </w:r>
            <w:r w:rsidR="00064EC5" w:rsidRPr="004C0C5A">
              <w:rPr>
                <w:rFonts w:ascii="Arial Narrow" w:hAnsi="Arial Narrow"/>
                <w:sz w:val="20"/>
                <w:szCs w:val="20"/>
              </w:rPr>
              <w:br/>
            </w:r>
            <w:r w:rsidRPr="004C0C5A">
              <w:rPr>
                <w:rFonts w:ascii="Arial Narrow" w:hAnsi="Arial Narrow"/>
                <w:sz w:val="20"/>
                <w:szCs w:val="20"/>
              </w:rPr>
              <w:t>w ramach prac Zespołu partycypacyjnego, wywiady telefoniczne</w:t>
            </w:r>
          </w:p>
        </w:tc>
      </w:tr>
    </w:tbl>
    <w:p w14:paraId="7FE678D1" w14:textId="77777777" w:rsidR="00AA19B0" w:rsidRDefault="005E7E15" w:rsidP="00EC1493">
      <w:pPr>
        <w:spacing w:before="120" w:after="120" w:line="264" w:lineRule="auto"/>
        <w:jc w:val="both"/>
        <w:rPr>
          <w:rFonts w:ascii="Arial Narrow" w:hAnsi="Arial Narrow"/>
        </w:rPr>
      </w:pPr>
      <w:r>
        <w:rPr>
          <w:rFonts w:ascii="Arial Narrow" w:hAnsi="Arial Narrow"/>
        </w:rPr>
        <w:t>Przed rozpoczęciem prac związanych z przygotowywaniem strategii</w:t>
      </w:r>
      <w:r w:rsidR="00A2754D">
        <w:rPr>
          <w:rFonts w:ascii="Arial Narrow" w:hAnsi="Arial Narrow"/>
        </w:rPr>
        <w:t xml:space="preserve"> </w:t>
      </w:r>
      <w:r w:rsidR="00AA19B0">
        <w:rPr>
          <w:rFonts w:ascii="Arial Narrow" w:hAnsi="Arial Narrow"/>
        </w:rPr>
        <w:t>przeprowadzona została</w:t>
      </w:r>
      <w:r w:rsidR="00AA19B0" w:rsidRPr="00AA19B0">
        <w:rPr>
          <w:rFonts w:ascii="Arial Narrow" w:hAnsi="Arial Narrow"/>
        </w:rPr>
        <w:t xml:space="preserve"> anali</w:t>
      </w:r>
      <w:r w:rsidR="00AA19B0">
        <w:rPr>
          <w:rFonts w:ascii="Arial Narrow" w:hAnsi="Arial Narrow"/>
        </w:rPr>
        <w:t>za</w:t>
      </w:r>
      <w:r>
        <w:rPr>
          <w:rFonts w:ascii="Arial Narrow" w:hAnsi="Arial Narrow"/>
        </w:rPr>
        <w:t xml:space="preserve"> lokalnej społeczności</w:t>
      </w:r>
      <w:r w:rsidR="00AA19B0">
        <w:rPr>
          <w:rFonts w:ascii="Arial Narrow" w:hAnsi="Arial Narrow"/>
        </w:rPr>
        <w:t>.</w:t>
      </w:r>
      <w:r w:rsidR="00A2754D">
        <w:rPr>
          <w:rFonts w:ascii="Arial Narrow" w:hAnsi="Arial Narrow"/>
        </w:rPr>
        <w:t xml:space="preserve"> </w:t>
      </w:r>
      <w:r>
        <w:rPr>
          <w:rFonts w:ascii="Arial Narrow" w:hAnsi="Arial Narrow"/>
        </w:rPr>
        <w:t>Określony został</w:t>
      </w:r>
      <w:r w:rsidR="00AA19B0" w:rsidRPr="00AA19B0">
        <w:rPr>
          <w:rFonts w:ascii="Arial Narrow" w:hAnsi="Arial Narrow"/>
        </w:rPr>
        <w:t xml:space="preserve"> jej skład</w:t>
      </w:r>
      <w:r>
        <w:rPr>
          <w:rFonts w:ascii="Arial Narrow" w:hAnsi="Arial Narrow"/>
        </w:rPr>
        <w:t xml:space="preserve"> i</w:t>
      </w:r>
      <w:r w:rsidR="00AA19B0" w:rsidRPr="00AA19B0">
        <w:rPr>
          <w:rFonts w:ascii="Arial Narrow" w:hAnsi="Arial Narrow"/>
        </w:rPr>
        <w:t xml:space="preserve"> główn</w:t>
      </w:r>
      <w:r>
        <w:rPr>
          <w:rFonts w:ascii="Arial Narrow" w:hAnsi="Arial Narrow"/>
        </w:rPr>
        <w:t>i</w:t>
      </w:r>
      <w:r w:rsidR="00AA19B0" w:rsidRPr="00AA19B0">
        <w:rPr>
          <w:rFonts w:ascii="Arial Narrow" w:hAnsi="Arial Narrow"/>
        </w:rPr>
        <w:t xml:space="preserve"> aktor</w:t>
      </w:r>
      <w:r w:rsidR="00852697">
        <w:rPr>
          <w:rFonts w:ascii="Arial Narrow" w:hAnsi="Arial Narrow"/>
        </w:rPr>
        <w:t>zy</w:t>
      </w:r>
      <w:r w:rsidR="008F0804">
        <w:rPr>
          <w:rFonts w:ascii="Arial Narrow" w:hAnsi="Arial Narrow"/>
        </w:rPr>
        <w:t xml:space="preserve">- </w:t>
      </w:r>
      <w:r>
        <w:rPr>
          <w:rFonts w:ascii="Arial Narrow" w:hAnsi="Arial Narrow"/>
        </w:rPr>
        <w:t>m.in. przedsiębiorcy, przedstawiciele JST, przedstawiciele organizacji pozarządowych, osoby defaworyzowane ze względu na dostęp do rynku pracy, mieszkańcy</w:t>
      </w:r>
      <w:r w:rsidR="00852697">
        <w:rPr>
          <w:rFonts w:ascii="Arial Narrow" w:hAnsi="Arial Narrow"/>
        </w:rPr>
        <w:t xml:space="preserve">. </w:t>
      </w:r>
      <w:r w:rsidR="00800530">
        <w:rPr>
          <w:rFonts w:ascii="Arial Narrow" w:hAnsi="Arial Narrow"/>
        </w:rPr>
        <w:t xml:space="preserve">To pozwoliło BLGD na dobór </w:t>
      </w:r>
      <w:r w:rsidR="008F0804">
        <w:rPr>
          <w:rFonts w:ascii="Arial Narrow" w:hAnsi="Arial Narrow"/>
        </w:rPr>
        <w:t>odpowiednich</w:t>
      </w:r>
      <w:r w:rsidR="00800530">
        <w:rPr>
          <w:rFonts w:ascii="Arial Narrow" w:hAnsi="Arial Narrow"/>
        </w:rPr>
        <w:t xml:space="preserve"> metod</w:t>
      </w:r>
      <w:r>
        <w:rPr>
          <w:rFonts w:ascii="Arial Narrow" w:hAnsi="Arial Narrow"/>
        </w:rPr>
        <w:t xml:space="preserve"> i działa</w:t>
      </w:r>
      <w:r w:rsidR="00800530">
        <w:rPr>
          <w:rFonts w:ascii="Arial Narrow" w:hAnsi="Arial Narrow"/>
        </w:rPr>
        <w:t>ń</w:t>
      </w:r>
      <w:r>
        <w:rPr>
          <w:rFonts w:ascii="Arial Narrow" w:hAnsi="Arial Narrow"/>
        </w:rPr>
        <w:t xml:space="preserve"> partycypacyjn</w:t>
      </w:r>
      <w:r w:rsidR="00800530">
        <w:rPr>
          <w:rFonts w:ascii="Arial Narrow" w:hAnsi="Arial Narrow"/>
        </w:rPr>
        <w:t>ych</w:t>
      </w:r>
      <w:r w:rsidR="00AA19B0" w:rsidRPr="00AA19B0">
        <w:rPr>
          <w:rFonts w:ascii="Arial Narrow" w:hAnsi="Arial Narrow"/>
        </w:rPr>
        <w:t>.</w:t>
      </w:r>
    </w:p>
    <w:p w14:paraId="47B5E628" w14:textId="77777777" w:rsidR="008F0804" w:rsidRPr="00423E60" w:rsidRDefault="00460552" w:rsidP="00EC1493">
      <w:pPr>
        <w:spacing w:after="120" w:line="264" w:lineRule="auto"/>
        <w:jc w:val="both"/>
        <w:rPr>
          <w:rFonts w:ascii="Arial Narrow" w:hAnsi="Arial Narrow"/>
          <w:b/>
        </w:rPr>
      </w:pPr>
      <w:r w:rsidRPr="00423E60">
        <w:rPr>
          <w:rFonts w:ascii="Arial Narrow" w:hAnsi="Arial Narrow"/>
          <w:b/>
        </w:rPr>
        <w:t xml:space="preserve">W pracy nad LSR </w:t>
      </w:r>
      <w:r w:rsidR="008F0804" w:rsidRPr="00423E60">
        <w:rPr>
          <w:rFonts w:ascii="Arial Narrow" w:hAnsi="Arial Narrow"/>
          <w:b/>
        </w:rPr>
        <w:t>BLGD wykorzystał</w:t>
      </w:r>
      <w:r w:rsidR="00C35559" w:rsidRPr="00423E60">
        <w:rPr>
          <w:rFonts w:ascii="Arial Narrow" w:hAnsi="Arial Narrow"/>
          <w:b/>
        </w:rPr>
        <w:t>a</w:t>
      </w:r>
      <w:r w:rsidR="008F0804" w:rsidRPr="00423E60">
        <w:rPr>
          <w:rFonts w:ascii="Arial Narrow" w:hAnsi="Arial Narrow"/>
          <w:b/>
        </w:rPr>
        <w:t xml:space="preserve"> również badania własne oraz rekomendacje uwzględnione </w:t>
      </w:r>
      <w:r w:rsidR="00064EC5">
        <w:rPr>
          <w:rFonts w:ascii="Arial Narrow" w:hAnsi="Arial Narrow"/>
          <w:b/>
        </w:rPr>
        <w:br/>
      </w:r>
      <w:r w:rsidR="008F0804" w:rsidRPr="00423E60">
        <w:rPr>
          <w:rFonts w:ascii="Arial Narrow" w:hAnsi="Arial Narrow"/>
          <w:b/>
        </w:rPr>
        <w:t>w ewaluacji LSR realizowanej w latach 2009-2015</w:t>
      </w:r>
      <w:r w:rsidR="00C35559" w:rsidRPr="00423E60">
        <w:rPr>
          <w:rFonts w:ascii="Arial Narrow" w:hAnsi="Arial Narrow"/>
          <w:b/>
        </w:rPr>
        <w:t xml:space="preserve"> z </w:t>
      </w:r>
      <w:r w:rsidR="008F0804" w:rsidRPr="00423E60">
        <w:rPr>
          <w:rFonts w:ascii="Arial Narrow" w:hAnsi="Arial Narrow"/>
          <w:b/>
        </w:rPr>
        <w:t>czerwc</w:t>
      </w:r>
      <w:r w:rsidR="00C35559" w:rsidRPr="00423E60">
        <w:rPr>
          <w:rFonts w:ascii="Arial Narrow" w:hAnsi="Arial Narrow"/>
          <w:b/>
        </w:rPr>
        <w:t>a</w:t>
      </w:r>
      <w:r w:rsidR="008F0804" w:rsidRPr="00423E60">
        <w:rPr>
          <w:rFonts w:ascii="Arial Narrow" w:hAnsi="Arial Narrow"/>
          <w:b/>
        </w:rPr>
        <w:t xml:space="preserve"> 2015 r.</w:t>
      </w:r>
    </w:p>
    <w:p w14:paraId="284B6CAB" w14:textId="77777777" w:rsidR="00175440" w:rsidRPr="00844AF1" w:rsidRDefault="006727F2" w:rsidP="00EC1493">
      <w:pPr>
        <w:spacing w:after="120" w:line="264" w:lineRule="auto"/>
        <w:jc w:val="both"/>
        <w:rPr>
          <w:rFonts w:ascii="Arial Narrow" w:hAnsi="Arial Narrow"/>
        </w:rPr>
      </w:pPr>
      <w:r w:rsidRPr="00844AF1">
        <w:rPr>
          <w:rFonts w:ascii="Arial Narrow" w:hAnsi="Arial Narrow"/>
        </w:rPr>
        <w:t>Na etapie diagnozy partycypacyjnej, zdefiniowano m.in. potrzeby i problemy d</w:t>
      </w:r>
      <w:r w:rsidR="009D5C4A" w:rsidRPr="00844AF1">
        <w:rPr>
          <w:rFonts w:ascii="Arial Narrow" w:hAnsi="Arial Narrow"/>
        </w:rPr>
        <w:t xml:space="preserve">otyczące lokalnej społeczności </w:t>
      </w:r>
      <w:r w:rsidR="008A778E">
        <w:rPr>
          <w:rFonts w:ascii="Arial Narrow" w:hAnsi="Arial Narrow"/>
        </w:rPr>
        <w:t>z </w:t>
      </w:r>
      <w:r w:rsidR="00175440" w:rsidRPr="00844AF1">
        <w:rPr>
          <w:rFonts w:ascii="Arial Narrow" w:hAnsi="Arial Narrow"/>
        </w:rPr>
        <w:t>którymi ma ona na co dzień do czynienia. Skuteczna komunikacja z lokalną społecznością pozw</w:t>
      </w:r>
      <w:r w:rsidR="009D5C4A" w:rsidRPr="00844AF1">
        <w:rPr>
          <w:rFonts w:ascii="Arial Narrow" w:hAnsi="Arial Narrow"/>
        </w:rPr>
        <w:t>oliła</w:t>
      </w:r>
      <w:r w:rsidR="00175440" w:rsidRPr="00844AF1">
        <w:rPr>
          <w:rFonts w:ascii="Arial Narrow" w:hAnsi="Arial Narrow"/>
        </w:rPr>
        <w:t xml:space="preserve"> właściwie określić mocne </w:t>
      </w:r>
      <w:r w:rsidR="00B8793A">
        <w:rPr>
          <w:rFonts w:ascii="Arial Narrow" w:hAnsi="Arial Narrow"/>
        </w:rPr>
        <w:t xml:space="preserve">i słabe </w:t>
      </w:r>
      <w:r w:rsidR="00175440" w:rsidRPr="00844AF1">
        <w:rPr>
          <w:rFonts w:ascii="Arial Narrow" w:hAnsi="Arial Narrow"/>
        </w:rPr>
        <w:t xml:space="preserve">strony obszaru </w:t>
      </w:r>
      <w:r w:rsidR="00B8793A">
        <w:rPr>
          <w:rFonts w:ascii="Arial Narrow" w:hAnsi="Arial Narrow"/>
        </w:rPr>
        <w:t>oraz</w:t>
      </w:r>
      <w:r w:rsidR="00ED13FC">
        <w:rPr>
          <w:rFonts w:ascii="Arial Narrow" w:hAnsi="Arial Narrow"/>
        </w:rPr>
        <w:t xml:space="preserve"> </w:t>
      </w:r>
      <w:r w:rsidR="00175440" w:rsidRPr="00844AF1">
        <w:rPr>
          <w:rFonts w:ascii="Arial Narrow" w:hAnsi="Arial Narrow"/>
        </w:rPr>
        <w:t xml:space="preserve">społeczności </w:t>
      </w:r>
      <w:r w:rsidR="009D5C4A" w:rsidRPr="00844AF1">
        <w:rPr>
          <w:rFonts w:ascii="Arial Narrow" w:hAnsi="Arial Narrow"/>
        </w:rPr>
        <w:t>B</w:t>
      </w:r>
      <w:r w:rsidR="00175440" w:rsidRPr="00844AF1">
        <w:rPr>
          <w:rFonts w:ascii="Arial Narrow" w:hAnsi="Arial Narrow"/>
        </w:rPr>
        <w:t>LGD. To zaś pozw</w:t>
      </w:r>
      <w:r w:rsidR="009D5C4A" w:rsidRPr="00844AF1">
        <w:rPr>
          <w:rFonts w:ascii="Arial Narrow" w:hAnsi="Arial Narrow"/>
        </w:rPr>
        <w:t>oliło</w:t>
      </w:r>
      <w:r w:rsidR="00AF4120">
        <w:rPr>
          <w:rFonts w:ascii="Arial Narrow" w:hAnsi="Arial Narrow"/>
        </w:rPr>
        <w:t xml:space="preserve"> poprawnie określić </w:t>
      </w:r>
      <w:r w:rsidR="008A778E">
        <w:rPr>
          <w:rFonts w:ascii="Arial Narrow" w:hAnsi="Arial Narrow"/>
        </w:rPr>
        <w:t>cele i </w:t>
      </w:r>
      <w:r w:rsidR="00175440" w:rsidRPr="00844AF1">
        <w:rPr>
          <w:rFonts w:ascii="Arial Narrow" w:hAnsi="Arial Narrow"/>
        </w:rPr>
        <w:t xml:space="preserve">zdefiniować </w:t>
      </w:r>
      <w:r w:rsidR="00AF4120">
        <w:rPr>
          <w:rFonts w:ascii="Arial Narrow" w:hAnsi="Arial Narrow"/>
        </w:rPr>
        <w:t>przedsięwzięcia, które będą realizowane w ramach LSR</w:t>
      </w:r>
      <w:r w:rsidR="00175440" w:rsidRPr="00844AF1">
        <w:rPr>
          <w:rFonts w:ascii="Arial Narrow" w:hAnsi="Arial Narrow"/>
        </w:rPr>
        <w:t>.</w:t>
      </w:r>
    </w:p>
    <w:p w14:paraId="70949151" w14:textId="77777777" w:rsidR="00175440" w:rsidRPr="00844AF1" w:rsidRDefault="00175440" w:rsidP="002125E5">
      <w:pPr>
        <w:spacing w:after="120" w:line="264" w:lineRule="auto"/>
        <w:jc w:val="both"/>
        <w:rPr>
          <w:rFonts w:ascii="Arial Narrow" w:hAnsi="Arial Narrow"/>
        </w:rPr>
      </w:pPr>
      <w:r w:rsidRPr="00844AF1">
        <w:rPr>
          <w:rFonts w:ascii="Arial Narrow" w:hAnsi="Arial Narrow"/>
        </w:rPr>
        <w:t>W trakcie realizacji projektu badawczego, bardzo istotne było to, aby w poszczególnych zastosowanych metodach reprezentowane były wszystkie grupy</w:t>
      </w:r>
      <w:r w:rsidR="003723C7">
        <w:rPr>
          <w:rFonts w:ascii="Arial Narrow" w:hAnsi="Arial Narrow"/>
        </w:rPr>
        <w:t xml:space="preserve"> (m.in. potencjalni beneficjenci, przedstawiciele </w:t>
      </w:r>
      <w:r w:rsidR="003723C7" w:rsidRPr="00844AF1">
        <w:rPr>
          <w:rFonts w:ascii="Arial Narrow" w:hAnsi="Arial Narrow"/>
        </w:rPr>
        <w:t>sektor</w:t>
      </w:r>
      <w:r w:rsidR="003723C7">
        <w:rPr>
          <w:rFonts w:ascii="Arial Narrow" w:hAnsi="Arial Narrow"/>
        </w:rPr>
        <w:t>ów</w:t>
      </w:r>
      <w:r w:rsidR="003723C7" w:rsidRPr="00844AF1">
        <w:rPr>
          <w:rFonts w:ascii="Arial Narrow" w:hAnsi="Arial Narrow"/>
        </w:rPr>
        <w:t>: społeczn</w:t>
      </w:r>
      <w:r w:rsidR="003723C7">
        <w:rPr>
          <w:rFonts w:ascii="Arial Narrow" w:hAnsi="Arial Narrow"/>
        </w:rPr>
        <w:t>ego</w:t>
      </w:r>
      <w:r w:rsidR="003723C7" w:rsidRPr="00844AF1">
        <w:rPr>
          <w:rFonts w:ascii="Arial Narrow" w:hAnsi="Arial Narrow"/>
        </w:rPr>
        <w:t>, publiczn</w:t>
      </w:r>
      <w:r w:rsidR="003723C7">
        <w:rPr>
          <w:rFonts w:ascii="Arial Narrow" w:hAnsi="Arial Narrow"/>
        </w:rPr>
        <w:t>ego</w:t>
      </w:r>
      <w:r w:rsidR="003723C7" w:rsidRPr="00844AF1">
        <w:rPr>
          <w:rFonts w:ascii="Arial Narrow" w:hAnsi="Arial Narrow"/>
        </w:rPr>
        <w:t xml:space="preserve"> i gospodarcz</w:t>
      </w:r>
      <w:r w:rsidR="003723C7">
        <w:rPr>
          <w:rFonts w:ascii="Arial Narrow" w:hAnsi="Arial Narrow"/>
        </w:rPr>
        <w:t>ego, grupy defaworyzowane)</w:t>
      </w:r>
      <w:r w:rsidRPr="00844AF1">
        <w:rPr>
          <w:rFonts w:ascii="Arial Narrow" w:hAnsi="Arial Narrow"/>
        </w:rPr>
        <w:t>, których wiedza i doświ</w:t>
      </w:r>
      <w:r w:rsidR="0049240A">
        <w:rPr>
          <w:rFonts w:ascii="Arial Narrow" w:hAnsi="Arial Narrow"/>
        </w:rPr>
        <w:t>adczenie łączą się z </w:t>
      </w:r>
      <w:r w:rsidR="00203506">
        <w:rPr>
          <w:rFonts w:ascii="Arial Narrow" w:hAnsi="Arial Narrow"/>
        </w:rPr>
        <w:t>zakresem i </w:t>
      </w:r>
      <w:r w:rsidRPr="00844AF1">
        <w:rPr>
          <w:rFonts w:ascii="Arial Narrow" w:hAnsi="Arial Narrow"/>
        </w:rPr>
        <w:t xml:space="preserve">tematyką strategii. Zwracano </w:t>
      </w:r>
      <w:r w:rsidR="00510828">
        <w:rPr>
          <w:rFonts w:ascii="Arial Narrow" w:hAnsi="Arial Narrow"/>
        </w:rPr>
        <w:t xml:space="preserve">również </w:t>
      </w:r>
      <w:r w:rsidRPr="00844AF1">
        <w:rPr>
          <w:rFonts w:ascii="Arial Narrow" w:hAnsi="Arial Narrow"/>
        </w:rPr>
        <w:t xml:space="preserve">uwagę na reprezentacyjność przedstawicieli poszczególnych gmin wchodzących w skład LGD. Informacje dotyczące poszczególnych etapów prac były ogólnodostępne, wiadomości zamieszczane były m.in. na stronie www </w:t>
      </w:r>
      <w:r w:rsidR="009D5C4A" w:rsidRPr="00844AF1">
        <w:rPr>
          <w:rFonts w:ascii="Arial Narrow" w:hAnsi="Arial Narrow"/>
        </w:rPr>
        <w:t>B</w:t>
      </w:r>
      <w:r w:rsidRPr="00844AF1">
        <w:rPr>
          <w:rFonts w:ascii="Arial Narrow" w:hAnsi="Arial Narrow"/>
        </w:rPr>
        <w:t>LGD. Mieszkańcy gmin wchodzących w skład LGD byli zapraszani na warsztaty SWOT oraz konsultacje społeczne,</w:t>
      </w:r>
      <w:r w:rsidR="003723C7">
        <w:rPr>
          <w:rFonts w:ascii="Arial Narrow" w:hAnsi="Arial Narrow"/>
        </w:rPr>
        <w:t xml:space="preserve"> m.in. poprzez stronę internetową oraz </w:t>
      </w:r>
      <w:r w:rsidR="00AF4120">
        <w:rPr>
          <w:rFonts w:ascii="Arial Narrow" w:hAnsi="Arial Narrow"/>
        </w:rPr>
        <w:t>konto na portalu Facebook</w:t>
      </w:r>
      <w:r w:rsidR="003723C7">
        <w:rPr>
          <w:rFonts w:ascii="Arial Narrow" w:hAnsi="Arial Narrow"/>
        </w:rPr>
        <w:t>,</w:t>
      </w:r>
      <w:r w:rsidRPr="00844AF1">
        <w:rPr>
          <w:rFonts w:ascii="Arial Narrow" w:hAnsi="Arial Narrow"/>
        </w:rPr>
        <w:t xml:space="preserve"> jak również byli zachęcani do wypełnienia ankiet internetowych</w:t>
      </w:r>
      <w:r w:rsidR="003723C7">
        <w:rPr>
          <w:rFonts w:ascii="Arial Narrow" w:hAnsi="Arial Narrow"/>
        </w:rPr>
        <w:t xml:space="preserve"> (m.i</w:t>
      </w:r>
      <w:r w:rsidR="00AF4120">
        <w:rPr>
          <w:rFonts w:ascii="Arial Narrow" w:hAnsi="Arial Narrow"/>
        </w:rPr>
        <w:t>n. dedykowane konto na portalu Facebook</w:t>
      </w:r>
      <w:r w:rsidR="000C1031">
        <w:rPr>
          <w:rFonts w:ascii="Arial Narrow" w:hAnsi="Arial Narrow"/>
        </w:rPr>
        <w:t xml:space="preserve"> i</w:t>
      </w:r>
      <w:r w:rsidR="00C35559">
        <w:rPr>
          <w:rFonts w:ascii="Arial Narrow" w:hAnsi="Arial Narrow"/>
        </w:rPr>
        <w:t> </w:t>
      </w:r>
      <w:r w:rsidR="000C1031">
        <w:rPr>
          <w:rFonts w:ascii="Arial Narrow" w:hAnsi="Arial Narrow"/>
        </w:rPr>
        <w:t>stronę</w:t>
      </w:r>
      <w:r w:rsidR="003723C7">
        <w:rPr>
          <w:rFonts w:ascii="Arial Narrow" w:hAnsi="Arial Narrow"/>
        </w:rPr>
        <w:t xml:space="preserve"> www)</w:t>
      </w:r>
      <w:r w:rsidR="002125E5">
        <w:rPr>
          <w:rFonts w:ascii="Arial Narrow" w:hAnsi="Arial Narrow"/>
        </w:rPr>
        <w:t>.</w:t>
      </w:r>
    </w:p>
    <w:p w14:paraId="0E97CF48" w14:textId="77777777" w:rsidR="00053C92" w:rsidRDefault="00C67435" w:rsidP="00EC1493">
      <w:pPr>
        <w:spacing w:after="120" w:line="264" w:lineRule="auto"/>
        <w:jc w:val="both"/>
        <w:rPr>
          <w:rFonts w:ascii="Arial Narrow" w:hAnsi="Arial Narrow"/>
        </w:rPr>
      </w:pPr>
      <w:r w:rsidRPr="00844AF1">
        <w:rPr>
          <w:rFonts w:ascii="Arial Narrow" w:hAnsi="Arial Narrow"/>
        </w:rPr>
        <w:t>W trakcie reali</w:t>
      </w:r>
      <w:r w:rsidR="00A9325C">
        <w:rPr>
          <w:rFonts w:ascii="Arial Narrow" w:hAnsi="Arial Narrow"/>
        </w:rPr>
        <w:t xml:space="preserve">zacji projektu badawczego </w:t>
      </w:r>
      <w:r w:rsidRPr="00844AF1">
        <w:rPr>
          <w:rFonts w:ascii="Arial Narrow" w:hAnsi="Arial Narrow"/>
        </w:rPr>
        <w:t xml:space="preserve">BLGD </w:t>
      </w:r>
      <w:r w:rsidR="00510828">
        <w:rPr>
          <w:rFonts w:ascii="Arial Narrow" w:hAnsi="Arial Narrow"/>
        </w:rPr>
        <w:t xml:space="preserve">starała </w:t>
      </w:r>
      <w:r w:rsidR="00A9325C">
        <w:rPr>
          <w:rFonts w:ascii="Arial Narrow" w:hAnsi="Arial Narrow"/>
        </w:rPr>
        <w:t xml:space="preserve">się </w:t>
      </w:r>
      <w:r w:rsidRPr="00844AF1">
        <w:rPr>
          <w:rFonts w:ascii="Arial Narrow" w:hAnsi="Arial Narrow"/>
        </w:rPr>
        <w:t>wykazyw</w:t>
      </w:r>
      <w:r w:rsidR="00A9325C">
        <w:rPr>
          <w:rFonts w:ascii="Arial Narrow" w:hAnsi="Arial Narrow"/>
        </w:rPr>
        <w:t>ać</w:t>
      </w:r>
      <w:r w:rsidRPr="00844AF1">
        <w:rPr>
          <w:rFonts w:ascii="Arial Narrow" w:hAnsi="Arial Narrow"/>
        </w:rPr>
        <w:t xml:space="preserve"> dużą elastycznością. </w:t>
      </w:r>
      <w:r w:rsidR="00AF4120">
        <w:rPr>
          <w:rFonts w:ascii="Arial Narrow" w:hAnsi="Arial Narrow"/>
        </w:rPr>
        <w:t>Kolejne elementy LSR</w:t>
      </w:r>
      <w:r w:rsidRPr="00844AF1">
        <w:rPr>
          <w:rFonts w:ascii="Arial Narrow" w:hAnsi="Arial Narrow"/>
        </w:rPr>
        <w:t xml:space="preserve"> uwzględniają propozycje zgłaszane </w:t>
      </w:r>
      <w:r w:rsidR="00203506">
        <w:rPr>
          <w:rFonts w:ascii="Arial Narrow" w:hAnsi="Arial Narrow"/>
        </w:rPr>
        <w:t>przez uczestników warsztatów i </w:t>
      </w:r>
      <w:r w:rsidR="002A0619">
        <w:rPr>
          <w:rFonts w:ascii="Arial Narrow" w:hAnsi="Arial Narrow"/>
        </w:rPr>
        <w:t>konsultacji społecznych.</w:t>
      </w:r>
    </w:p>
    <w:p w14:paraId="70F7C48F" w14:textId="77777777" w:rsidR="00665376" w:rsidRDefault="00C0556C" w:rsidP="00665376">
      <w:pPr>
        <w:spacing w:after="60" w:line="264" w:lineRule="auto"/>
        <w:jc w:val="both"/>
        <w:rPr>
          <w:rFonts w:ascii="Arial Narrow" w:hAnsi="Arial Narrow"/>
        </w:rPr>
      </w:pPr>
      <w:r>
        <w:rPr>
          <w:rFonts w:ascii="Arial Narrow" w:hAnsi="Arial Narrow"/>
        </w:rPr>
        <w:t xml:space="preserve">Rezultaty uzyskane z poszczególnych metod partycypacyjnych poddane były analizie. </w:t>
      </w:r>
      <w:r w:rsidR="003D7B96">
        <w:rPr>
          <w:rFonts w:ascii="Arial Narrow" w:hAnsi="Arial Narrow"/>
        </w:rPr>
        <w:t>W</w:t>
      </w:r>
      <w:r w:rsidR="00A9325C" w:rsidRPr="00A9325C">
        <w:rPr>
          <w:rFonts w:ascii="Arial Narrow" w:hAnsi="Arial Narrow"/>
        </w:rPr>
        <w:t>niosk</w:t>
      </w:r>
      <w:r w:rsidR="003D7B96">
        <w:rPr>
          <w:rFonts w:ascii="Arial Narrow" w:hAnsi="Arial Narrow"/>
        </w:rPr>
        <w:t>i</w:t>
      </w:r>
      <w:r w:rsidR="004C0D71">
        <w:rPr>
          <w:rFonts w:ascii="Arial Narrow" w:hAnsi="Arial Narrow"/>
        </w:rPr>
        <w:t xml:space="preserve"> </w:t>
      </w:r>
      <w:r w:rsidR="00CD311A">
        <w:rPr>
          <w:rFonts w:ascii="Arial Narrow" w:hAnsi="Arial Narrow"/>
        </w:rPr>
        <w:t>płynąc</w:t>
      </w:r>
      <w:r w:rsidR="003D7B96">
        <w:rPr>
          <w:rFonts w:ascii="Arial Narrow" w:hAnsi="Arial Narrow"/>
        </w:rPr>
        <w:t>e</w:t>
      </w:r>
      <w:r w:rsidR="008B511E">
        <w:rPr>
          <w:rFonts w:ascii="Arial Narrow" w:hAnsi="Arial Narrow"/>
        </w:rPr>
        <w:br/>
      </w:r>
      <w:r w:rsidR="00A9325C" w:rsidRPr="00A9325C">
        <w:rPr>
          <w:rFonts w:ascii="Arial Narrow" w:hAnsi="Arial Narrow"/>
        </w:rPr>
        <w:t>z konsultacji</w:t>
      </w:r>
      <w:r w:rsidR="00AF4120">
        <w:rPr>
          <w:rFonts w:ascii="Arial Narrow" w:hAnsi="Arial Narrow"/>
        </w:rPr>
        <w:t xml:space="preserve"> został</w:t>
      </w:r>
      <w:r w:rsidR="003D7B96">
        <w:rPr>
          <w:rFonts w:ascii="Arial Narrow" w:hAnsi="Arial Narrow"/>
        </w:rPr>
        <w:t>y</w:t>
      </w:r>
      <w:r w:rsidR="00AF4120">
        <w:rPr>
          <w:rFonts w:ascii="Arial Narrow" w:hAnsi="Arial Narrow"/>
        </w:rPr>
        <w:t xml:space="preserve"> uwzględnion</w:t>
      </w:r>
      <w:r w:rsidR="003D7B96">
        <w:rPr>
          <w:rFonts w:ascii="Arial Narrow" w:hAnsi="Arial Narrow"/>
        </w:rPr>
        <w:t>e</w:t>
      </w:r>
      <w:r w:rsidR="00AF4120">
        <w:rPr>
          <w:rFonts w:ascii="Arial Narrow" w:hAnsi="Arial Narrow"/>
        </w:rPr>
        <w:t xml:space="preserve"> w </w:t>
      </w:r>
      <w:r w:rsidR="00DB4379">
        <w:rPr>
          <w:rFonts w:ascii="Arial Narrow" w:hAnsi="Arial Narrow"/>
        </w:rPr>
        <w:t xml:space="preserve">celach i przedsięwzięciach </w:t>
      </w:r>
      <w:r w:rsidR="00AF4120">
        <w:rPr>
          <w:rFonts w:ascii="Arial Narrow" w:hAnsi="Arial Narrow"/>
        </w:rPr>
        <w:t>LSR</w:t>
      </w:r>
      <w:r>
        <w:rPr>
          <w:rFonts w:ascii="Arial Narrow" w:hAnsi="Arial Narrow"/>
        </w:rPr>
        <w:t>. S</w:t>
      </w:r>
      <w:r w:rsidR="00184B38">
        <w:rPr>
          <w:rFonts w:ascii="Arial Narrow" w:hAnsi="Arial Narrow"/>
        </w:rPr>
        <w:t>krajne opinie i propozycj</w:t>
      </w:r>
      <w:r>
        <w:rPr>
          <w:rFonts w:ascii="Arial Narrow" w:hAnsi="Arial Narrow"/>
        </w:rPr>
        <w:t>e nie związane ze specyfiką LSR były odrzucane na etapie opracowywania strategii.</w:t>
      </w:r>
      <w:r w:rsidR="00AB135A">
        <w:rPr>
          <w:rFonts w:ascii="Arial Narrow" w:hAnsi="Arial Narrow"/>
        </w:rPr>
        <w:t xml:space="preserve"> W ramach przeprowadzonej analizy wniosków z konsultacji</w:t>
      </w:r>
      <w:r w:rsidR="00DB4379">
        <w:rPr>
          <w:rFonts w:ascii="Arial Narrow" w:hAnsi="Arial Narrow"/>
        </w:rPr>
        <w:t>,</w:t>
      </w:r>
      <w:r w:rsidR="004C0D71">
        <w:rPr>
          <w:rFonts w:ascii="Arial Narrow" w:hAnsi="Arial Narrow"/>
        </w:rPr>
        <w:t xml:space="preserve"> </w:t>
      </w:r>
      <w:r w:rsidR="00DC1442">
        <w:rPr>
          <w:rFonts w:ascii="Arial Narrow" w:hAnsi="Arial Narrow"/>
        </w:rPr>
        <w:t>zidentyfikowano najistotniejsze problemy odczuwane przez mieszkańców BLGD t</w:t>
      </w:r>
      <w:r w:rsidR="00F64652">
        <w:rPr>
          <w:rFonts w:ascii="Arial Narrow" w:hAnsi="Arial Narrow"/>
        </w:rPr>
        <w:t>akie</w:t>
      </w:r>
      <w:r w:rsidR="00AB135A">
        <w:rPr>
          <w:rFonts w:ascii="Arial Narrow" w:hAnsi="Arial Narrow"/>
        </w:rPr>
        <w:t xml:space="preserve"> jak w</w:t>
      </w:r>
      <w:r w:rsidR="00AB135A" w:rsidRPr="00E36D4F">
        <w:rPr>
          <w:rFonts w:ascii="Arial Narrow" w:hAnsi="Arial Narrow"/>
        </w:rPr>
        <w:t xml:space="preserve">zrost bezrobocia, negatywne trendy demograficzne, </w:t>
      </w:r>
      <w:r w:rsidR="00AB135A">
        <w:rPr>
          <w:rFonts w:ascii="Arial Narrow" w:hAnsi="Arial Narrow"/>
        </w:rPr>
        <w:t xml:space="preserve">czy </w:t>
      </w:r>
      <w:r w:rsidR="00AB135A" w:rsidRPr="00E36D4F">
        <w:rPr>
          <w:rFonts w:ascii="Arial Narrow" w:hAnsi="Arial Narrow"/>
        </w:rPr>
        <w:t>niski poziom dochodów ludności</w:t>
      </w:r>
      <w:r w:rsidR="00F64652">
        <w:rPr>
          <w:rFonts w:ascii="Arial Narrow" w:hAnsi="Arial Narrow"/>
        </w:rPr>
        <w:t xml:space="preserve">. </w:t>
      </w:r>
      <w:r w:rsidR="00DC1442">
        <w:rPr>
          <w:rFonts w:ascii="Arial Narrow" w:hAnsi="Arial Narrow"/>
        </w:rPr>
        <w:t>Ponadto zdaniem mieszkańców dla rozwoju regionu ważny jest rozwój turystyki oraz dbanie o infrastrukturę turystyczną, rekreacyjną i kulturalną. Wyniki konsultacji społecznych wskazują, iż o</w:t>
      </w:r>
      <w:r w:rsidR="00DC1442" w:rsidRPr="00F43C0E">
        <w:rPr>
          <w:rFonts w:ascii="Arial Narrow" w:hAnsi="Arial Narrow"/>
        </w:rPr>
        <w:t xml:space="preserve">bszar działania BLGD </w:t>
      </w:r>
      <w:r w:rsidR="00DC1442">
        <w:rPr>
          <w:rFonts w:ascii="Arial Narrow" w:hAnsi="Arial Narrow"/>
        </w:rPr>
        <w:t>jest atrakcyjny pod względem</w:t>
      </w:r>
      <w:r w:rsidR="00DC1442" w:rsidRPr="00F43C0E">
        <w:rPr>
          <w:rFonts w:ascii="Arial Narrow" w:hAnsi="Arial Narrow"/>
        </w:rPr>
        <w:t xml:space="preserve"> przyrodnicz</w:t>
      </w:r>
      <w:r w:rsidR="00DC1442">
        <w:rPr>
          <w:rFonts w:ascii="Arial Narrow" w:hAnsi="Arial Narrow"/>
        </w:rPr>
        <w:t>ym</w:t>
      </w:r>
      <w:r w:rsidR="00DC1442" w:rsidRPr="00F43C0E">
        <w:rPr>
          <w:rFonts w:ascii="Arial Narrow" w:hAnsi="Arial Narrow"/>
        </w:rPr>
        <w:t xml:space="preserve"> i środowiskow</w:t>
      </w:r>
      <w:r w:rsidR="00DC1442">
        <w:rPr>
          <w:rFonts w:ascii="Arial Narrow" w:hAnsi="Arial Narrow"/>
        </w:rPr>
        <w:t>ym</w:t>
      </w:r>
      <w:r w:rsidR="00DC1442" w:rsidRPr="00F43C0E">
        <w:rPr>
          <w:rFonts w:ascii="Arial Narrow" w:hAnsi="Arial Narrow"/>
        </w:rPr>
        <w:t xml:space="preserve">, </w:t>
      </w:r>
      <w:r w:rsidR="00DC1442">
        <w:rPr>
          <w:rFonts w:ascii="Arial Narrow" w:hAnsi="Arial Narrow"/>
        </w:rPr>
        <w:t xml:space="preserve">jak również w kontekście </w:t>
      </w:r>
      <w:r w:rsidR="00DC1442" w:rsidRPr="00F43C0E">
        <w:rPr>
          <w:rFonts w:ascii="Arial Narrow" w:hAnsi="Arial Narrow"/>
        </w:rPr>
        <w:t>uwarunkowa</w:t>
      </w:r>
      <w:r w:rsidR="00DC1442">
        <w:rPr>
          <w:rFonts w:ascii="Arial Narrow" w:hAnsi="Arial Narrow"/>
        </w:rPr>
        <w:t>ń</w:t>
      </w:r>
      <w:r w:rsidR="00DC1442" w:rsidRPr="00F43C0E">
        <w:rPr>
          <w:rFonts w:ascii="Arial Narrow" w:hAnsi="Arial Narrow"/>
        </w:rPr>
        <w:t xml:space="preserve"> historyczn</w:t>
      </w:r>
      <w:r w:rsidR="00DC1442">
        <w:rPr>
          <w:rFonts w:ascii="Arial Narrow" w:hAnsi="Arial Narrow"/>
        </w:rPr>
        <w:t>ych</w:t>
      </w:r>
      <w:r w:rsidR="00DC1442" w:rsidRPr="00F43C0E">
        <w:rPr>
          <w:rFonts w:ascii="Arial Narrow" w:hAnsi="Arial Narrow"/>
        </w:rPr>
        <w:t xml:space="preserve"> i</w:t>
      </w:r>
      <w:r w:rsidR="00DC1442">
        <w:rPr>
          <w:rFonts w:ascii="Arial Narrow" w:hAnsi="Arial Narrow"/>
        </w:rPr>
        <w:t> </w:t>
      </w:r>
      <w:r w:rsidR="00DC1442" w:rsidRPr="00F43C0E">
        <w:rPr>
          <w:rFonts w:ascii="Arial Narrow" w:hAnsi="Arial Narrow"/>
        </w:rPr>
        <w:t>kulturow</w:t>
      </w:r>
      <w:r w:rsidR="00DC1442">
        <w:rPr>
          <w:rFonts w:ascii="Arial Narrow" w:hAnsi="Arial Narrow"/>
        </w:rPr>
        <w:t>ych</w:t>
      </w:r>
      <w:r w:rsidR="00DC1442" w:rsidRPr="00F43C0E">
        <w:rPr>
          <w:rFonts w:ascii="Arial Narrow" w:hAnsi="Arial Narrow"/>
        </w:rPr>
        <w:t xml:space="preserve">. </w:t>
      </w:r>
      <w:r w:rsidR="00DC1442">
        <w:rPr>
          <w:rFonts w:ascii="Arial Narrow" w:hAnsi="Arial Narrow"/>
        </w:rPr>
        <w:t xml:space="preserve">Przeprowadzone konsultacje wykazały m.in. </w:t>
      </w:r>
      <w:r w:rsidR="00DC1442" w:rsidRPr="00F43C0E">
        <w:rPr>
          <w:rFonts w:ascii="Arial Narrow" w:hAnsi="Arial Narrow"/>
        </w:rPr>
        <w:t>problem niszczejących obiektów zabytkowych, potrzebę za</w:t>
      </w:r>
      <w:r w:rsidR="00DC1442">
        <w:rPr>
          <w:rFonts w:ascii="Arial Narrow" w:hAnsi="Arial Narrow"/>
        </w:rPr>
        <w:t>chowania tradycji regionalnych oraz</w:t>
      </w:r>
      <w:r w:rsidR="00DC1442" w:rsidRPr="00F43C0E">
        <w:rPr>
          <w:rFonts w:ascii="Arial Narrow" w:hAnsi="Arial Narrow"/>
        </w:rPr>
        <w:t xml:space="preserve"> lokalnych</w:t>
      </w:r>
      <w:r w:rsidR="00DC1442">
        <w:rPr>
          <w:rFonts w:ascii="Arial Narrow" w:hAnsi="Arial Narrow"/>
        </w:rPr>
        <w:t xml:space="preserve">. Ponadto </w:t>
      </w:r>
      <w:r w:rsidR="00665376" w:rsidRPr="00665376">
        <w:rPr>
          <w:rFonts w:ascii="Arial Narrow" w:hAnsi="Arial Narrow"/>
        </w:rPr>
        <w:t>z</w:t>
      </w:r>
      <w:r w:rsidR="00665376">
        <w:rPr>
          <w:rFonts w:ascii="Arial Narrow" w:hAnsi="Arial Narrow"/>
        </w:rPr>
        <w:t>a</w:t>
      </w:r>
      <w:r w:rsidR="004C0D71">
        <w:rPr>
          <w:rFonts w:ascii="Arial Narrow" w:hAnsi="Arial Narrow"/>
        </w:rPr>
        <w:t xml:space="preserve"> </w:t>
      </w:r>
      <w:r w:rsidR="00DC1442">
        <w:rPr>
          <w:rFonts w:ascii="Arial Narrow" w:hAnsi="Arial Narrow"/>
        </w:rPr>
        <w:t xml:space="preserve">jedną ze słabych stron obszaru BLGD </w:t>
      </w:r>
      <w:r w:rsidR="00665376">
        <w:rPr>
          <w:rFonts w:ascii="Arial Narrow" w:hAnsi="Arial Narrow"/>
        </w:rPr>
        <w:t xml:space="preserve">uznano </w:t>
      </w:r>
      <w:r w:rsidR="00DC1442">
        <w:rPr>
          <w:rFonts w:ascii="Arial Narrow" w:hAnsi="Arial Narrow"/>
        </w:rPr>
        <w:t>b</w:t>
      </w:r>
      <w:r w:rsidR="00DC1442" w:rsidRPr="002C27F7">
        <w:rPr>
          <w:rFonts w:ascii="Arial Narrow" w:hAnsi="Arial Narrow"/>
        </w:rPr>
        <w:t>rak kompleksowej informacji o a</w:t>
      </w:r>
      <w:r w:rsidR="00DB4379">
        <w:rPr>
          <w:rFonts w:ascii="Arial Narrow" w:hAnsi="Arial Narrow"/>
        </w:rPr>
        <w:t>trakcjach turystycznych obszaru</w:t>
      </w:r>
      <w:r w:rsidR="00DC1442" w:rsidRPr="002C27F7">
        <w:rPr>
          <w:rFonts w:ascii="Arial Narrow" w:hAnsi="Arial Narrow"/>
        </w:rPr>
        <w:t>.</w:t>
      </w:r>
      <w:r w:rsidR="004C0D71">
        <w:rPr>
          <w:rFonts w:ascii="Arial Narrow" w:hAnsi="Arial Narrow"/>
        </w:rPr>
        <w:t xml:space="preserve"> </w:t>
      </w:r>
      <w:r w:rsidR="003D7B96">
        <w:rPr>
          <w:rFonts w:ascii="Arial Narrow" w:hAnsi="Arial Narrow"/>
        </w:rPr>
        <w:t>Wyniki przeprowadzonej analizy wskazują również na</w:t>
      </w:r>
      <w:r w:rsidR="00665376">
        <w:rPr>
          <w:rFonts w:ascii="Arial Narrow" w:hAnsi="Arial Narrow"/>
        </w:rPr>
        <w:t xml:space="preserve"> konieczność </w:t>
      </w:r>
      <w:r w:rsidR="00665376" w:rsidRPr="007377A5">
        <w:rPr>
          <w:rFonts w:ascii="Arial Narrow" w:hAnsi="Arial Narrow"/>
        </w:rPr>
        <w:t xml:space="preserve">wzmacniania kapitału społecznego oraz rozwoju aktywności społecznej mieszkańców obszaru </w:t>
      </w:r>
      <w:r w:rsidR="00DB4379">
        <w:rPr>
          <w:rFonts w:ascii="Arial Narrow" w:hAnsi="Arial Narrow"/>
        </w:rPr>
        <w:t>BLGD,</w:t>
      </w:r>
      <w:r w:rsidR="00665376" w:rsidRPr="007377A5">
        <w:rPr>
          <w:rFonts w:ascii="Arial Narrow" w:hAnsi="Arial Narrow"/>
        </w:rPr>
        <w:t xml:space="preserve"> w tym grup defaworyzowanych. </w:t>
      </w:r>
      <w:r w:rsidR="003D7B96">
        <w:rPr>
          <w:rFonts w:ascii="Arial Narrow" w:hAnsi="Arial Narrow"/>
        </w:rPr>
        <w:t>Ważne jest</w:t>
      </w:r>
      <w:r w:rsidR="00665376" w:rsidRPr="007377A5">
        <w:rPr>
          <w:rFonts w:ascii="Arial Narrow" w:hAnsi="Arial Narrow"/>
        </w:rPr>
        <w:t xml:space="preserve"> mi. in.: </w:t>
      </w:r>
      <w:r w:rsidR="003D7B96">
        <w:rPr>
          <w:rFonts w:ascii="Arial Narrow" w:hAnsi="Arial Narrow"/>
        </w:rPr>
        <w:t xml:space="preserve">prowadzenie </w:t>
      </w:r>
      <w:r w:rsidR="00665376" w:rsidRPr="007377A5">
        <w:rPr>
          <w:rFonts w:ascii="Arial Narrow" w:hAnsi="Arial Narrow"/>
        </w:rPr>
        <w:t xml:space="preserve">wsparcia doradczo-szkoleniowego, aktywizacji społeczności lokalnej oraz organizacji szkoleń i kursów dostosowanych </w:t>
      </w:r>
      <w:r w:rsidR="00665376">
        <w:rPr>
          <w:rFonts w:ascii="Arial Narrow" w:hAnsi="Arial Narrow"/>
        </w:rPr>
        <w:t xml:space="preserve">m.in. </w:t>
      </w:r>
      <w:r w:rsidR="00665376" w:rsidRPr="007377A5">
        <w:rPr>
          <w:rFonts w:ascii="Arial Narrow" w:hAnsi="Arial Narrow"/>
        </w:rPr>
        <w:t>do potrzeb różnych grup defaworyzowanych</w:t>
      </w:r>
      <w:r w:rsidR="00665376">
        <w:rPr>
          <w:rFonts w:ascii="Arial Narrow" w:hAnsi="Arial Narrow"/>
        </w:rPr>
        <w:t>.</w:t>
      </w:r>
    </w:p>
    <w:p w14:paraId="6C3CA61F" w14:textId="77777777" w:rsidR="00C67435" w:rsidRPr="00B65D32" w:rsidRDefault="00524FAB" w:rsidP="0061781F">
      <w:pPr>
        <w:spacing w:before="60" w:after="60" w:line="264" w:lineRule="auto"/>
        <w:jc w:val="both"/>
        <w:rPr>
          <w:rFonts w:ascii="Arial Narrow" w:hAnsi="Arial Narrow" w:cs="Arial"/>
          <w:b/>
          <w:color w:val="000000"/>
          <w:sz w:val="24"/>
          <w:szCs w:val="24"/>
        </w:rPr>
      </w:pPr>
      <w:r w:rsidRPr="00B65D32">
        <w:rPr>
          <w:rFonts w:ascii="Arial Narrow" w:hAnsi="Arial Narrow" w:cs="Arial"/>
          <w:b/>
          <w:color w:val="000000"/>
          <w:sz w:val="24"/>
          <w:szCs w:val="24"/>
        </w:rPr>
        <w:t>Zespół partycypacyjny</w:t>
      </w:r>
    </w:p>
    <w:p w14:paraId="6DBDDCFC" w14:textId="77777777" w:rsidR="00C67435" w:rsidRPr="00844AF1" w:rsidRDefault="00F2072E" w:rsidP="00DB086E">
      <w:pPr>
        <w:spacing w:after="60" w:line="264" w:lineRule="auto"/>
        <w:jc w:val="both"/>
        <w:rPr>
          <w:rFonts w:ascii="Arial Narrow" w:hAnsi="Arial Narrow" w:cs="Arial"/>
          <w:color w:val="000000"/>
        </w:rPr>
      </w:pPr>
      <w:r w:rsidRPr="00844AF1">
        <w:rPr>
          <w:rFonts w:ascii="Arial Narrow" w:hAnsi="Arial Narrow" w:cs="Arial"/>
          <w:color w:val="000000"/>
        </w:rPr>
        <w:t xml:space="preserve">W pierwszej połowie sierpnia </w:t>
      </w:r>
      <w:r w:rsidR="00486DE0">
        <w:rPr>
          <w:rFonts w:ascii="Arial Narrow" w:hAnsi="Arial Narrow" w:cs="Arial"/>
          <w:color w:val="000000"/>
        </w:rPr>
        <w:t xml:space="preserve">2015 r. </w:t>
      </w:r>
      <w:r w:rsidRPr="00844AF1">
        <w:rPr>
          <w:rFonts w:ascii="Arial Narrow" w:hAnsi="Arial Narrow" w:cs="Arial"/>
          <w:color w:val="000000"/>
        </w:rPr>
        <w:t>powołany został zespół partycypacyjny, którego zadaniem b</w:t>
      </w:r>
      <w:r w:rsidR="00203506">
        <w:rPr>
          <w:rFonts w:ascii="Arial Narrow" w:hAnsi="Arial Narrow" w:cs="Arial"/>
          <w:color w:val="000000"/>
        </w:rPr>
        <w:t>ył udział w </w:t>
      </w:r>
      <w:r w:rsidRPr="00844AF1">
        <w:rPr>
          <w:rFonts w:ascii="Arial Narrow" w:hAnsi="Arial Narrow" w:cs="Arial"/>
          <w:color w:val="000000"/>
        </w:rPr>
        <w:t xml:space="preserve">opracowaniu wszystkich elementów </w:t>
      </w:r>
      <w:r w:rsidR="00E00A57">
        <w:rPr>
          <w:rFonts w:ascii="Arial Narrow" w:hAnsi="Arial Narrow" w:cs="Arial"/>
          <w:color w:val="000000"/>
        </w:rPr>
        <w:t>LSR</w:t>
      </w:r>
      <w:r w:rsidRPr="00844AF1">
        <w:rPr>
          <w:rFonts w:ascii="Arial Narrow" w:hAnsi="Arial Narrow" w:cs="Arial"/>
          <w:color w:val="000000"/>
        </w:rPr>
        <w:t xml:space="preserve"> na lata 2014 -2020.</w:t>
      </w:r>
      <w:r w:rsidR="00C67435" w:rsidRPr="00844AF1">
        <w:rPr>
          <w:rFonts w:ascii="Arial Narrow" w:hAnsi="Arial Narrow" w:cs="Arial"/>
          <w:color w:val="000000"/>
        </w:rPr>
        <w:t xml:space="preserve"> W skład zespół weszli przedstawiciele różnych grup społecznych tj.: przedsiębiorcy, rolnicy, organi</w:t>
      </w:r>
      <w:r w:rsidR="009936CA">
        <w:rPr>
          <w:rFonts w:ascii="Arial Narrow" w:hAnsi="Arial Narrow" w:cs="Arial"/>
          <w:color w:val="000000"/>
        </w:rPr>
        <w:t>zacje społeczne, pozarządowe, a </w:t>
      </w:r>
      <w:r w:rsidR="00C67435" w:rsidRPr="00844AF1">
        <w:rPr>
          <w:rFonts w:ascii="Arial Narrow" w:hAnsi="Arial Narrow" w:cs="Arial"/>
          <w:color w:val="000000"/>
        </w:rPr>
        <w:t xml:space="preserve">także przedstawiciele grup defaworyzowanych w kontekście dostępu do rynku pracy, osoby niepełnosprawne, młodzież, kobiety po 50 roku życia. </w:t>
      </w:r>
      <w:r w:rsidR="00486DE0">
        <w:rPr>
          <w:rFonts w:ascii="Arial Narrow" w:hAnsi="Arial Narrow" w:cs="Arial"/>
          <w:color w:val="000000"/>
        </w:rPr>
        <w:t>Zespół pracował podczas spotkań (w</w:t>
      </w:r>
      <w:r w:rsidR="00C67435" w:rsidRPr="00844AF1">
        <w:rPr>
          <w:rFonts w:ascii="Arial Narrow" w:hAnsi="Arial Narrow" w:cs="Arial"/>
          <w:color w:val="000000"/>
        </w:rPr>
        <w:t xml:space="preserve"> trakcie prac nad strategią odbyło się kilka spotkań</w:t>
      </w:r>
      <w:r w:rsidR="004C0D71">
        <w:rPr>
          <w:rFonts w:ascii="Arial Narrow" w:hAnsi="Arial Narrow" w:cs="Arial"/>
          <w:color w:val="000000"/>
        </w:rPr>
        <w:t xml:space="preserve"> </w:t>
      </w:r>
      <w:r w:rsidR="00C67435" w:rsidRPr="00844AF1">
        <w:rPr>
          <w:rFonts w:ascii="Arial Narrow" w:hAnsi="Arial Narrow" w:cs="Arial"/>
          <w:color w:val="000000"/>
        </w:rPr>
        <w:t>zespołu</w:t>
      </w:r>
      <w:r w:rsidR="00486DE0">
        <w:rPr>
          <w:rFonts w:ascii="Arial Narrow" w:hAnsi="Arial Narrow" w:cs="Arial"/>
          <w:color w:val="000000"/>
        </w:rPr>
        <w:t>)</w:t>
      </w:r>
      <w:r w:rsidR="00C67435" w:rsidRPr="00844AF1">
        <w:rPr>
          <w:rFonts w:ascii="Arial Narrow" w:hAnsi="Arial Narrow" w:cs="Arial"/>
          <w:color w:val="000000"/>
        </w:rPr>
        <w:t xml:space="preserve">, </w:t>
      </w:r>
      <w:r w:rsidR="00486DE0">
        <w:rPr>
          <w:rFonts w:ascii="Arial Narrow" w:hAnsi="Arial Narrow" w:cs="Arial"/>
          <w:color w:val="000000"/>
        </w:rPr>
        <w:t>jak również w trybie obiegowym (</w:t>
      </w:r>
      <w:r w:rsidR="00C67435" w:rsidRPr="00844AF1">
        <w:rPr>
          <w:rFonts w:ascii="Arial Narrow" w:hAnsi="Arial Narrow" w:cs="Arial"/>
          <w:color w:val="000000"/>
        </w:rPr>
        <w:t>stworzona została baza danych zawierająca adresy mailowe członków zespołu</w:t>
      </w:r>
      <w:r w:rsidR="00486DE0">
        <w:rPr>
          <w:rFonts w:ascii="Arial Narrow" w:hAnsi="Arial Narrow" w:cs="Arial"/>
          <w:color w:val="000000"/>
        </w:rPr>
        <w:t>, dz</w:t>
      </w:r>
      <w:r w:rsidR="00C67435" w:rsidRPr="00844AF1">
        <w:rPr>
          <w:rFonts w:ascii="Arial Narrow" w:hAnsi="Arial Narrow" w:cs="Arial"/>
          <w:color w:val="000000"/>
        </w:rPr>
        <w:t>ięki temu członkowie zespołu mieli możliwość opiniowania poszczególnych elementów strategii</w:t>
      </w:r>
      <w:r w:rsidR="004C0D71">
        <w:rPr>
          <w:rFonts w:ascii="Arial Narrow" w:hAnsi="Arial Narrow" w:cs="Arial"/>
          <w:color w:val="000000"/>
        </w:rPr>
        <w:t xml:space="preserve"> </w:t>
      </w:r>
      <w:r w:rsidR="00C67435" w:rsidRPr="00844AF1">
        <w:rPr>
          <w:rFonts w:ascii="Arial Narrow" w:hAnsi="Arial Narrow" w:cs="Arial"/>
          <w:color w:val="000000"/>
        </w:rPr>
        <w:t>przesyłan</w:t>
      </w:r>
      <w:r w:rsidR="00486DE0">
        <w:rPr>
          <w:rFonts w:ascii="Arial Narrow" w:hAnsi="Arial Narrow" w:cs="Arial"/>
          <w:color w:val="000000"/>
        </w:rPr>
        <w:t>ych</w:t>
      </w:r>
      <w:r w:rsidR="004C0D71">
        <w:rPr>
          <w:rFonts w:ascii="Arial Narrow" w:hAnsi="Arial Narrow" w:cs="Arial"/>
          <w:color w:val="000000"/>
        </w:rPr>
        <w:t xml:space="preserve"> </w:t>
      </w:r>
      <w:r w:rsidR="00C67435" w:rsidRPr="00844AF1">
        <w:rPr>
          <w:rFonts w:ascii="Arial Narrow" w:hAnsi="Arial Narrow" w:cs="Arial"/>
          <w:color w:val="000000"/>
        </w:rPr>
        <w:t xml:space="preserve">za pośrednictwem poczty </w:t>
      </w:r>
      <w:r w:rsidR="00C441DC" w:rsidRPr="00844AF1">
        <w:rPr>
          <w:rFonts w:ascii="Arial Narrow" w:hAnsi="Arial Narrow" w:cs="Arial"/>
          <w:color w:val="000000"/>
        </w:rPr>
        <w:t>elektronicznej</w:t>
      </w:r>
      <w:r w:rsidR="00486DE0">
        <w:rPr>
          <w:rFonts w:ascii="Arial Narrow" w:hAnsi="Arial Narrow" w:cs="Arial"/>
          <w:color w:val="000000"/>
        </w:rPr>
        <w:t>)</w:t>
      </w:r>
      <w:r w:rsidR="00C67435" w:rsidRPr="00844AF1">
        <w:rPr>
          <w:rFonts w:ascii="Arial Narrow" w:hAnsi="Arial Narrow" w:cs="Arial"/>
          <w:color w:val="000000"/>
        </w:rPr>
        <w:t>.</w:t>
      </w:r>
    </w:p>
    <w:p w14:paraId="27D394C7" w14:textId="77777777" w:rsidR="0051548E" w:rsidRPr="00D65122" w:rsidRDefault="0051548E" w:rsidP="0061781F">
      <w:pPr>
        <w:spacing w:before="60" w:after="60" w:line="264" w:lineRule="auto"/>
        <w:jc w:val="both"/>
        <w:rPr>
          <w:rFonts w:ascii="Arial Narrow" w:hAnsi="Arial Narrow" w:cs="Arial"/>
          <w:b/>
          <w:color w:val="000000"/>
          <w:sz w:val="24"/>
          <w:szCs w:val="24"/>
        </w:rPr>
      </w:pPr>
      <w:r w:rsidRPr="00D65122">
        <w:rPr>
          <w:rFonts w:ascii="Arial Narrow" w:hAnsi="Arial Narrow" w:cs="Arial"/>
          <w:b/>
          <w:color w:val="000000"/>
          <w:sz w:val="24"/>
          <w:szCs w:val="24"/>
        </w:rPr>
        <w:t>Warsztat dotyczący analizy SWOT</w:t>
      </w:r>
    </w:p>
    <w:p w14:paraId="7AFF590D" w14:textId="643C5C5A" w:rsidR="0051548E" w:rsidRDefault="0051548E" w:rsidP="002125E5">
      <w:pPr>
        <w:spacing w:after="60" w:line="264" w:lineRule="auto"/>
        <w:jc w:val="both"/>
        <w:rPr>
          <w:rFonts w:ascii="Arial Narrow" w:hAnsi="Arial Narrow" w:cs="Arial"/>
          <w:color w:val="000000"/>
        </w:rPr>
      </w:pPr>
      <w:r w:rsidRPr="00844AF1">
        <w:rPr>
          <w:rFonts w:ascii="Arial Narrow" w:hAnsi="Arial Narrow" w:cs="Arial"/>
          <w:color w:val="000000"/>
        </w:rPr>
        <w:lastRenderedPageBreak/>
        <w:t xml:space="preserve">Warsztaty przeprowadzono </w:t>
      </w:r>
      <w:r w:rsidR="00486DE0">
        <w:rPr>
          <w:rFonts w:ascii="Arial Narrow" w:hAnsi="Arial Narrow" w:cs="Arial"/>
          <w:color w:val="000000"/>
        </w:rPr>
        <w:t>w dniu 10 sierpnia 2015 </w:t>
      </w:r>
      <w:r w:rsidR="00486DE0" w:rsidRPr="00844AF1">
        <w:rPr>
          <w:rFonts w:ascii="Arial Narrow" w:hAnsi="Arial Narrow" w:cs="Arial"/>
          <w:color w:val="000000"/>
        </w:rPr>
        <w:t>r.</w:t>
      </w:r>
      <w:r w:rsidR="004C0D71">
        <w:rPr>
          <w:rFonts w:ascii="Arial Narrow" w:hAnsi="Arial Narrow" w:cs="Arial"/>
          <w:color w:val="000000"/>
        </w:rPr>
        <w:t xml:space="preserve"> </w:t>
      </w:r>
      <w:r w:rsidRPr="00844AF1">
        <w:rPr>
          <w:rFonts w:ascii="Arial Narrow" w:hAnsi="Arial Narrow" w:cs="Arial"/>
          <w:color w:val="000000"/>
        </w:rPr>
        <w:t>w Białej Podl</w:t>
      </w:r>
      <w:r w:rsidR="004E698E">
        <w:rPr>
          <w:rFonts w:ascii="Arial Narrow" w:hAnsi="Arial Narrow" w:cs="Arial"/>
          <w:color w:val="000000"/>
        </w:rPr>
        <w:t>askiej</w:t>
      </w:r>
      <w:r w:rsidR="00486DE0">
        <w:rPr>
          <w:rFonts w:ascii="Arial Narrow" w:hAnsi="Arial Narrow" w:cs="Arial"/>
          <w:color w:val="000000"/>
        </w:rPr>
        <w:t>.</w:t>
      </w:r>
      <w:r w:rsidR="004C0D71">
        <w:rPr>
          <w:rFonts w:ascii="Arial Narrow" w:hAnsi="Arial Narrow" w:cs="Arial"/>
          <w:color w:val="000000"/>
        </w:rPr>
        <w:t xml:space="preserve"> </w:t>
      </w:r>
      <w:r w:rsidRPr="00844AF1">
        <w:rPr>
          <w:rFonts w:ascii="Arial Narrow" w:hAnsi="Arial Narrow"/>
          <w:bCs/>
          <w:color w:val="000000"/>
        </w:rPr>
        <w:t>W</w:t>
      </w:r>
      <w:r w:rsidR="009936CA">
        <w:rPr>
          <w:rFonts w:ascii="Arial Narrow" w:hAnsi="Arial Narrow" w:cs="Arial"/>
          <w:color w:val="000000"/>
        </w:rPr>
        <w:t> </w:t>
      </w:r>
      <w:r w:rsidR="002125E5">
        <w:rPr>
          <w:rFonts w:ascii="Arial Narrow" w:hAnsi="Arial Narrow" w:cs="Arial"/>
          <w:color w:val="000000"/>
        </w:rPr>
        <w:t>spotkaniuuczestniczyło</w:t>
      </w:r>
      <w:r w:rsidR="00A85071">
        <w:rPr>
          <w:rFonts w:ascii="Arial Narrow" w:hAnsi="Arial Narrow" w:cs="Arial"/>
          <w:color w:val="000000"/>
        </w:rPr>
        <w:t>37</w:t>
      </w:r>
      <w:r w:rsidRPr="00844AF1">
        <w:rPr>
          <w:rFonts w:ascii="Arial Narrow" w:hAnsi="Arial Narrow" w:cs="Arial"/>
          <w:color w:val="000000"/>
        </w:rPr>
        <w:t xml:space="preserve"> osób. </w:t>
      </w:r>
      <w:r w:rsidR="002125E5">
        <w:rPr>
          <w:rFonts w:ascii="Arial Narrow" w:hAnsi="Arial Narrow" w:cs="Arial"/>
          <w:color w:val="000000"/>
        </w:rPr>
        <w:t>Podczas dyskusji</w:t>
      </w:r>
      <w:r w:rsidRPr="00844AF1">
        <w:rPr>
          <w:rFonts w:ascii="Arial Narrow" w:hAnsi="Arial Narrow" w:cs="Arial"/>
          <w:color w:val="000000"/>
        </w:rPr>
        <w:t xml:space="preserve"> określone zostały</w:t>
      </w:r>
      <w:r w:rsidR="009936CA">
        <w:rPr>
          <w:rFonts w:ascii="Arial Narrow" w:hAnsi="Arial Narrow" w:cs="Arial"/>
          <w:color w:val="000000"/>
        </w:rPr>
        <w:t xml:space="preserve"> propozycje dotyczące słabych i </w:t>
      </w:r>
      <w:r w:rsidRPr="00844AF1">
        <w:rPr>
          <w:rFonts w:ascii="Arial Narrow" w:hAnsi="Arial Narrow" w:cs="Arial"/>
          <w:color w:val="000000"/>
        </w:rPr>
        <w:t xml:space="preserve">mocnych stron obszaru BLGD oraz szans </w:t>
      </w:r>
      <w:r w:rsidR="00FC4E58">
        <w:rPr>
          <w:rFonts w:ascii="Arial Narrow" w:hAnsi="Arial Narrow" w:cs="Arial"/>
          <w:color w:val="000000"/>
        </w:rPr>
        <w:br/>
      </w:r>
      <w:r w:rsidRPr="00844AF1">
        <w:rPr>
          <w:rFonts w:ascii="Arial Narrow" w:hAnsi="Arial Narrow" w:cs="Arial"/>
          <w:color w:val="000000"/>
        </w:rPr>
        <w:t xml:space="preserve">i zagrożeń związanych z jego rozwojem. </w:t>
      </w:r>
      <w:r w:rsidR="002125E5">
        <w:rPr>
          <w:rFonts w:ascii="Arial Narrow" w:hAnsi="Arial Narrow" w:cs="Arial"/>
          <w:color w:val="000000"/>
        </w:rPr>
        <w:t>Z</w:t>
      </w:r>
      <w:r w:rsidRPr="00844AF1">
        <w:rPr>
          <w:rFonts w:ascii="Arial Narrow" w:hAnsi="Arial Narrow" w:cs="Arial"/>
          <w:color w:val="000000"/>
        </w:rPr>
        <w:t xml:space="preserve">astanawiano się jak przeciwdziałać problemom i </w:t>
      </w:r>
      <w:r w:rsidR="00973B2A" w:rsidRPr="00844AF1">
        <w:rPr>
          <w:rFonts w:ascii="Arial Narrow" w:hAnsi="Arial Narrow" w:cs="Arial"/>
          <w:color w:val="000000"/>
        </w:rPr>
        <w:t>przedyskutowano,</w:t>
      </w:r>
      <w:r w:rsidRPr="00844AF1">
        <w:rPr>
          <w:rFonts w:ascii="Arial Narrow" w:hAnsi="Arial Narrow" w:cs="Arial"/>
          <w:color w:val="000000"/>
        </w:rPr>
        <w:t xml:space="preserve"> jak wygląda sytuacja społeczno-gospodarcza</w:t>
      </w:r>
      <w:r w:rsidR="00184B38">
        <w:rPr>
          <w:rFonts w:ascii="Arial Narrow" w:hAnsi="Arial Narrow" w:cs="Arial"/>
          <w:color w:val="000000"/>
        </w:rPr>
        <w:t xml:space="preserve"> obszaru LGD</w:t>
      </w:r>
      <w:r w:rsidRPr="00844AF1">
        <w:rPr>
          <w:rFonts w:ascii="Arial Narrow" w:hAnsi="Arial Narrow" w:cs="Arial"/>
          <w:color w:val="000000"/>
        </w:rPr>
        <w:t>.</w:t>
      </w:r>
      <w:r w:rsidR="009964A4">
        <w:rPr>
          <w:rFonts w:ascii="Arial Narrow" w:hAnsi="Arial Narrow" w:cs="Arial"/>
          <w:color w:val="000000"/>
        </w:rPr>
        <w:t xml:space="preserve"> Wnioski z dyskusji zostały uwzględnione w </w:t>
      </w:r>
      <w:r w:rsidR="00FE1FC8">
        <w:rPr>
          <w:rFonts w:ascii="Arial Narrow" w:hAnsi="Arial Narrow" w:cs="Arial"/>
          <w:color w:val="000000"/>
        </w:rPr>
        <w:t xml:space="preserve">analizie SWOT, jak również zostały uwzględnione </w:t>
      </w:r>
      <w:r w:rsidR="009964A4">
        <w:rPr>
          <w:rFonts w:ascii="Arial Narrow" w:hAnsi="Arial Narrow" w:cs="Arial"/>
          <w:color w:val="000000"/>
        </w:rPr>
        <w:t>na etapie opracowywania celów oraz kryteriów wyboru.</w:t>
      </w:r>
      <w:r w:rsidR="004C0D71">
        <w:rPr>
          <w:rFonts w:ascii="Arial Narrow" w:hAnsi="Arial Narrow" w:cs="Arial"/>
          <w:color w:val="000000"/>
        </w:rPr>
        <w:t xml:space="preserve"> </w:t>
      </w:r>
      <w:r w:rsidR="002A0619">
        <w:rPr>
          <w:rFonts w:ascii="Arial Narrow" w:hAnsi="Arial Narrow" w:cs="Arial"/>
          <w:color w:val="000000"/>
        </w:rPr>
        <w:t>Dane warsztatu SWOT opisano w rozdziale IV LSR</w:t>
      </w:r>
      <w:r w:rsidR="001939F8">
        <w:rPr>
          <w:rFonts w:ascii="Arial Narrow" w:hAnsi="Arial Narrow" w:cs="Arial"/>
          <w:color w:val="000000"/>
        </w:rPr>
        <w:t>.</w:t>
      </w:r>
    </w:p>
    <w:p w14:paraId="310841DB" w14:textId="77777777" w:rsidR="0060123E" w:rsidRPr="00844AF1" w:rsidRDefault="0060123E" w:rsidP="002125E5">
      <w:pPr>
        <w:spacing w:after="60" w:line="264" w:lineRule="auto"/>
        <w:jc w:val="both"/>
        <w:rPr>
          <w:rFonts w:ascii="Arial Narrow" w:hAnsi="Arial Narrow" w:cs="Arial"/>
          <w:color w:val="000000"/>
        </w:rPr>
      </w:pPr>
    </w:p>
    <w:p w14:paraId="24D34B66" w14:textId="77777777" w:rsidR="00524FAB" w:rsidRPr="008527A7" w:rsidRDefault="00524FAB" w:rsidP="0061781F">
      <w:pPr>
        <w:spacing w:before="60" w:after="60" w:line="264" w:lineRule="auto"/>
        <w:jc w:val="both"/>
        <w:rPr>
          <w:rFonts w:ascii="Arial Narrow" w:hAnsi="Arial Narrow" w:cs="Arial"/>
          <w:b/>
          <w:color w:val="000000"/>
          <w:sz w:val="24"/>
          <w:szCs w:val="24"/>
        </w:rPr>
      </w:pPr>
      <w:r w:rsidRPr="008527A7">
        <w:rPr>
          <w:rFonts w:ascii="Arial Narrow" w:hAnsi="Arial Narrow" w:cs="Arial"/>
          <w:b/>
          <w:color w:val="000000"/>
          <w:sz w:val="24"/>
          <w:szCs w:val="24"/>
        </w:rPr>
        <w:t>Konsultacje społeczne</w:t>
      </w:r>
    </w:p>
    <w:p w14:paraId="59003D8D" w14:textId="77777777" w:rsidR="00524FAB" w:rsidRPr="00844AF1" w:rsidRDefault="00184B38" w:rsidP="002125E5">
      <w:pPr>
        <w:spacing w:after="60" w:line="264" w:lineRule="auto"/>
        <w:jc w:val="both"/>
        <w:rPr>
          <w:rFonts w:ascii="Arial Narrow" w:hAnsi="Arial Narrow" w:cs="Arial"/>
          <w:color w:val="000000"/>
        </w:rPr>
      </w:pPr>
      <w:r>
        <w:rPr>
          <w:rFonts w:ascii="Arial Narrow" w:hAnsi="Arial Narrow" w:cs="Arial"/>
          <w:color w:val="000000"/>
        </w:rPr>
        <w:t>W ramach konsultacji przeprowadzone zostały s</w:t>
      </w:r>
      <w:r w:rsidR="00524FAB" w:rsidRPr="00844AF1">
        <w:rPr>
          <w:rFonts w:ascii="Arial Narrow" w:hAnsi="Arial Narrow" w:cs="Arial"/>
          <w:color w:val="000000"/>
        </w:rPr>
        <w:t xml:space="preserve">potkania z mieszkańcami gmin wchodzących w skład LGD. Scenariusz konsultacji został przygotowany przez BLGD. Celem poszczególnych spotkań było omówienie </w:t>
      </w:r>
      <w:r w:rsidR="000B146A">
        <w:rPr>
          <w:rFonts w:ascii="Arial Narrow" w:hAnsi="Arial Narrow" w:cs="Arial"/>
          <w:color w:val="000000"/>
        </w:rPr>
        <w:br/>
      </w:r>
      <w:r w:rsidR="00524FAB" w:rsidRPr="00844AF1">
        <w:rPr>
          <w:rFonts w:ascii="Arial Narrow" w:hAnsi="Arial Narrow" w:cs="Arial"/>
          <w:color w:val="000000"/>
        </w:rPr>
        <w:t>z lokalną społecznością wyników badań ankietowych i warsztatu SWOT</w:t>
      </w:r>
      <w:r w:rsidR="00486DE0">
        <w:rPr>
          <w:rFonts w:ascii="Arial Narrow" w:hAnsi="Arial Narrow" w:cs="Arial"/>
          <w:color w:val="000000"/>
        </w:rPr>
        <w:t>,</w:t>
      </w:r>
      <w:r w:rsidR="00524FAB" w:rsidRPr="00844AF1">
        <w:rPr>
          <w:rFonts w:ascii="Arial Narrow" w:hAnsi="Arial Narrow" w:cs="Arial"/>
          <w:color w:val="000000"/>
        </w:rPr>
        <w:t xml:space="preserve"> a także poszukanie rozwiązań dla problemów określonych na wcześniejszych etapach projektu badawczego.</w:t>
      </w:r>
      <w:r w:rsidR="00376570">
        <w:rPr>
          <w:rFonts w:ascii="Arial Narrow" w:hAnsi="Arial Narrow" w:cs="Arial"/>
          <w:color w:val="000000"/>
        </w:rPr>
        <w:t xml:space="preserve"> </w:t>
      </w:r>
      <w:r w:rsidR="00524FAB" w:rsidRPr="00844AF1">
        <w:rPr>
          <w:rFonts w:ascii="Arial Narrow" w:hAnsi="Arial Narrow" w:cs="Arial"/>
          <w:color w:val="000000"/>
        </w:rPr>
        <w:t>Konsultacje społeczne przeprowadzono zgodnie z metodą World</w:t>
      </w:r>
      <w:r w:rsidR="00376570">
        <w:rPr>
          <w:rFonts w:ascii="Arial Narrow" w:hAnsi="Arial Narrow" w:cs="Arial"/>
          <w:color w:val="000000"/>
        </w:rPr>
        <w:t xml:space="preserve"> </w:t>
      </w:r>
      <w:r w:rsidR="00B65D32">
        <w:rPr>
          <w:rFonts w:ascii="Arial Narrow" w:hAnsi="Arial Narrow" w:cs="Arial"/>
          <w:color w:val="000000"/>
        </w:rPr>
        <w:t>C</w:t>
      </w:r>
      <w:r w:rsidR="00524FAB" w:rsidRPr="00844AF1">
        <w:rPr>
          <w:rFonts w:ascii="Arial Narrow" w:hAnsi="Arial Narrow" w:cs="Arial"/>
          <w:color w:val="000000"/>
        </w:rPr>
        <w:t>afe</w:t>
      </w:r>
      <w:r w:rsidR="00486DE0">
        <w:rPr>
          <w:rFonts w:ascii="Arial Narrow" w:hAnsi="Arial Narrow" w:cs="Arial"/>
          <w:color w:val="000000"/>
        </w:rPr>
        <w:t xml:space="preserve">, co </w:t>
      </w:r>
      <w:r w:rsidR="00455BCB" w:rsidRPr="00844AF1">
        <w:rPr>
          <w:rFonts w:ascii="Arial Narrow" w:hAnsi="Arial Narrow" w:cs="Arial"/>
          <w:color w:val="000000"/>
        </w:rPr>
        <w:t>umożliwi</w:t>
      </w:r>
      <w:r w:rsidR="00455BCB">
        <w:rPr>
          <w:rFonts w:ascii="Arial Narrow" w:hAnsi="Arial Narrow" w:cs="Arial"/>
          <w:color w:val="000000"/>
        </w:rPr>
        <w:t>ło</w:t>
      </w:r>
      <w:r w:rsidR="00376570">
        <w:rPr>
          <w:rFonts w:ascii="Arial Narrow" w:hAnsi="Arial Narrow" w:cs="Arial"/>
          <w:color w:val="000000"/>
        </w:rPr>
        <w:t xml:space="preserve"> </w:t>
      </w:r>
      <w:r w:rsidR="00524FAB" w:rsidRPr="00844AF1">
        <w:rPr>
          <w:rFonts w:ascii="Arial Narrow" w:hAnsi="Arial Narrow" w:cs="Arial"/>
          <w:color w:val="000000"/>
        </w:rPr>
        <w:t xml:space="preserve">generowanie </w:t>
      </w:r>
      <w:r w:rsidR="00455BCB">
        <w:rPr>
          <w:rFonts w:ascii="Arial Narrow" w:hAnsi="Arial Narrow" w:cs="Arial"/>
          <w:color w:val="000000"/>
        </w:rPr>
        <w:t xml:space="preserve">wielu </w:t>
      </w:r>
      <w:r w:rsidR="002125E5">
        <w:rPr>
          <w:rFonts w:ascii="Arial Narrow" w:hAnsi="Arial Narrow" w:cs="Arial"/>
          <w:color w:val="000000"/>
        </w:rPr>
        <w:t xml:space="preserve">pomysłów </w:t>
      </w:r>
      <w:r w:rsidR="00524FAB" w:rsidRPr="00844AF1">
        <w:rPr>
          <w:rFonts w:ascii="Arial Narrow" w:hAnsi="Arial Narrow" w:cs="Arial"/>
          <w:color w:val="000000"/>
        </w:rPr>
        <w:t xml:space="preserve">i wymianę informacji. Metoda ta w stosunkowo prosty sposób </w:t>
      </w:r>
      <w:r w:rsidR="00CD1782">
        <w:rPr>
          <w:rFonts w:ascii="Arial Narrow" w:hAnsi="Arial Narrow" w:cs="Arial"/>
          <w:color w:val="000000"/>
        </w:rPr>
        <w:t>pozwoliła obecnym na spotkaniach</w:t>
      </w:r>
      <w:r w:rsidR="00524FAB" w:rsidRPr="00844AF1">
        <w:rPr>
          <w:rFonts w:ascii="Arial Narrow" w:hAnsi="Arial Narrow" w:cs="Arial"/>
          <w:color w:val="000000"/>
        </w:rPr>
        <w:t xml:space="preserve"> do aktywnego udziału w dyskusji</w:t>
      </w:r>
      <w:r w:rsidR="002C69A2">
        <w:rPr>
          <w:rFonts w:ascii="Arial Narrow" w:hAnsi="Arial Narrow" w:cs="Arial"/>
          <w:color w:val="000000"/>
        </w:rPr>
        <w:t xml:space="preserve"> dotyczącej obszaru BLGD, </w:t>
      </w:r>
      <w:r w:rsidR="00CD1782">
        <w:rPr>
          <w:rFonts w:ascii="Arial Narrow" w:hAnsi="Arial Narrow" w:cs="Arial"/>
          <w:color w:val="000000"/>
        </w:rPr>
        <w:t xml:space="preserve">a także </w:t>
      </w:r>
      <w:r w:rsidR="002C69A2">
        <w:rPr>
          <w:rFonts w:ascii="Arial Narrow" w:hAnsi="Arial Narrow" w:cs="Arial"/>
          <w:color w:val="000000"/>
        </w:rPr>
        <w:t>propozycji celów i przedsięwzięć.</w:t>
      </w:r>
      <w:r w:rsidR="00376570">
        <w:rPr>
          <w:rFonts w:ascii="Arial Narrow" w:hAnsi="Arial Narrow" w:cs="Arial"/>
          <w:color w:val="000000"/>
        </w:rPr>
        <w:t xml:space="preserve"> </w:t>
      </w:r>
      <w:r w:rsidR="00524FAB" w:rsidRPr="00844AF1">
        <w:rPr>
          <w:rFonts w:ascii="Arial Narrow" w:hAnsi="Arial Narrow" w:cs="Arial"/>
          <w:color w:val="000000"/>
        </w:rPr>
        <w:t xml:space="preserve">Uczestnicy dzieleni zostali na podgrupy </w:t>
      </w:r>
      <w:r w:rsidR="000B146A">
        <w:rPr>
          <w:rFonts w:ascii="Arial Narrow" w:hAnsi="Arial Narrow" w:cs="Arial"/>
          <w:color w:val="000000"/>
        </w:rPr>
        <w:br/>
      </w:r>
      <w:r w:rsidR="00524FAB" w:rsidRPr="00844AF1">
        <w:rPr>
          <w:rFonts w:ascii="Arial Narrow" w:hAnsi="Arial Narrow" w:cs="Arial"/>
          <w:color w:val="000000"/>
        </w:rPr>
        <w:t>i przy osobnych stolikach dyskuto</w:t>
      </w:r>
      <w:r w:rsidR="009936CA">
        <w:rPr>
          <w:rFonts w:ascii="Arial Narrow" w:hAnsi="Arial Narrow" w:cs="Arial"/>
          <w:color w:val="000000"/>
        </w:rPr>
        <w:t>wano na poszczególne tematy. Po </w:t>
      </w:r>
      <w:r w:rsidR="00524FAB" w:rsidRPr="00844AF1">
        <w:rPr>
          <w:rFonts w:ascii="Arial Narrow" w:hAnsi="Arial Narrow" w:cs="Arial"/>
          <w:color w:val="000000"/>
        </w:rPr>
        <w:t>ustalonym czasie wszyscy poza gospodarzem stolika zmieniali stoliki. Gospodarz streszczał dotychczasowy przebieg dyskusji i rozpoczynano nową</w:t>
      </w:r>
      <w:r w:rsidR="00486DE0">
        <w:rPr>
          <w:rFonts w:ascii="Arial Narrow" w:hAnsi="Arial Narrow" w:cs="Arial"/>
          <w:color w:val="000000"/>
        </w:rPr>
        <w:t xml:space="preserve"> debatę</w:t>
      </w:r>
      <w:r w:rsidR="00524FAB" w:rsidRPr="00844AF1">
        <w:rPr>
          <w:rFonts w:ascii="Arial Narrow" w:hAnsi="Arial Narrow" w:cs="Arial"/>
          <w:color w:val="000000"/>
        </w:rPr>
        <w:t>. Ustalenia i wnioski zostały zapisane na specjalnie przygotowanych arkuszach.</w:t>
      </w:r>
    </w:p>
    <w:p w14:paraId="79463E95" w14:textId="4672F4A9" w:rsidR="00524FAB" w:rsidRDefault="00524FAB" w:rsidP="00203506">
      <w:pPr>
        <w:spacing w:after="120" w:line="264" w:lineRule="auto"/>
        <w:jc w:val="both"/>
        <w:rPr>
          <w:rFonts w:ascii="Arial Narrow" w:hAnsi="Arial Narrow" w:cs="Arial"/>
          <w:color w:val="000000"/>
        </w:rPr>
      </w:pPr>
      <w:r w:rsidRPr="00844AF1">
        <w:rPr>
          <w:rFonts w:ascii="Arial Narrow" w:hAnsi="Arial Narrow" w:cs="Arial"/>
          <w:color w:val="000000"/>
        </w:rPr>
        <w:t xml:space="preserve">W ramach konsultacji </w:t>
      </w:r>
      <w:r w:rsidR="00486DE0">
        <w:rPr>
          <w:rFonts w:ascii="Arial Narrow" w:hAnsi="Arial Narrow" w:cs="Arial"/>
          <w:color w:val="000000"/>
        </w:rPr>
        <w:t>omówiono</w:t>
      </w:r>
      <w:r w:rsidR="00376570">
        <w:rPr>
          <w:rFonts w:ascii="Arial Narrow" w:hAnsi="Arial Narrow" w:cs="Arial"/>
          <w:color w:val="000000"/>
        </w:rPr>
        <w:t xml:space="preserve"> </w:t>
      </w:r>
      <w:r w:rsidRPr="00844AF1">
        <w:rPr>
          <w:rFonts w:ascii="Arial Narrow" w:hAnsi="Arial Narrow" w:cs="Arial"/>
          <w:color w:val="000000"/>
        </w:rPr>
        <w:t xml:space="preserve">także kwestie związane z przygotowywaniem </w:t>
      </w:r>
      <w:r w:rsidR="00745A66" w:rsidRPr="00844AF1">
        <w:rPr>
          <w:rFonts w:ascii="Arial Narrow" w:hAnsi="Arial Narrow" w:cs="Arial"/>
          <w:color w:val="000000"/>
        </w:rPr>
        <w:t xml:space="preserve">kryteriów wyboru projektów, </w:t>
      </w:r>
      <w:r w:rsidRPr="00844AF1">
        <w:rPr>
          <w:rFonts w:ascii="Arial Narrow" w:hAnsi="Arial Narrow" w:cs="Arial"/>
          <w:color w:val="000000"/>
        </w:rPr>
        <w:t>planu k</w:t>
      </w:r>
      <w:r w:rsidR="00745A66" w:rsidRPr="00844AF1">
        <w:rPr>
          <w:rFonts w:ascii="Arial Narrow" w:hAnsi="Arial Narrow" w:cs="Arial"/>
          <w:color w:val="000000"/>
        </w:rPr>
        <w:t>omunikacji, a także systemu monitorowania i ewaluacji.</w:t>
      </w:r>
      <w:r w:rsidR="00376570">
        <w:rPr>
          <w:rFonts w:ascii="Arial Narrow" w:hAnsi="Arial Narrow" w:cs="Arial"/>
          <w:color w:val="000000"/>
        </w:rPr>
        <w:t xml:space="preserve"> </w:t>
      </w:r>
      <w:r w:rsidRPr="00844AF1">
        <w:rPr>
          <w:rFonts w:ascii="Arial Narrow" w:hAnsi="Arial Narrow" w:cs="Arial"/>
          <w:color w:val="000000"/>
        </w:rPr>
        <w:t>W dniach pomiędzy 6 sierpnia a 18 w</w:t>
      </w:r>
      <w:r w:rsidR="000B146A">
        <w:rPr>
          <w:rFonts w:ascii="Arial Narrow" w:hAnsi="Arial Narrow" w:cs="Arial"/>
          <w:color w:val="000000"/>
        </w:rPr>
        <w:t xml:space="preserve">rześnia br. </w:t>
      </w:r>
      <w:r w:rsidR="002125E5">
        <w:rPr>
          <w:rFonts w:ascii="Arial Narrow" w:hAnsi="Arial Narrow" w:cs="Arial"/>
          <w:color w:val="000000"/>
        </w:rPr>
        <w:t>odbyło się łącznie 19</w:t>
      </w:r>
      <w:r w:rsidRPr="00844AF1">
        <w:rPr>
          <w:rFonts w:ascii="Arial Narrow" w:hAnsi="Arial Narrow" w:cs="Arial"/>
          <w:color w:val="000000"/>
        </w:rPr>
        <w:t xml:space="preserve"> spotkań, po jednym w każdej z</w:t>
      </w:r>
      <w:r w:rsidR="00052880">
        <w:rPr>
          <w:rFonts w:ascii="Arial Narrow" w:hAnsi="Arial Narrow" w:cs="Arial"/>
          <w:color w:val="000000"/>
        </w:rPr>
        <w:t xml:space="preserve"> gmin wchodzących w skład BLGD.: </w:t>
      </w:r>
      <w:r w:rsidR="00052880" w:rsidRPr="00B57DF9">
        <w:rPr>
          <w:rFonts w:ascii="Arial Narrow" w:hAnsi="Arial Narrow" w:cs="Arial"/>
          <w:color w:val="000000"/>
        </w:rPr>
        <w:t xml:space="preserve">Gmina Sosnówka 6.08.2015 r. - 8 osób,. Gmina Tuczna 10.08.2015 r. - 27 osób. Gmina Janów Podlaski 11.08.2015 r. – 57 osób. Gmina Rokitno 12.08.2015 r. – 12 osób, Gmina Piszczac 13.08.2015 r. </w:t>
      </w:r>
      <w:r w:rsidR="00AC61E9">
        <w:rPr>
          <w:rFonts w:ascii="Arial Narrow" w:hAnsi="Arial Narrow" w:cs="Arial"/>
          <w:color w:val="000000"/>
        </w:rPr>
        <w:t xml:space="preserve">- </w:t>
      </w:r>
      <w:r w:rsidR="00052880" w:rsidRPr="00B57DF9">
        <w:rPr>
          <w:rFonts w:ascii="Arial Narrow" w:hAnsi="Arial Narrow" w:cs="Arial"/>
          <w:color w:val="000000"/>
        </w:rPr>
        <w:t>20 osób. Gmina Miedzyrzec Podlaski 13.08.2015 r. – 7 osób. Gmina Konstantynów 19.08.2015 r. – 11 osób. Gmina Rossosz 20.08.2015 r. – 14 osób. Gmina Łomazy 25.08.2015 r. – 6 osób. Gmina Terespol 25.08.2015 r. – 23 osoby.</w:t>
      </w:r>
      <w:r w:rsidR="00973B2A">
        <w:rPr>
          <w:rFonts w:ascii="Arial Narrow" w:hAnsi="Arial Narrow" w:cs="Arial"/>
          <w:color w:val="000000"/>
        </w:rPr>
        <w:t xml:space="preserve"> </w:t>
      </w:r>
      <w:r w:rsidR="00052880" w:rsidRPr="00B57DF9">
        <w:rPr>
          <w:rFonts w:ascii="Arial Narrow" w:hAnsi="Arial Narrow" w:cs="Arial"/>
          <w:color w:val="000000"/>
        </w:rPr>
        <w:t xml:space="preserve">Gmina Wisznice 27.08.2015 r. – 8 osób.  Gmina Kodeń 28.08.2015 r. – 28 osób. Miasto Międzyrzec Podlaski </w:t>
      </w:r>
      <w:r w:rsidR="00294483">
        <w:rPr>
          <w:rFonts w:ascii="Arial Narrow" w:hAnsi="Arial Narrow" w:cs="Arial"/>
          <w:color w:val="000000"/>
        </w:rPr>
        <w:t>1</w:t>
      </w:r>
      <w:r w:rsidR="00052880" w:rsidRPr="00B57DF9">
        <w:rPr>
          <w:rFonts w:ascii="Arial Narrow" w:hAnsi="Arial Narrow" w:cs="Arial"/>
          <w:color w:val="000000"/>
        </w:rPr>
        <w:t>6.09.2015 r. – 29 osób. Gmina Sławatycze 9.09.2015 r. – 17 osób. Miasto Terespol 9.09.2015 r. – 9 osób. Gmina Leśna Podlaska 10.09.2015 r. – 19 osób. Gmina Drelów 15.09.2015 r. – 11 osób. Gmina Zalesie 17.09.2015 r. – 22 osoby. Gmina Biała Podlaska 18.09.2015 r. – 28 osób.</w:t>
      </w:r>
    </w:p>
    <w:p w14:paraId="16DBDDB5" w14:textId="77777777" w:rsidR="00673979" w:rsidRPr="00673979" w:rsidRDefault="00673979" w:rsidP="00673979">
      <w:pPr>
        <w:spacing w:after="0"/>
        <w:jc w:val="both"/>
        <w:rPr>
          <w:rFonts w:ascii="Arial Narrow" w:hAnsi="Arial Narrow" w:cs="Arial"/>
          <w:sz w:val="24"/>
          <w:szCs w:val="24"/>
        </w:rPr>
      </w:pPr>
      <w:r w:rsidRPr="00673979">
        <w:rPr>
          <w:rFonts w:ascii="Arial Narrow" w:hAnsi="Arial Narrow" w:cs="Arial"/>
          <w:color w:val="000000"/>
        </w:rPr>
        <w:t xml:space="preserve">W trakcie konsultacji społecznych mieszkańcy w ponad połowie gmin znajdujących się na obszarze działania BLGD zwracali uwagę na problem niskiego poziomu dochodów ludności (w 13 gminach mieszkańcy przyznali </w:t>
      </w:r>
      <w:r w:rsidR="0082773C">
        <w:rPr>
          <w:rFonts w:ascii="Arial Narrow" w:hAnsi="Arial Narrow" w:cs="Arial"/>
          <w:color w:val="000000"/>
        </w:rPr>
        <w:br/>
      </w:r>
      <w:r w:rsidRPr="00673979">
        <w:rPr>
          <w:rFonts w:ascii="Arial Narrow" w:hAnsi="Arial Narrow" w:cs="Arial"/>
          <w:color w:val="000000"/>
        </w:rPr>
        <w:t>5 punktów w 5-cio stopniowej skali), migracji młodych ludzi (</w:t>
      </w:r>
      <w:r>
        <w:rPr>
          <w:rFonts w:ascii="Arial Narrow" w:hAnsi="Arial Narrow" w:cs="Arial"/>
          <w:color w:val="000000"/>
        </w:rPr>
        <w:t>średnio 4,6 punktu</w:t>
      </w:r>
      <w:r w:rsidRPr="00673979">
        <w:rPr>
          <w:rFonts w:ascii="Arial Narrow" w:hAnsi="Arial Narrow" w:cs="Arial"/>
          <w:color w:val="000000"/>
        </w:rPr>
        <w:t>) oraz niskiej skuteczności działań na rzecz osób wykluczonych (</w:t>
      </w:r>
      <w:r>
        <w:rPr>
          <w:rFonts w:ascii="Arial Narrow" w:hAnsi="Arial Narrow" w:cs="Arial"/>
          <w:color w:val="000000"/>
        </w:rPr>
        <w:t>średnio 4,2 punktu</w:t>
      </w:r>
      <w:r w:rsidRPr="00673979">
        <w:rPr>
          <w:rFonts w:ascii="Arial Narrow" w:hAnsi="Arial Narrow" w:cs="Arial"/>
          <w:color w:val="000000"/>
        </w:rPr>
        <w:t xml:space="preserve">).Dodatkowo w 42% badanych gmin mieszkańcy (w 8 </w:t>
      </w:r>
      <w:r w:rsidR="0082773C">
        <w:rPr>
          <w:rFonts w:ascii="Arial Narrow" w:hAnsi="Arial Narrow" w:cs="Arial"/>
          <w:color w:val="000000"/>
        </w:rPr>
        <w:br/>
      </w:r>
      <w:r w:rsidRPr="00673979">
        <w:rPr>
          <w:rFonts w:ascii="Arial Narrow" w:hAnsi="Arial Narrow" w:cs="Arial"/>
          <w:color w:val="000000"/>
        </w:rPr>
        <w:t>z badanych gmin mieszkańcy przyznali 5 punktów w 5 stopniowej skali) zwracali uwagę na problem sł</w:t>
      </w:r>
      <w:r>
        <w:rPr>
          <w:rFonts w:ascii="Arial Narrow" w:hAnsi="Arial Narrow" w:cs="Arial"/>
          <w:color w:val="000000"/>
        </w:rPr>
        <w:t>abej promocji regionu</w:t>
      </w:r>
      <w:r w:rsidRPr="00673979">
        <w:rPr>
          <w:rFonts w:ascii="Arial Narrow" w:hAnsi="Arial Narrow" w:cs="Arial"/>
          <w:color w:val="000000"/>
        </w:rPr>
        <w:t>, braku kapitału ułatwiające</w:t>
      </w:r>
      <w:r>
        <w:rPr>
          <w:rFonts w:ascii="Arial Narrow" w:hAnsi="Arial Narrow" w:cs="Arial"/>
          <w:color w:val="000000"/>
        </w:rPr>
        <w:t>go rozwój przedsiębiorczości</w:t>
      </w:r>
      <w:r w:rsidRPr="00673979">
        <w:rPr>
          <w:rFonts w:ascii="Arial Narrow" w:hAnsi="Arial Narrow" w:cs="Arial"/>
          <w:color w:val="000000"/>
        </w:rPr>
        <w:t xml:space="preserve"> i małej przedsiębio</w:t>
      </w:r>
      <w:r>
        <w:rPr>
          <w:rFonts w:ascii="Arial Narrow" w:hAnsi="Arial Narrow" w:cs="Arial"/>
          <w:color w:val="000000"/>
        </w:rPr>
        <w:t>rczości mieszkańców</w:t>
      </w:r>
      <w:r w:rsidRPr="00673979">
        <w:rPr>
          <w:rFonts w:ascii="Arial Narrow" w:hAnsi="Arial Narrow" w:cs="Arial"/>
          <w:color w:val="000000"/>
        </w:rPr>
        <w:t>.</w:t>
      </w:r>
    </w:p>
    <w:p w14:paraId="0BD51ABC" w14:textId="77777777" w:rsidR="00C81FDE" w:rsidRPr="008527A7" w:rsidRDefault="00624453" w:rsidP="0061781F">
      <w:pPr>
        <w:spacing w:before="60" w:after="60" w:line="264" w:lineRule="auto"/>
        <w:jc w:val="both"/>
        <w:rPr>
          <w:rFonts w:ascii="Arial Narrow" w:hAnsi="Arial Narrow" w:cs="Arial"/>
          <w:b/>
          <w:color w:val="000000"/>
          <w:sz w:val="24"/>
          <w:szCs w:val="24"/>
        </w:rPr>
      </w:pPr>
      <w:r>
        <w:rPr>
          <w:rFonts w:ascii="Arial Narrow" w:hAnsi="Arial Narrow" w:cs="Arial"/>
          <w:b/>
          <w:color w:val="000000"/>
          <w:sz w:val="24"/>
          <w:szCs w:val="24"/>
        </w:rPr>
        <w:t>Ankiety adresowane do mieszkańców,</w:t>
      </w:r>
      <w:r w:rsidR="002814FB">
        <w:rPr>
          <w:rFonts w:ascii="Arial Narrow" w:hAnsi="Arial Narrow" w:cs="Arial"/>
          <w:b/>
          <w:color w:val="000000"/>
          <w:sz w:val="24"/>
          <w:szCs w:val="24"/>
        </w:rPr>
        <w:t xml:space="preserve"> </w:t>
      </w:r>
      <w:r w:rsidR="00C81FDE" w:rsidRPr="008527A7">
        <w:rPr>
          <w:rFonts w:ascii="Arial Narrow" w:hAnsi="Arial Narrow" w:cs="Arial"/>
          <w:b/>
          <w:color w:val="000000"/>
          <w:sz w:val="24"/>
          <w:szCs w:val="24"/>
        </w:rPr>
        <w:t xml:space="preserve">wypełniana </w:t>
      </w:r>
      <w:r w:rsidR="00C81FDE">
        <w:rPr>
          <w:rFonts w:ascii="Arial Narrow" w:hAnsi="Arial Narrow" w:cs="Arial"/>
          <w:b/>
          <w:color w:val="000000"/>
          <w:sz w:val="24"/>
          <w:szCs w:val="24"/>
        </w:rPr>
        <w:t>za</w:t>
      </w:r>
      <w:r w:rsidR="00C81FDE" w:rsidRPr="008527A7">
        <w:rPr>
          <w:rFonts w:ascii="Arial Narrow" w:hAnsi="Arial Narrow" w:cs="Arial"/>
          <w:b/>
          <w:color w:val="000000"/>
          <w:sz w:val="24"/>
          <w:szCs w:val="24"/>
        </w:rPr>
        <w:t xml:space="preserve"> poś</w:t>
      </w:r>
      <w:r w:rsidR="00C81FDE">
        <w:rPr>
          <w:rFonts w:ascii="Arial Narrow" w:hAnsi="Arial Narrow" w:cs="Arial"/>
          <w:b/>
          <w:color w:val="000000"/>
          <w:sz w:val="24"/>
          <w:szCs w:val="24"/>
        </w:rPr>
        <w:t>rednictwem strony internetowej</w:t>
      </w:r>
    </w:p>
    <w:p w14:paraId="096F57B2" w14:textId="77777777" w:rsidR="00C81FDE" w:rsidRDefault="00C81FDE" w:rsidP="0061781F">
      <w:pPr>
        <w:spacing w:before="60" w:after="0" w:line="264" w:lineRule="auto"/>
        <w:jc w:val="both"/>
        <w:rPr>
          <w:rFonts w:ascii="Arial Narrow" w:hAnsi="Arial Narrow" w:cs="Arial"/>
          <w:color w:val="000000"/>
        </w:rPr>
      </w:pPr>
      <w:r w:rsidRPr="00844AF1">
        <w:rPr>
          <w:rFonts w:ascii="Arial Narrow" w:hAnsi="Arial Narrow" w:cs="Arial"/>
          <w:color w:val="000000"/>
        </w:rPr>
        <w:t>Jedną z metod zastosowanych w trakcie projektu był</w:t>
      </w:r>
      <w:r w:rsidR="00624453">
        <w:rPr>
          <w:rFonts w:ascii="Arial Narrow" w:hAnsi="Arial Narrow" w:cs="Arial"/>
          <w:color w:val="000000"/>
        </w:rPr>
        <w:t xml:space="preserve">y2 </w:t>
      </w:r>
      <w:r w:rsidRPr="00844AF1">
        <w:rPr>
          <w:rFonts w:ascii="Arial Narrow" w:hAnsi="Arial Narrow" w:cs="Arial"/>
          <w:color w:val="000000"/>
        </w:rPr>
        <w:t>badanie ankietowe. Ankiety wypełnianie były w formie elektronicznej za pośrednictwem strony www. Dzięki temu udało się dotrzeć do różnych grup respondentów. Łącznie wypełniono 226 ankiet. Za pośrednictwem badania ankietowego przeprowadzonego w lipcu zostały m.in. zweryfikowane wyniki warsztatów SWOT, dotyczące mocnych i słabych stron obszaru LGD, komunikacji społecznej, a także celów LSR. Ankieta przeprowadzona na prz</w:t>
      </w:r>
      <w:r w:rsidR="004E698E">
        <w:rPr>
          <w:rFonts w:ascii="Arial Narrow" w:hAnsi="Arial Narrow" w:cs="Arial"/>
          <w:color w:val="000000"/>
        </w:rPr>
        <w:t>ełomie listopada i grudnia 2015 </w:t>
      </w:r>
      <w:r w:rsidRPr="00844AF1">
        <w:rPr>
          <w:rFonts w:ascii="Arial Narrow" w:hAnsi="Arial Narrow" w:cs="Arial"/>
          <w:color w:val="000000"/>
        </w:rPr>
        <w:t>r. dotyczyła planu komunikacji i systemu monitorowania i oceny.</w:t>
      </w:r>
    </w:p>
    <w:p w14:paraId="0F840063" w14:textId="77777777" w:rsidR="00C33FEC" w:rsidRPr="00673979" w:rsidRDefault="00C33FEC" w:rsidP="00C33FEC">
      <w:pPr>
        <w:spacing w:after="0"/>
        <w:jc w:val="both"/>
        <w:rPr>
          <w:rFonts w:ascii="Arial Narrow" w:hAnsi="Arial Narrow" w:cs="Arial"/>
          <w:sz w:val="24"/>
          <w:szCs w:val="24"/>
        </w:rPr>
      </w:pPr>
      <w:r w:rsidRPr="00673979">
        <w:rPr>
          <w:rFonts w:ascii="Arial Narrow" w:hAnsi="Arial Narrow" w:cs="Arial"/>
          <w:color w:val="000000"/>
        </w:rPr>
        <w:t xml:space="preserve">W </w:t>
      </w:r>
      <w:r>
        <w:rPr>
          <w:rFonts w:ascii="Arial Narrow" w:hAnsi="Arial Narrow" w:cs="Arial"/>
          <w:color w:val="000000"/>
        </w:rPr>
        <w:t>ramach ankiet</w:t>
      </w:r>
      <w:r w:rsidRPr="00673979">
        <w:rPr>
          <w:rFonts w:ascii="Arial Narrow" w:hAnsi="Arial Narrow" w:cs="Arial"/>
          <w:color w:val="000000"/>
        </w:rPr>
        <w:t xml:space="preserve"> mieszkańcy </w:t>
      </w:r>
      <w:r>
        <w:rPr>
          <w:rFonts w:ascii="Arial Narrow" w:hAnsi="Arial Narrow" w:cs="Arial"/>
          <w:color w:val="000000"/>
        </w:rPr>
        <w:t>uznali, iż najistotniejsze dla nich są problemy związane z niskim poziomem</w:t>
      </w:r>
      <w:r w:rsidRPr="00673979">
        <w:rPr>
          <w:rFonts w:ascii="Arial Narrow" w:hAnsi="Arial Narrow" w:cs="Arial"/>
          <w:color w:val="000000"/>
        </w:rPr>
        <w:t xml:space="preserve"> dochodów ludności (</w:t>
      </w:r>
      <w:r>
        <w:rPr>
          <w:rFonts w:ascii="Arial Narrow" w:hAnsi="Arial Narrow" w:cs="Arial"/>
          <w:color w:val="000000"/>
        </w:rPr>
        <w:t>4,68 pkt</w:t>
      </w:r>
      <w:r w:rsidRPr="00673979">
        <w:rPr>
          <w:rFonts w:ascii="Arial Narrow" w:hAnsi="Arial Narrow" w:cs="Arial"/>
          <w:color w:val="000000"/>
        </w:rPr>
        <w:t xml:space="preserve"> w 5-cio stopniowej skali), </w:t>
      </w:r>
      <w:r>
        <w:rPr>
          <w:rFonts w:ascii="Arial Narrow" w:hAnsi="Arial Narrow" w:cs="Arial"/>
          <w:color w:val="000000"/>
        </w:rPr>
        <w:t>bezrobociem</w:t>
      </w:r>
      <w:r w:rsidRPr="00673979">
        <w:rPr>
          <w:rFonts w:ascii="Arial Narrow" w:hAnsi="Arial Narrow" w:cs="Arial"/>
          <w:color w:val="000000"/>
        </w:rPr>
        <w:t xml:space="preserve"> (</w:t>
      </w:r>
      <w:r>
        <w:rPr>
          <w:rFonts w:ascii="Arial Narrow" w:hAnsi="Arial Narrow" w:cs="Arial"/>
          <w:color w:val="000000"/>
        </w:rPr>
        <w:t>4,64 punktu</w:t>
      </w:r>
      <w:r w:rsidRPr="00673979">
        <w:rPr>
          <w:rFonts w:ascii="Arial Narrow" w:hAnsi="Arial Narrow" w:cs="Arial"/>
          <w:color w:val="000000"/>
        </w:rPr>
        <w:t>) oraz brak</w:t>
      </w:r>
      <w:r>
        <w:rPr>
          <w:rFonts w:ascii="Arial Narrow" w:hAnsi="Arial Narrow" w:cs="Arial"/>
          <w:color w:val="000000"/>
        </w:rPr>
        <w:t>iem</w:t>
      </w:r>
      <w:r w:rsidRPr="00673979">
        <w:rPr>
          <w:rFonts w:ascii="Arial Narrow" w:hAnsi="Arial Narrow" w:cs="Arial"/>
          <w:color w:val="000000"/>
        </w:rPr>
        <w:t xml:space="preserve"> kapitału ułatwiające</w:t>
      </w:r>
      <w:r>
        <w:rPr>
          <w:rFonts w:ascii="Arial Narrow" w:hAnsi="Arial Narrow" w:cs="Arial"/>
          <w:color w:val="000000"/>
        </w:rPr>
        <w:t>go rozwój przedsiębiorczości (4,46 pkt)</w:t>
      </w:r>
      <w:r w:rsidRPr="00673979">
        <w:rPr>
          <w:rFonts w:ascii="Arial Narrow" w:hAnsi="Arial Narrow" w:cs="Arial"/>
          <w:color w:val="000000"/>
        </w:rPr>
        <w:t>.</w:t>
      </w:r>
      <w:r w:rsidR="002702A3">
        <w:rPr>
          <w:rFonts w:ascii="Arial Narrow" w:hAnsi="Arial Narrow" w:cs="Arial"/>
          <w:color w:val="000000"/>
        </w:rPr>
        <w:t xml:space="preserve"> Jeśli chodzi o grupy, które mają najtrudniejszą sytuację </w:t>
      </w:r>
      <w:r w:rsidR="00514855">
        <w:rPr>
          <w:rFonts w:ascii="Arial Narrow" w:hAnsi="Arial Narrow" w:cs="Arial"/>
          <w:color w:val="000000"/>
        </w:rPr>
        <w:br/>
      </w:r>
      <w:r w:rsidR="002702A3">
        <w:rPr>
          <w:rFonts w:ascii="Arial Narrow" w:hAnsi="Arial Narrow" w:cs="Arial"/>
          <w:color w:val="000000"/>
        </w:rPr>
        <w:t xml:space="preserve">w kontekście dostępu do rynku pracy, większość respondentów uznała, że najtrudniejszą sytuację mają osoby </w:t>
      </w:r>
      <w:r w:rsidR="00514855">
        <w:rPr>
          <w:rFonts w:ascii="Arial Narrow" w:hAnsi="Arial Narrow" w:cs="Arial"/>
          <w:color w:val="000000"/>
        </w:rPr>
        <w:br/>
      </w:r>
      <w:r w:rsidR="002702A3">
        <w:rPr>
          <w:rFonts w:ascii="Arial Narrow" w:hAnsi="Arial Narrow" w:cs="Arial"/>
          <w:color w:val="000000"/>
        </w:rPr>
        <w:t>w wieku 50+ (57% respondentów), osoby do 25 roku życia (41%) i długotrwale bezrobotni (37%).</w:t>
      </w:r>
      <w:r w:rsidR="00680726">
        <w:rPr>
          <w:rFonts w:ascii="Arial Narrow" w:hAnsi="Arial Narrow" w:cs="Arial"/>
          <w:color w:val="000000"/>
        </w:rPr>
        <w:t xml:space="preserve"> W ramach ankiety dotyczącej planu komunikacji 57% respondentów uznało, iż informację o BLGD posiadają dzięki stronie internetowej BLGD, zaś 46% informacje o BLGD czerpie bezpośrednio z Biura LGD (spotkania, doradztwo).</w:t>
      </w:r>
    </w:p>
    <w:p w14:paraId="560F9CB2" w14:textId="77777777" w:rsidR="00524FAB" w:rsidRPr="0051548E" w:rsidRDefault="00524FAB" w:rsidP="00524FAB">
      <w:pPr>
        <w:spacing w:after="12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14:paraId="2FFB447D" w14:textId="77777777" w:rsidR="00F95C80" w:rsidRDefault="00F95C80" w:rsidP="0061781F">
      <w:pPr>
        <w:spacing w:before="60" w:after="60" w:line="264" w:lineRule="auto"/>
        <w:jc w:val="both"/>
        <w:rPr>
          <w:rFonts w:ascii="Arial Narrow" w:hAnsi="Arial Narrow" w:cs="Arial"/>
          <w:b/>
          <w:color w:val="000000"/>
          <w:sz w:val="24"/>
          <w:szCs w:val="24"/>
        </w:rPr>
      </w:pPr>
      <w:r w:rsidRPr="00F95C80">
        <w:rPr>
          <w:rFonts w:ascii="Arial Narrow" w:hAnsi="Arial Narrow" w:cs="Arial"/>
          <w:b/>
          <w:color w:val="000000"/>
          <w:sz w:val="24"/>
          <w:szCs w:val="24"/>
        </w:rPr>
        <w:t>Wywiady telefoniczne</w:t>
      </w:r>
    </w:p>
    <w:p w14:paraId="557F317F" w14:textId="77777777" w:rsidR="00C441DC" w:rsidRDefault="00F95C80" w:rsidP="00EC1493">
      <w:pPr>
        <w:spacing w:after="0" w:line="264" w:lineRule="auto"/>
        <w:jc w:val="both"/>
        <w:rPr>
          <w:rFonts w:ascii="Arial Narrow" w:hAnsi="Arial Narrow" w:cs="Arial"/>
          <w:color w:val="000000"/>
        </w:rPr>
      </w:pPr>
      <w:r w:rsidRPr="00844AF1">
        <w:rPr>
          <w:rFonts w:ascii="Arial Narrow" w:hAnsi="Arial Narrow" w:cs="Arial"/>
          <w:color w:val="000000"/>
        </w:rPr>
        <w:lastRenderedPageBreak/>
        <w:t>Kolejną metodą badań społecznych zastosowaną podczas tworzenia LSR były wywiady telefoniczne</w:t>
      </w:r>
      <w:r w:rsidR="00455BCB">
        <w:rPr>
          <w:rFonts w:ascii="Arial Narrow" w:hAnsi="Arial Narrow" w:cs="Arial"/>
          <w:color w:val="000000"/>
        </w:rPr>
        <w:t xml:space="preserve">, dzięki czemu istniała </w:t>
      </w:r>
      <w:r w:rsidR="00C441DC" w:rsidRPr="00844AF1">
        <w:rPr>
          <w:rFonts w:ascii="Arial Narrow" w:hAnsi="Arial Narrow" w:cs="Arial"/>
          <w:color w:val="000000"/>
        </w:rPr>
        <w:t xml:space="preserve">możliwość pogłębienia </w:t>
      </w:r>
      <w:r w:rsidR="00455BCB">
        <w:rPr>
          <w:rFonts w:ascii="Arial Narrow" w:hAnsi="Arial Narrow" w:cs="Arial"/>
          <w:color w:val="000000"/>
        </w:rPr>
        <w:t xml:space="preserve">danej </w:t>
      </w:r>
      <w:r w:rsidR="00C441DC" w:rsidRPr="00844AF1">
        <w:rPr>
          <w:rFonts w:ascii="Arial Narrow" w:hAnsi="Arial Narrow" w:cs="Arial"/>
          <w:color w:val="000000"/>
        </w:rPr>
        <w:t>tematyki rozmowy</w:t>
      </w:r>
      <w:r w:rsidR="00850900">
        <w:rPr>
          <w:rFonts w:ascii="Arial Narrow" w:hAnsi="Arial Narrow" w:cs="Arial"/>
          <w:color w:val="000000"/>
        </w:rPr>
        <w:t xml:space="preserve"> </w:t>
      </w:r>
      <w:r w:rsidR="00B8793A">
        <w:rPr>
          <w:rFonts w:ascii="Arial Narrow" w:hAnsi="Arial Narrow" w:cs="Arial"/>
          <w:color w:val="000000"/>
        </w:rPr>
        <w:t xml:space="preserve">i </w:t>
      </w:r>
      <w:r w:rsidR="00B8793A" w:rsidRPr="00844AF1">
        <w:rPr>
          <w:rFonts w:ascii="Arial Narrow" w:hAnsi="Arial Narrow" w:cs="Arial"/>
          <w:color w:val="000000"/>
        </w:rPr>
        <w:t>zdobyci</w:t>
      </w:r>
      <w:r w:rsidR="00B8793A">
        <w:rPr>
          <w:rFonts w:ascii="Arial Narrow" w:hAnsi="Arial Narrow" w:cs="Arial"/>
          <w:color w:val="000000"/>
        </w:rPr>
        <w:t>a</w:t>
      </w:r>
      <w:r w:rsidR="00B8793A" w:rsidRPr="00844AF1">
        <w:rPr>
          <w:rFonts w:ascii="Arial Narrow" w:hAnsi="Arial Narrow" w:cs="Arial"/>
          <w:color w:val="000000"/>
        </w:rPr>
        <w:t xml:space="preserve"> szczegółowej wiedzy m.in. na temat kwestii związanych z bezrobociem i grupami </w:t>
      </w:r>
      <w:r w:rsidR="008B511E">
        <w:rPr>
          <w:rFonts w:ascii="Arial Narrow" w:hAnsi="Arial Narrow" w:cs="Arial"/>
          <w:color w:val="000000"/>
        </w:rPr>
        <w:t xml:space="preserve">de faworyzowanych </w:t>
      </w:r>
      <w:r w:rsidR="00EC1493">
        <w:rPr>
          <w:rFonts w:ascii="Arial Narrow" w:hAnsi="Arial Narrow" w:cs="Arial"/>
          <w:color w:val="000000"/>
        </w:rPr>
        <w:t>(wywiady przeprowadzono m.in. z </w:t>
      </w:r>
      <w:r w:rsidR="00B8793A" w:rsidRPr="00844AF1">
        <w:rPr>
          <w:rFonts w:ascii="Arial Narrow" w:hAnsi="Arial Narrow" w:cs="Arial"/>
          <w:color w:val="000000"/>
        </w:rPr>
        <w:t>przedstawicielami Powiatowego Urzędu Pracy, przedstawicielami pracodawców, jak bezrobotnymi).</w:t>
      </w:r>
      <w:r w:rsidR="00514855">
        <w:rPr>
          <w:rFonts w:ascii="Arial Narrow" w:hAnsi="Arial Narrow" w:cs="Arial"/>
          <w:color w:val="000000"/>
        </w:rPr>
        <w:t xml:space="preserve"> </w:t>
      </w:r>
      <w:r w:rsidR="00C441DC" w:rsidRPr="00844AF1">
        <w:rPr>
          <w:rFonts w:ascii="Arial Narrow" w:hAnsi="Arial Narrow" w:cs="Arial"/>
          <w:color w:val="000000"/>
        </w:rPr>
        <w:t xml:space="preserve">Poszczególne wywiady przeprowadzone były według wcześniej przygotowanego scenariusza. </w:t>
      </w:r>
      <w:r w:rsidR="002125E5">
        <w:rPr>
          <w:rFonts w:ascii="Arial Narrow" w:hAnsi="Arial Narrow" w:cs="Arial"/>
          <w:color w:val="000000"/>
        </w:rPr>
        <w:t>C</w:t>
      </w:r>
      <w:r w:rsidR="00C441DC" w:rsidRPr="00844AF1">
        <w:rPr>
          <w:rFonts w:ascii="Arial Narrow" w:hAnsi="Arial Narrow" w:cs="Arial"/>
          <w:color w:val="000000"/>
        </w:rPr>
        <w:t>zęść wywiadów dotyczyła również kwestii związanych z kryteriami wyboru projektów, planem komunikacji oraz systemem monitorowania i ewaluacji.</w:t>
      </w:r>
    </w:p>
    <w:p w14:paraId="0B9AB6EC" w14:textId="77777777" w:rsidR="00EA4EF6" w:rsidRPr="00844AF1" w:rsidRDefault="00EA4EF6" w:rsidP="00EC1493">
      <w:pPr>
        <w:spacing w:after="0" w:line="264" w:lineRule="auto"/>
        <w:jc w:val="both"/>
        <w:rPr>
          <w:rFonts w:ascii="Arial Narrow" w:hAnsi="Arial Narrow" w:cs="Arial"/>
          <w:color w:val="000000"/>
        </w:rPr>
      </w:pPr>
    </w:p>
    <w:p w14:paraId="496830C9" w14:textId="77777777" w:rsidR="00C81FDE" w:rsidRDefault="00C81FDE" w:rsidP="0061781F">
      <w:pPr>
        <w:spacing w:before="60" w:after="60" w:line="264" w:lineRule="auto"/>
        <w:jc w:val="both"/>
        <w:rPr>
          <w:rFonts w:ascii="Arial Narrow" w:hAnsi="Arial Narrow" w:cs="Arial"/>
          <w:b/>
          <w:color w:val="000000"/>
          <w:sz w:val="24"/>
          <w:szCs w:val="24"/>
        </w:rPr>
      </w:pPr>
      <w:r w:rsidRPr="00C81FDE">
        <w:rPr>
          <w:rFonts w:ascii="Arial Narrow" w:hAnsi="Arial Narrow" w:cs="Arial"/>
          <w:b/>
          <w:color w:val="000000"/>
          <w:sz w:val="24"/>
          <w:szCs w:val="24"/>
        </w:rPr>
        <w:t>Arkusz pomysłu</w:t>
      </w:r>
    </w:p>
    <w:p w14:paraId="3D245993" w14:textId="3CE769E8" w:rsidR="00C81FDE" w:rsidRDefault="00C81FDE" w:rsidP="003725AE">
      <w:pPr>
        <w:spacing w:before="60" w:after="60" w:line="264" w:lineRule="auto"/>
        <w:jc w:val="both"/>
        <w:rPr>
          <w:rFonts w:ascii="Arial Narrow" w:hAnsi="Arial Narrow" w:cs="Arial"/>
          <w:color w:val="000000"/>
        </w:rPr>
      </w:pPr>
      <w:r w:rsidRPr="00844AF1">
        <w:rPr>
          <w:rFonts w:ascii="Arial Narrow" w:hAnsi="Arial Narrow" w:cs="Arial"/>
          <w:color w:val="000000"/>
        </w:rPr>
        <w:t xml:space="preserve">Arkusz pomysłu został zamieszczony na stronie internetowej BLGD oraz został przesłany </w:t>
      </w:r>
      <w:r w:rsidR="00455BCB">
        <w:rPr>
          <w:rFonts w:ascii="Arial Narrow" w:hAnsi="Arial Narrow" w:cs="Arial"/>
          <w:color w:val="000000"/>
        </w:rPr>
        <w:t xml:space="preserve">drogą </w:t>
      </w:r>
      <w:r w:rsidR="00455BCB" w:rsidRPr="00844AF1">
        <w:rPr>
          <w:rFonts w:ascii="Arial Narrow" w:hAnsi="Arial Narrow" w:cs="Arial"/>
          <w:color w:val="000000"/>
        </w:rPr>
        <w:t>mailow</w:t>
      </w:r>
      <w:r w:rsidR="00455BCB">
        <w:rPr>
          <w:rFonts w:ascii="Arial Narrow" w:hAnsi="Arial Narrow" w:cs="Arial"/>
          <w:color w:val="000000"/>
        </w:rPr>
        <w:t>ą</w:t>
      </w:r>
      <w:r w:rsidR="00EA4EF6">
        <w:rPr>
          <w:rFonts w:ascii="Arial Narrow" w:hAnsi="Arial Narrow" w:cs="Arial"/>
          <w:color w:val="000000"/>
        </w:rPr>
        <w:t xml:space="preserve"> </w:t>
      </w:r>
      <w:r w:rsidRPr="00844AF1">
        <w:rPr>
          <w:rFonts w:ascii="Arial Narrow" w:hAnsi="Arial Narrow" w:cs="Arial"/>
          <w:color w:val="000000"/>
        </w:rPr>
        <w:t>do instytucji zaangażowanych w realizacji LSR w latach 2007-2014. Każdy zainteresowany mógł przedstawić wstępny zakres projektu, który chciałby zrealizować w ramach LSR w latach 2014-2020. Narzędzie to cieszyło się bardzo dużym zainteresowanie</w:t>
      </w:r>
      <w:r w:rsidR="00455BCB">
        <w:rPr>
          <w:rFonts w:ascii="Arial Narrow" w:hAnsi="Arial Narrow" w:cs="Arial"/>
          <w:color w:val="000000"/>
        </w:rPr>
        <w:t>m</w:t>
      </w:r>
      <w:r w:rsidRPr="00844AF1">
        <w:rPr>
          <w:rFonts w:ascii="Arial Narrow" w:hAnsi="Arial Narrow" w:cs="Arial"/>
          <w:color w:val="000000"/>
        </w:rPr>
        <w:t xml:space="preserve">. Wypełniono łącznie </w:t>
      </w:r>
      <w:r w:rsidR="003D387F">
        <w:rPr>
          <w:rFonts w:ascii="Arial Narrow" w:hAnsi="Arial Narrow" w:cs="Arial"/>
          <w:color w:val="000000"/>
        </w:rPr>
        <w:t>76</w:t>
      </w:r>
      <w:r w:rsidRPr="00844AF1">
        <w:rPr>
          <w:rFonts w:ascii="Arial Narrow" w:hAnsi="Arial Narrow" w:cs="Arial"/>
          <w:color w:val="000000"/>
        </w:rPr>
        <w:t xml:space="preserve"> arkuszy. Przedstawiciele różnych środowisk takich jak JST, organizacje pozarządowe, Gminne Ośrodki Kultury, przedsiębiorcy, czy też osoby fizyczne określili najważniejsze potrzeby i tym samym wyznaczyli kierunki opracowywania LSR na etapie formułowania celów i działań. </w:t>
      </w:r>
      <w:r w:rsidR="00AA7FE7" w:rsidRPr="00844AF1">
        <w:rPr>
          <w:rFonts w:ascii="Arial Narrow" w:hAnsi="Arial Narrow" w:cs="Arial"/>
          <w:color w:val="000000"/>
        </w:rPr>
        <w:t>Arkusze pomysłu były zbiera</w:t>
      </w:r>
      <w:r w:rsidR="004E698E">
        <w:rPr>
          <w:rFonts w:ascii="Arial Narrow" w:hAnsi="Arial Narrow" w:cs="Arial"/>
          <w:color w:val="000000"/>
        </w:rPr>
        <w:t>ne przez LGD w listopadzie 2015 </w:t>
      </w:r>
      <w:r w:rsidR="00AA7FE7" w:rsidRPr="00844AF1">
        <w:rPr>
          <w:rFonts w:ascii="Arial Narrow" w:hAnsi="Arial Narrow" w:cs="Arial"/>
          <w:color w:val="000000"/>
        </w:rPr>
        <w:t>r.</w:t>
      </w:r>
      <w:r w:rsidR="00EA4EF6">
        <w:rPr>
          <w:rFonts w:ascii="Arial Narrow" w:hAnsi="Arial Narrow" w:cs="Arial"/>
          <w:color w:val="000000"/>
        </w:rPr>
        <w:t xml:space="preserve"> </w:t>
      </w:r>
      <w:r w:rsidR="002125E5">
        <w:rPr>
          <w:rFonts w:ascii="Arial Narrow" w:hAnsi="Arial Narrow" w:cs="Arial"/>
          <w:color w:val="000000"/>
        </w:rPr>
        <w:t>Narzędzie pozwoliło</w:t>
      </w:r>
      <w:r w:rsidR="00EA4EF6">
        <w:rPr>
          <w:rFonts w:ascii="Arial Narrow" w:hAnsi="Arial Narrow" w:cs="Arial"/>
          <w:color w:val="000000"/>
        </w:rPr>
        <w:t xml:space="preserve"> </w:t>
      </w:r>
      <w:r w:rsidR="002125E5">
        <w:rPr>
          <w:rFonts w:ascii="Arial Narrow" w:hAnsi="Arial Narrow" w:cs="Arial"/>
          <w:color w:val="000000"/>
        </w:rPr>
        <w:t>B</w:t>
      </w:r>
      <w:r w:rsidR="003D387F">
        <w:rPr>
          <w:rFonts w:ascii="Arial Narrow" w:hAnsi="Arial Narrow" w:cs="Arial"/>
          <w:color w:val="000000"/>
        </w:rPr>
        <w:t>LGD uzysk</w:t>
      </w:r>
      <w:r w:rsidR="002125E5">
        <w:rPr>
          <w:rFonts w:ascii="Arial Narrow" w:hAnsi="Arial Narrow" w:cs="Arial"/>
          <w:color w:val="000000"/>
        </w:rPr>
        <w:t>ać</w:t>
      </w:r>
      <w:r w:rsidR="003D387F">
        <w:rPr>
          <w:rFonts w:ascii="Arial Narrow" w:hAnsi="Arial Narrow" w:cs="Arial"/>
          <w:color w:val="000000"/>
        </w:rPr>
        <w:t xml:space="preserve"> cenne informacje dotyczące projektó</w:t>
      </w:r>
      <w:r w:rsidR="009964A4">
        <w:rPr>
          <w:rFonts w:ascii="Arial Narrow" w:hAnsi="Arial Narrow" w:cs="Arial"/>
          <w:color w:val="000000"/>
        </w:rPr>
        <w:t>w</w:t>
      </w:r>
      <w:r w:rsidR="002125E5">
        <w:rPr>
          <w:rFonts w:ascii="Arial Narrow" w:hAnsi="Arial Narrow" w:cs="Arial"/>
          <w:color w:val="000000"/>
        </w:rPr>
        <w:t xml:space="preserve"> planowanych do realizacji.</w:t>
      </w:r>
    </w:p>
    <w:p w14:paraId="368D2BFA" w14:textId="77777777" w:rsidR="00C97917" w:rsidRPr="00C97917" w:rsidRDefault="00C97917" w:rsidP="00C97917">
      <w:pPr>
        <w:spacing w:before="60" w:after="60" w:line="264" w:lineRule="auto"/>
        <w:jc w:val="both"/>
        <w:rPr>
          <w:rFonts w:ascii="Arial Narrow" w:hAnsi="Arial Narrow" w:cs="Arial"/>
          <w:color w:val="000000"/>
        </w:rPr>
      </w:pPr>
      <w:r w:rsidRPr="00C97917">
        <w:rPr>
          <w:rFonts w:ascii="Arial Narrow" w:hAnsi="Arial Narrow" w:cs="Arial"/>
          <w:color w:val="000000"/>
        </w:rPr>
        <w:t>Pomysły zgłaszane przez sektor publiczny dotyczyły budowy lub remontu świetlic wiejskich, ścieżek rowerowych wraz z okoliczną infrastrukturą oraz organizacji imprez promujących region, tradycje i kulturę.</w:t>
      </w:r>
    </w:p>
    <w:p w14:paraId="60DCEBE9" w14:textId="77777777" w:rsidR="00C97917" w:rsidRPr="00C97917" w:rsidRDefault="00C97917" w:rsidP="00C97917">
      <w:pPr>
        <w:spacing w:before="60" w:after="60" w:line="264" w:lineRule="auto"/>
        <w:jc w:val="both"/>
        <w:rPr>
          <w:rFonts w:ascii="Arial Narrow" w:hAnsi="Arial Narrow" w:cs="Arial"/>
          <w:color w:val="000000"/>
        </w:rPr>
      </w:pPr>
      <w:r w:rsidRPr="00C97917">
        <w:rPr>
          <w:rFonts w:ascii="Arial Narrow" w:hAnsi="Arial Narrow" w:cs="Arial"/>
          <w:color w:val="000000"/>
        </w:rPr>
        <w:t>Sektor społec</w:t>
      </w:r>
      <w:r>
        <w:rPr>
          <w:rFonts w:ascii="Arial Narrow" w:hAnsi="Arial Narrow" w:cs="Arial"/>
          <w:color w:val="000000"/>
        </w:rPr>
        <w:t>znych zgłaszał pomysły tj.: b</w:t>
      </w:r>
      <w:r w:rsidRPr="00C97917">
        <w:rPr>
          <w:rFonts w:ascii="Arial Narrow" w:hAnsi="Arial Narrow" w:cs="Arial"/>
          <w:color w:val="000000"/>
        </w:rPr>
        <w:t xml:space="preserve">udowa zbiornika </w:t>
      </w:r>
      <w:r>
        <w:rPr>
          <w:rFonts w:ascii="Arial Narrow" w:hAnsi="Arial Narrow" w:cs="Arial"/>
          <w:color w:val="000000"/>
        </w:rPr>
        <w:t>retencyjnego na rzece Zielawa, o</w:t>
      </w:r>
      <w:r w:rsidRPr="00C97917">
        <w:rPr>
          <w:rFonts w:ascii="Arial Narrow" w:hAnsi="Arial Narrow" w:cs="Arial"/>
          <w:color w:val="000000"/>
        </w:rPr>
        <w:t>rganizacja cyklu imprez integracyjnych na obszarze LSR</w:t>
      </w:r>
      <w:r>
        <w:rPr>
          <w:rFonts w:ascii="Arial Narrow" w:hAnsi="Arial Narrow" w:cs="Arial"/>
          <w:color w:val="000000"/>
        </w:rPr>
        <w:t>,</w:t>
      </w:r>
      <w:r w:rsidR="0079375A">
        <w:rPr>
          <w:rFonts w:ascii="Arial Narrow" w:hAnsi="Arial Narrow" w:cs="Arial"/>
          <w:color w:val="000000"/>
        </w:rPr>
        <w:t xml:space="preserve"> </w:t>
      </w:r>
      <w:r>
        <w:rPr>
          <w:rFonts w:ascii="Arial Narrow" w:hAnsi="Arial Narrow" w:cs="Arial"/>
          <w:color w:val="000000"/>
        </w:rPr>
        <w:t>r</w:t>
      </w:r>
      <w:r w:rsidRPr="00C97917">
        <w:rPr>
          <w:rFonts w:ascii="Arial Narrow" w:hAnsi="Arial Narrow" w:cs="Arial"/>
          <w:color w:val="000000"/>
        </w:rPr>
        <w:t>emont</w:t>
      </w:r>
      <w:r>
        <w:rPr>
          <w:rFonts w:ascii="Arial Narrow" w:hAnsi="Arial Narrow" w:cs="Arial"/>
          <w:color w:val="000000"/>
        </w:rPr>
        <w:t>u</w:t>
      </w:r>
      <w:r w:rsidRPr="00C97917">
        <w:rPr>
          <w:rFonts w:ascii="Arial Narrow" w:hAnsi="Arial Narrow" w:cs="Arial"/>
          <w:color w:val="000000"/>
        </w:rPr>
        <w:t xml:space="preserve"> podłogi w zabytkowym Centrum Kultury </w:t>
      </w:r>
      <w:r>
        <w:rPr>
          <w:rFonts w:ascii="Arial Narrow" w:hAnsi="Arial Narrow" w:cs="Arial"/>
          <w:color w:val="000000"/>
        </w:rPr>
        <w:t xml:space="preserve">Chrześcijańskiej </w:t>
      </w:r>
      <w:r w:rsidR="00407CE0">
        <w:rPr>
          <w:rFonts w:ascii="Arial Narrow" w:hAnsi="Arial Narrow" w:cs="Arial"/>
          <w:color w:val="000000"/>
        </w:rPr>
        <w:br/>
      </w:r>
      <w:r>
        <w:rPr>
          <w:rFonts w:ascii="Arial Narrow" w:hAnsi="Arial Narrow" w:cs="Arial"/>
          <w:color w:val="000000"/>
        </w:rPr>
        <w:t>w Wisznicach, w</w:t>
      </w:r>
      <w:r w:rsidRPr="00C97917">
        <w:rPr>
          <w:rFonts w:ascii="Arial Narrow" w:hAnsi="Arial Narrow" w:cs="Arial"/>
          <w:color w:val="000000"/>
        </w:rPr>
        <w:t>ypożyczalnia roweró</w:t>
      </w:r>
      <w:r>
        <w:rPr>
          <w:rFonts w:ascii="Arial Narrow" w:hAnsi="Arial Narrow" w:cs="Arial"/>
          <w:color w:val="000000"/>
        </w:rPr>
        <w:t>w dla turystyki rowerowej, czy też rajdów rowerowe.</w:t>
      </w:r>
    </w:p>
    <w:p w14:paraId="16533E89" w14:textId="77777777" w:rsidR="00C97917" w:rsidRPr="00C97917" w:rsidRDefault="00C97917" w:rsidP="00C97917">
      <w:pPr>
        <w:spacing w:before="60" w:after="60" w:line="264" w:lineRule="auto"/>
        <w:jc w:val="both"/>
        <w:rPr>
          <w:rFonts w:ascii="Arial Narrow" w:hAnsi="Arial Narrow" w:cs="Arial"/>
          <w:color w:val="000000"/>
        </w:rPr>
      </w:pPr>
      <w:r w:rsidRPr="00C97917">
        <w:rPr>
          <w:rFonts w:ascii="Arial Narrow" w:hAnsi="Arial Narrow" w:cs="Arial"/>
          <w:color w:val="000000"/>
        </w:rPr>
        <w:t>Mieszkańcy wykazują zainteresowanie realizacją pomysłów z zakresu ochrony zdrowia tj.: Pik</w:t>
      </w:r>
      <w:r>
        <w:rPr>
          <w:rFonts w:ascii="Arial Narrow" w:hAnsi="Arial Narrow" w:cs="Arial"/>
          <w:color w:val="000000"/>
        </w:rPr>
        <w:t xml:space="preserve">nik zdrowotny </w:t>
      </w:r>
      <w:r w:rsidR="00407CE0">
        <w:rPr>
          <w:rFonts w:ascii="Arial Narrow" w:hAnsi="Arial Narrow" w:cs="Arial"/>
          <w:color w:val="000000"/>
        </w:rPr>
        <w:br/>
      </w:r>
      <w:r>
        <w:rPr>
          <w:rFonts w:ascii="Arial Narrow" w:hAnsi="Arial Narrow" w:cs="Arial"/>
          <w:color w:val="000000"/>
        </w:rPr>
        <w:t>i Bieg po zdrowie</w:t>
      </w:r>
      <w:r w:rsidRPr="00C97917">
        <w:rPr>
          <w:rFonts w:ascii="Arial Narrow" w:hAnsi="Arial Narrow" w:cs="Arial"/>
          <w:color w:val="000000"/>
        </w:rPr>
        <w:t xml:space="preserve"> oraz pozwalające na integracje lokalnego społeczeństwa poprzez </w:t>
      </w:r>
      <w:r>
        <w:rPr>
          <w:rFonts w:ascii="Arial Narrow" w:hAnsi="Arial Narrow" w:cs="Arial"/>
          <w:color w:val="000000"/>
        </w:rPr>
        <w:t>b</w:t>
      </w:r>
      <w:r w:rsidRPr="00C97917">
        <w:rPr>
          <w:rFonts w:ascii="Arial Narrow" w:hAnsi="Arial Narrow" w:cs="Arial"/>
          <w:color w:val="000000"/>
        </w:rPr>
        <w:t xml:space="preserve">udowę altany biesiadnej wraz z infrastrukturą towarzyszącą we wsi Wygnanka. </w:t>
      </w:r>
    </w:p>
    <w:p w14:paraId="1292CF09" w14:textId="77777777" w:rsidR="00C97917" w:rsidRPr="00C97917" w:rsidRDefault="00C97917" w:rsidP="00C97917">
      <w:pPr>
        <w:spacing w:before="60" w:after="60" w:line="264" w:lineRule="auto"/>
        <w:jc w:val="both"/>
        <w:rPr>
          <w:rFonts w:ascii="Arial Narrow" w:hAnsi="Arial Narrow" w:cs="Arial"/>
          <w:color w:val="000000"/>
        </w:rPr>
      </w:pPr>
      <w:r w:rsidRPr="00C97917">
        <w:rPr>
          <w:rFonts w:ascii="Arial Narrow" w:hAnsi="Arial Narrow" w:cs="Arial"/>
          <w:color w:val="000000"/>
        </w:rPr>
        <w:t xml:space="preserve">Sektor gospodarczy </w:t>
      </w:r>
      <w:r>
        <w:rPr>
          <w:rFonts w:ascii="Arial Narrow" w:hAnsi="Arial Narrow" w:cs="Arial"/>
          <w:color w:val="000000"/>
        </w:rPr>
        <w:t>zgłaszał</w:t>
      </w:r>
      <w:r w:rsidRPr="00C97917">
        <w:rPr>
          <w:rFonts w:ascii="Arial Narrow" w:hAnsi="Arial Narrow" w:cs="Arial"/>
          <w:color w:val="000000"/>
        </w:rPr>
        <w:t xml:space="preserve"> projekty dot</w:t>
      </w:r>
      <w:r>
        <w:rPr>
          <w:rFonts w:ascii="Arial Narrow" w:hAnsi="Arial Narrow" w:cs="Arial"/>
          <w:color w:val="000000"/>
        </w:rPr>
        <w:t>.</w:t>
      </w:r>
      <w:r w:rsidRPr="00C97917">
        <w:rPr>
          <w:rFonts w:ascii="Arial Narrow" w:hAnsi="Arial Narrow" w:cs="Arial"/>
          <w:color w:val="000000"/>
        </w:rPr>
        <w:t xml:space="preserve"> tworzenia nowych działalności </w:t>
      </w:r>
      <w:r>
        <w:rPr>
          <w:rFonts w:ascii="Arial Narrow" w:hAnsi="Arial Narrow" w:cs="Arial"/>
          <w:color w:val="000000"/>
        </w:rPr>
        <w:t>i</w:t>
      </w:r>
      <w:r w:rsidRPr="00C97917">
        <w:rPr>
          <w:rFonts w:ascii="Arial Narrow" w:hAnsi="Arial Narrow" w:cs="Arial"/>
          <w:color w:val="000000"/>
        </w:rPr>
        <w:t xml:space="preserve"> rozbudowy prowadzonej aktywności.</w:t>
      </w:r>
    </w:p>
    <w:p w14:paraId="251D47C4" w14:textId="77777777" w:rsidR="00203506" w:rsidRDefault="00793386" w:rsidP="003725AE">
      <w:pPr>
        <w:spacing w:before="60" w:after="60" w:line="264" w:lineRule="auto"/>
        <w:jc w:val="both"/>
        <w:rPr>
          <w:rFonts w:ascii="Arial Narrow" w:hAnsi="Arial Narrow"/>
          <w:sz w:val="32"/>
        </w:rPr>
      </w:pPr>
      <w:r w:rsidRPr="00FB4167">
        <w:rPr>
          <w:rFonts w:ascii="Arial Narrow" w:hAnsi="Arial Narrow"/>
        </w:rPr>
        <w:t xml:space="preserve">Zgodnie z założeniami przyjętymi przez BLGD właściwa partycypacja </w:t>
      </w:r>
      <w:r>
        <w:rPr>
          <w:rFonts w:ascii="Arial Narrow" w:hAnsi="Arial Narrow"/>
        </w:rPr>
        <w:t>będzie</w:t>
      </w:r>
      <w:r w:rsidRPr="00FB4167">
        <w:rPr>
          <w:rFonts w:ascii="Arial Narrow" w:hAnsi="Arial Narrow"/>
        </w:rPr>
        <w:t xml:space="preserve"> zapewniona </w:t>
      </w:r>
      <w:r>
        <w:rPr>
          <w:rFonts w:ascii="Arial Narrow" w:hAnsi="Arial Narrow"/>
        </w:rPr>
        <w:t>również na etapie</w:t>
      </w:r>
      <w:r w:rsidRPr="00FB4167">
        <w:rPr>
          <w:rFonts w:ascii="Arial Narrow" w:hAnsi="Arial Narrow"/>
        </w:rPr>
        <w:t xml:space="preserve"> realizacji LSR</w:t>
      </w:r>
      <w:r>
        <w:rPr>
          <w:rFonts w:ascii="Arial Narrow" w:hAnsi="Arial Narrow"/>
        </w:rPr>
        <w:t>.</w:t>
      </w:r>
      <w:r w:rsidR="0079375A">
        <w:rPr>
          <w:rFonts w:ascii="Arial Narrow" w:hAnsi="Arial Narrow"/>
        </w:rPr>
        <w:t xml:space="preserve"> </w:t>
      </w:r>
      <w:r>
        <w:rPr>
          <w:rFonts w:ascii="Arial Narrow" w:hAnsi="Arial Narrow" w:cs="Arial"/>
          <w:color w:val="000000"/>
        </w:rPr>
        <w:t>S</w:t>
      </w:r>
      <w:r w:rsidRPr="0052070C">
        <w:rPr>
          <w:rFonts w:ascii="Arial Narrow" w:hAnsi="Arial Narrow" w:cs="Arial"/>
          <w:color w:val="000000"/>
        </w:rPr>
        <w:t>połecznoś</w:t>
      </w:r>
      <w:r>
        <w:rPr>
          <w:rFonts w:ascii="Arial Narrow" w:hAnsi="Arial Narrow" w:cs="Arial"/>
          <w:color w:val="000000"/>
        </w:rPr>
        <w:t xml:space="preserve">ć </w:t>
      </w:r>
      <w:r w:rsidR="004503F6">
        <w:rPr>
          <w:rFonts w:ascii="Arial Narrow" w:hAnsi="Arial Narrow" w:cs="Arial"/>
          <w:color w:val="000000"/>
        </w:rPr>
        <w:t xml:space="preserve">Lokalna </w:t>
      </w:r>
      <w:r>
        <w:rPr>
          <w:rFonts w:ascii="Arial Narrow" w:hAnsi="Arial Narrow" w:cs="Arial"/>
          <w:color w:val="000000"/>
        </w:rPr>
        <w:t xml:space="preserve">będzie włączona </w:t>
      </w:r>
      <w:r w:rsidR="007F6605">
        <w:rPr>
          <w:rFonts w:ascii="Arial Narrow" w:hAnsi="Arial Narrow" w:cs="Arial"/>
          <w:color w:val="000000"/>
        </w:rPr>
        <w:t>w proces realizacji strategii, szczególnie podczas procesów</w:t>
      </w:r>
      <w:r w:rsidR="0079375A">
        <w:rPr>
          <w:rFonts w:ascii="Arial Narrow" w:hAnsi="Arial Narrow" w:cs="Arial"/>
          <w:color w:val="000000"/>
        </w:rPr>
        <w:t xml:space="preserve"> </w:t>
      </w:r>
      <w:r w:rsidR="0052070C" w:rsidRPr="0052070C">
        <w:rPr>
          <w:rFonts w:ascii="Arial Narrow" w:hAnsi="Arial Narrow" w:cs="Arial"/>
          <w:color w:val="000000"/>
        </w:rPr>
        <w:t>monitorowania i oceny realizacji strategii, aktualizacji strategii,</w:t>
      </w:r>
      <w:r w:rsidR="0079375A">
        <w:rPr>
          <w:rFonts w:ascii="Arial Narrow" w:hAnsi="Arial Narrow" w:cs="Arial"/>
          <w:color w:val="000000"/>
        </w:rPr>
        <w:t xml:space="preserve"> </w:t>
      </w:r>
      <w:r w:rsidR="007F6605">
        <w:rPr>
          <w:rFonts w:ascii="Arial Narrow" w:hAnsi="Arial Narrow" w:cs="Arial"/>
          <w:color w:val="000000"/>
        </w:rPr>
        <w:t xml:space="preserve">jak również </w:t>
      </w:r>
      <w:r w:rsidR="0052070C" w:rsidRPr="0052070C">
        <w:rPr>
          <w:rFonts w:ascii="Arial Narrow" w:hAnsi="Arial Narrow" w:cs="Arial"/>
          <w:color w:val="000000"/>
        </w:rPr>
        <w:t xml:space="preserve">opracowania i zmiany lokalnych kryteriów wyboru. </w:t>
      </w:r>
      <w:r w:rsidR="007F6605">
        <w:rPr>
          <w:rFonts w:ascii="Arial Narrow" w:hAnsi="Arial Narrow" w:cs="Arial"/>
          <w:color w:val="000000"/>
        </w:rPr>
        <w:t>Szczegółowe informacje dotyczące planowanych działań związanych z komunikacją społeczną jaka prowadzona będzie na etapie realizacji LSR, wraz z przedstawieniem metod angażowania lokalnej społeczności opisano w rozdziale IX LSR.</w:t>
      </w:r>
      <w:bookmarkStart w:id="3" w:name="_Toc436589153"/>
    </w:p>
    <w:p w14:paraId="6F56E638" w14:textId="77777777" w:rsidR="00EC1493" w:rsidRDefault="00EC1493" w:rsidP="005803AC">
      <w:pPr>
        <w:pStyle w:val="Nagwek1"/>
        <w:spacing w:before="240" w:after="240"/>
        <w:rPr>
          <w:rFonts w:ascii="Arial Narrow" w:hAnsi="Arial Narrow"/>
          <w:color w:val="auto"/>
          <w:sz w:val="32"/>
        </w:rPr>
      </w:pPr>
      <w:bookmarkStart w:id="4" w:name="_Toc436688891"/>
      <w:bookmarkStart w:id="5" w:name="_Toc11231549"/>
      <w:bookmarkStart w:id="6" w:name="_Toc436257473"/>
      <w:r>
        <w:rPr>
          <w:rFonts w:ascii="Arial Narrow" w:hAnsi="Arial Narrow"/>
          <w:color w:val="auto"/>
          <w:sz w:val="32"/>
        </w:rPr>
        <w:t xml:space="preserve">Rozdział III </w:t>
      </w:r>
      <w:r w:rsidRPr="008F788F">
        <w:rPr>
          <w:rFonts w:ascii="Arial Narrow" w:hAnsi="Arial Narrow"/>
          <w:color w:val="auto"/>
          <w:sz w:val="32"/>
        </w:rPr>
        <w:t>Diagnoza – opis obszaru i ludności</w:t>
      </w:r>
      <w:bookmarkEnd w:id="4"/>
      <w:bookmarkEnd w:id="5"/>
    </w:p>
    <w:p w14:paraId="73CADF23" w14:textId="77777777" w:rsidR="00EC1493" w:rsidRPr="00E2508E" w:rsidRDefault="00EC1493" w:rsidP="00FA2DC6">
      <w:pPr>
        <w:pStyle w:val="Nagwek2"/>
        <w:numPr>
          <w:ilvl w:val="1"/>
          <w:numId w:val="2"/>
        </w:numPr>
        <w:spacing w:before="60" w:after="60"/>
        <w:ind w:left="567" w:hanging="567"/>
        <w:rPr>
          <w:rFonts w:ascii="Arial Narrow" w:hAnsi="Arial Narrow"/>
          <w:color w:val="auto"/>
          <w:sz w:val="24"/>
          <w:szCs w:val="24"/>
        </w:rPr>
      </w:pPr>
      <w:bookmarkStart w:id="7" w:name="_Toc436688892"/>
      <w:bookmarkStart w:id="8" w:name="_Toc11231550"/>
      <w:r w:rsidRPr="00E2508E">
        <w:rPr>
          <w:rFonts w:ascii="Arial Narrow" w:hAnsi="Arial Narrow"/>
          <w:color w:val="auto"/>
          <w:sz w:val="24"/>
          <w:szCs w:val="24"/>
        </w:rPr>
        <w:t>Założenia metodologiczne</w:t>
      </w:r>
      <w:bookmarkEnd w:id="7"/>
      <w:bookmarkEnd w:id="8"/>
    </w:p>
    <w:p w14:paraId="48DF3807" w14:textId="77777777" w:rsidR="00EC1493" w:rsidRPr="006B294E" w:rsidRDefault="00EC1493" w:rsidP="00FA2DC6">
      <w:pPr>
        <w:spacing w:after="60" w:line="264" w:lineRule="auto"/>
        <w:jc w:val="both"/>
        <w:rPr>
          <w:rFonts w:ascii="Arial Narrow" w:hAnsi="Arial Narrow" w:cs="Arial"/>
          <w:color w:val="000000"/>
        </w:rPr>
      </w:pPr>
      <w:r w:rsidRPr="006B294E">
        <w:rPr>
          <w:rFonts w:ascii="Arial Narrow" w:hAnsi="Arial Narrow" w:cs="Arial"/>
          <w:color w:val="000000"/>
        </w:rPr>
        <w:t>Głównym celem opracowania jest zdiagnozowanie problemów i potrzeb, jak również zasobów i potencjału danego terytorium i danej społeczności.</w:t>
      </w:r>
    </w:p>
    <w:p w14:paraId="36753731" w14:textId="77777777" w:rsidR="00EC1493" w:rsidRPr="00521C91" w:rsidRDefault="00EC1493" w:rsidP="00EC1493">
      <w:pPr>
        <w:spacing w:after="120" w:line="264" w:lineRule="auto"/>
        <w:jc w:val="both"/>
        <w:rPr>
          <w:rFonts w:ascii="Arial Narrow" w:hAnsi="Arial Narrow"/>
        </w:rPr>
      </w:pPr>
      <w:r w:rsidRPr="006B294E">
        <w:rPr>
          <w:rFonts w:ascii="Arial Narrow" w:hAnsi="Arial Narrow" w:cs="Arial"/>
          <w:color w:val="000000"/>
        </w:rPr>
        <w:t xml:space="preserve">Przy określaniu zakresu tematycznego diagnozy sytuacji społeczno-gospodarczej BLGD oraz identyfikowaniu luk, </w:t>
      </w:r>
      <w:r w:rsidRPr="00FA2DC6">
        <w:rPr>
          <w:rFonts w:ascii="Arial Narrow" w:hAnsi="Arial Narrow" w:cs="Arial"/>
          <w:color w:val="000000"/>
        </w:rPr>
        <w:t>które można byłoby uzupełnić dla pełnego obrazu sytuacji, trendów rozwojowych, jak i wyzwań, wykorzystano</w:t>
      </w:r>
      <w:r w:rsidRPr="006B294E">
        <w:rPr>
          <w:rFonts w:ascii="Arial Narrow" w:hAnsi="Arial Narrow" w:cs="Arial"/>
          <w:color w:val="000000"/>
        </w:rPr>
        <w:t xml:space="preserve"> analizę uwarunkowań przestrzennych następujących zagadnień</w:t>
      </w:r>
      <w:r w:rsidRPr="00521C91">
        <w:rPr>
          <w:rFonts w:ascii="Arial Narrow" w:hAnsi="Arial Narrow"/>
        </w:rPr>
        <w:t>:</w:t>
      </w:r>
    </w:p>
    <w:p w14:paraId="49D313B0"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Uwarunkowania przestrzenne;</w:t>
      </w:r>
    </w:p>
    <w:p w14:paraId="41A72C51"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Uwarunkowania geograficzne i przyrodnicze;</w:t>
      </w:r>
    </w:p>
    <w:p w14:paraId="455BF00C"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Potencjał demograficzny i gospodarczy;</w:t>
      </w:r>
    </w:p>
    <w:p w14:paraId="7314E747"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Rynek pracy;</w:t>
      </w:r>
    </w:p>
    <w:p w14:paraId="03F996B8"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Infrastruktura techniczna;</w:t>
      </w:r>
    </w:p>
    <w:p w14:paraId="1917B124"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Gospodarka;</w:t>
      </w:r>
    </w:p>
    <w:p w14:paraId="3CF37092"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Środowisko kulturowe;</w:t>
      </w:r>
    </w:p>
    <w:p w14:paraId="6232573F" w14:textId="77777777" w:rsidR="00EC1493" w:rsidRPr="002F2ACD" w:rsidRDefault="00EC1493" w:rsidP="00CB4EA9">
      <w:pPr>
        <w:pStyle w:val="Akapitzlist"/>
        <w:numPr>
          <w:ilvl w:val="0"/>
          <w:numId w:val="24"/>
        </w:numPr>
        <w:autoSpaceDE w:val="0"/>
        <w:autoSpaceDN w:val="0"/>
        <w:adjustRightInd w:val="0"/>
        <w:spacing w:after="0" w:line="264" w:lineRule="auto"/>
        <w:jc w:val="both"/>
        <w:rPr>
          <w:rFonts w:ascii="Arial Narrow" w:hAnsi="Arial Narrow"/>
        </w:rPr>
      </w:pPr>
      <w:r w:rsidRPr="002F2ACD">
        <w:rPr>
          <w:rFonts w:ascii="Arial Narrow" w:hAnsi="Arial Narrow"/>
        </w:rPr>
        <w:t>Społeczeństwo i jakość życia.</w:t>
      </w:r>
    </w:p>
    <w:p w14:paraId="4049ED4B" w14:textId="77777777" w:rsidR="00EC1493" w:rsidRPr="006B294E" w:rsidRDefault="00A2631C" w:rsidP="00FA2DC6">
      <w:pPr>
        <w:spacing w:after="60" w:line="264" w:lineRule="auto"/>
        <w:jc w:val="both"/>
        <w:rPr>
          <w:rFonts w:ascii="Arial Narrow" w:hAnsi="Arial Narrow" w:cs="Arial"/>
          <w:color w:val="000000"/>
        </w:rPr>
      </w:pPr>
      <w:r>
        <w:rPr>
          <w:rFonts w:ascii="Arial Narrow" w:hAnsi="Arial Narrow" w:cs="Arial"/>
          <w:color w:val="000000"/>
        </w:rPr>
        <w:lastRenderedPageBreak/>
        <w:t>Diagnoza sytuacji społeczno</w:t>
      </w:r>
      <w:r w:rsidR="005347C1">
        <w:rPr>
          <w:rFonts w:ascii="Arial Narrow" w:hAnsi="Arial Narrow" w:cs="Arial"/>
          <w:color w:val="000000"/>
        </w:rPr>
        <w:t xml:space="preserve"> </w:t>
      </w:r>
      <w:r>
        <w:rPr>
          <w:rFonts w:ascii="Arial Narrow" w:hAnsi="Arial Narrow" w:cs="Arial"/>
          <w:color w:val="000000"/>
        </w:rPr>
        <w:t>–</w:t>
      </w:r>
      <w:r w:rsidR="005347C1">
        <w:rPr>
          <w:rFonts w:ascii="Arial Narrow" w:hAnsi="Arial Narrow" w:cs="Arial"/>
          <w:color w:val="000000"/>
        </w:rPr>
        <w:t xml:space="preserve"> </w:t>
      </w:r>
      <w:r w:rsidR="00EC1493" w:rsidRPr="006B294E">
        <w:rPr>
          <w:rFonts w:ascii="Arial Narrow" w:hAnsi="Arial Narrow" w:cs="Arial"/>
          <w:color w:val="000000"/>
        </w:rPr>
        <w:t xml:space="preserve">gospodarczej opracowana została w oparciu o dostępne dane krajowej statystyki publicznej tj. GUS, Baza Danych Lokalnych (BDL), Powszechny Spis Rolny, </w:t>
      </w:r>
      <w:r w:rsidR="00EC1493">
        <w:rPr>
          <w:rFonts w:ascii="Arial Narrow" w:hAnsi="Arial Narrow" w:cs="Arial"/>
          <w:color w:val="000000"/>
        </w:rPr>
        <w:t>pozyskane dane niepublikowane z </w:t>
      </w:r>
      <w:r w:rsidR="00EC1493" w:rsidRPr="006B294E">
        <w:rPr>
          <w:rFonts w:ascii="Arial Narrow" w:hAnsi="Arial Narrow" w:cs="Arial"/>
          <w:color w:val="000000"/>
        </w:rPr>
        <w:t xml:space="preserve">różnych rozproszonych źródeł, dane i materiały kartograficzne, publikacje, dokumenty programowe oraz przeprowadzone: dyskusje zespołu partycypacyjnego, </w:t>
      </w:r>
      <w:r w:rsidR="00EC1493">
        <w:rPr>
          <w:rFonts w:ascii="Arial Narrow" w:hAnsi="Arial Narrow" w:cs="Arial"/>
          <w:color w:val="000000"/>
        </w:rPr>
        <w:t xml:space="preserve">arkusz pomysłów, </w:t>
      </w:r>
      <w:r w:rsidR="00EC1493" w:rsidRPr="006B294E">
        <w:rPr>
          <w:rFonts w:ascii="Arial Narrow" w:hAnsi="Arial Narrow" w:cs="Arial"/>
          <w:color w:val="000000"/>
        </w:rPr>
        <w:t>badania ankietowe, konsultacje społeczne i wywiady pogłębione. Zakres danych poddanych analizie obe</w:t>
      </w:r>
      <w:r w:rsidR="00D536BD">
        <w:rPr>
          <w:rFonts w:ascii="Arial Narrow" w:hAnsi="Arial Narrow" w:cs="Arial"/>
          <w:color w:val="000000"/>
        </w:rPr>
        <w:t>jmuje lata 2010 – 2013.</w:t>
      </w:r>
    </w:p>
    <w:p w14:paraId="6F21352D" w14:textId="77777777" w:rsidR="002F2ACD" w:rsidRPr="001A72CB" w:rsidRDefault="00EC1493" w:rsidP="00FA2DC6">
      <w:pPr>
        <w:spacing w:after="60" w:line="264" w:lineRule="auto"/>
        <w:jc w:val="both"/>
        <w:rPr>
          <w:rFonts w:ascii="Arial Narrow" w:hAnsi="Arial Narrow" w:cs="Arial"/>
          <w:bCs/>
          <w:color w:val="000000"/>
        </w:rPr>
      </w:pPr>
      <w:r w:rsidRPr="006B294E">
        <w:rPr>
          <w:rFonts w:ascii="Arial Narrow" w:hAnsi="Arial Narrow" w:cs="Arial"/>
          <w:color w:val="000000"/>
        </w:rPr>
        <w:t>Na potrzeby oceny jakości wybranych elementów obszarów tematycznych przeprowadzono konsultacje społeczne we wszystkich gminach o</w:t>
      </w:r>
      <w:r w:rsidR="002F2ACD">
        <w:rPr>
          <w:rFonts w:ascii="Arial Narrow" w:hAnsi="Arial Narrow" w:cs="Arial"/>
          <w:color w:val="000000"/>
        </w:rPr>
        <w:t xml:space="preserve">bjętych działaniem obszaru BLGD. </w:t>
      </w:r>
      <w:r w:rsidRPr="006B294E">
        <w:rPr>
          <w:rFonts w:ascii="Arial Narrow" w:hAnsi="Arial Narrow" w:cs="Arial"/>
          <w:color w:val="000000"/>
        </w:rPr>
        <w:t xml:space="preserve">Konsultacje społeczne zostały przeprowadzone metodą World Cafe. W ramach prac diagnostycznych przeprowadzono również spotkania zespołu partycypacyjnego, ankietę internetową oraz wywiady pogłębione z przedstawicielami </w:t>
      </w:r>
      <w:r w:rsidRPr="00546D16">
        <w:rPr>
          <w:rFonts w:ascii="Arial Narrow" w:hAnsi="Arial Narrow" w:cs="Arial"/>
          <w:color w:val="000000"/>
        </w:rPr>
        <w:t xml:space="preserve">poszczególnych sektorów. </w:t>
      </w:r>
      <w:r w:rsidR="002F2ACD" w:rsidRPr="00546D16">
        <w:rPr>
          <w:rFonts w:ascii="Arial Narrow" w:hAnsi="Arial Narrow" w:cs="Arial"/>
          <w:color w:val="000000"/>
        </w:rPr>
        <w:t xml:space="preserve">Szczegółowy opis </w:t>
      </w:r>
      <w:r w:rsidR="00546D16" w:rsidRPr="001A72CB">
        <w:rPr>
          <w:rFonts w:ascii="Arial Narrow" w:hAnsi="Arial Narrow" w:cs="Arial"/>
          <w:color w:val="000000"/>
        </w:rPr>
        <w:t>p</w:t>
      </w:r>
      <w:r w:rsidR="00546D16" w:rsidRPr="001A72CB">
        <w:rPr>
          <w:rFonts w:ascii="Arial Narrow" w:hAnsi="Arial Narrow" w:cs="Arial"/>
          <w:bCs/>
          <w:color w:val="000000"/>
        </w:rPr>
        <w:t>artycypacyjnego</w:t>
      </w:r>
      <w:r w:rsidR="002F2ACD" w:rsidRPr="001A72CB">
        <w:rPr>
          <w:rFonts w:ascii="Arial Narrow" w:hAnsi="Arial Narrow" w:cs="Arial"/>
          <w:bCs/>
          <w:color w:val="000000"/>
        </w:rPr>
        <w:t xml:space="preserve"> charakter</w:t>
      </w:r>
      <w:r w:rsidR="00546D16" w:rsidRPr="001A72CB">
        <w:rPr>
          <w:rFonts w:ascii="Arial Narrow" w:hAnsi="Arial Narrow" w:cs="Arial"/>
          <w:bCs/>
          <w:color w:val="000000"/>
        </w:rPr>
        <w:t>u</w:t>
      </w:r>
      <w:r w:rsidR="002F2ACD" w:rsidRPr="001A72CB">
        <w:rPr>
          <w:rFonts w:ascii="Arial Narrow" w:hAnsi="Arial Narrow" w:cs="Arial"/>
          <w:bCs/>
          <w:color w:val="000000"/>
        </w:rPr>
        <w:t xml:space="preserve"> LSR</w:t>
      </w:r>
      <w:r w:rsidR="00546D16" w:rsidRPr="001A72CB">
        <w:rPr>
          <w:rFonts w:ascii="Arial Narrow" w:hAnsi="Arial Narrow" w:cs="Arial"/>
          <w:bCs/>
          <w:color w:val="000000"/>
        </w:rPr>
        <w:t xml:space="preserve"> został przedstawiony w Rozdziale II</w:t>
      </w:r>
    </w:p>
    <w:p w14:paraId="680204DE" w14:textId="39C5B9BC" w:rsidR="00EC1493" w:rsidRPr="00FA2DC6" w:rsidRDefault="00EC1493" w:rsidP="00FA2DC6">
      <w:pPr>
        <w:keepNext/>
        <w:spacing w:before="60" w:after="0" w:line="264" w:lineRule="auto"/>
        <w:jc w:val="both"/>
        <w:rPr>
          <w:rFonts w:ascii="Arial Narrow" w:hAnsi="Arial Narrow"/>
        </w:rPr>
      </w:pPr>
      <w:r w:rsidRPr="00FA2DC6">
        <w:rPr>
          <w:rFonts w:ascii="Arial Narrow" w:hAnsi="Arial Narrow"/>
        </w:rPr>
        <w:t xml:space="preserve">Tab. </w:t>
      </w:r>
      <w:r w:rsidR="00A37F45" w:rsidRPr="00FA2DC6">
        <w:rPr>
          <w:rFonts w:ascii="Arial Narrow" w:hAnsi="Arial Narrow"/>
        </w:rPr>
        <w:fldChar w:fldCharType="begin"/>
      </w:r>
      <w:r w:rsidRPr="00FA2DC6">
        <w:rPr>
          <w:rFonts w:ascii="Arial Narrow" w:hAnsi="Arial Narrow"/>
        </w:rPr>
        <w:instrText xml:space="preserve"> SEQ Tab. \* ARABIC </w:instrText>
      </w:r>
      <w:r w:rsidR="00A37F45" w:rsidRPr="00FA2DC6">
        <w:rPr>
          <w:rFonts w:ascii="Arial Narrow" w:hAnsi="Arial Narrow"/>
        </w:rPr>
        <w:fldChar w:fldCharType="separate"/>
      </w:r>
      <w:r w:rsidR="00B35722">
        <w:rPr>
          <w:rFonts w:ascii="Arial Narrow" w:hAnsi="Arial Narrow"/>
          <w:noProof/>
        </w:rPr>
        <w:t>2</w:t>
      </w:r>
      <w:r w:rsidR="00A37F45" w:rsidRPr="00FA2DC6">
        <w:rPr>
          <w:rFonts w:ascii="Arial Narrow" w:hAnsi="Arial Narrow"/>
        </w:rPr>
        <w:fldChar w:fldCharType="end"/>
      </w:r>
      <w:r w:rsidRPr="00FA2DC6">
        <w:rPr>
          <w:rFonts w:ascii="Arial Narrow" w:hAnsi="Arial Narrow"/>
        </w:rPr>
        <w:t xml:space="preserve">. Podstawowe dane </w:t>
      </w:r>
      <w:r w:rsidR="001A72CB" w:rsidRPr="00FA2DC6">
        <w:rPr>
          <w:rFonts w:ascii="Arial Narrow" w:hAnsi="Arial Narrow"/>
        </w:rPr>
        <w:t>BLGD</w:t>
      </w:r>
      <w:r w:rsidRPr="00FA2DC6">
        <w:rPr>
          <w:rFonts w:ascii="Arial Narrow" w:hAnsi="Arial Narrow"/>
        </w:rPr>
        <w:t xml:space="preserve"> (dane z 2013 r.)</w:t>
      </w:r>
    </w:p>
    <w:tbl>
      <w:tblPr>
        <w:tblW w:w="4900" w:type="pct"/>
        <w:tblCellMar>
          <w:left w:w="70" w:type="dxa"/>
          <w:right w:w="70" w:type="dxa"/>
        </w:tblCellMar>
        <w:tblLook w:val="04A0" w:firstRow="1" w:lastRow="0" w:firstColumn="1" w:lastColumn="0" w:noHBand="0" w:noVBand="1"/>
      </w:tblPr>
      <w:tblGrid>
        <w:gridCol w:w="5382"/>
        <w:gridCol w:w="1561"/>
        <w:gridCol w:w="1938"/>
      </w:tblGrid>
      <w:tr w:rsidR="00EC1493" w:rsidRPr="001A72CB" w14:paraId="251C077E"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1ACDD" w14:textId="77777777" w:rsidR="00EC1493" w:rsidRPr="004C0C5A" w:rsidRDefault="00EC1493" w:rsidP="00EC1493">
            <w:pPr>
              <w:spacing w:after="0" w:line="240"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Wyszczególnienie</w:t>
            </w:r>
          </w:p>
        </w:tc>
        <w:tc>
          <w:tcPr>
            <w:tcW w:w="879" w:type="pct"/>
            <w:tcBorders>
              <w:top w:val="single" w:sz="4" w:space="0" w:color="auto"/>
              <w:left w:val="nil"/>
              <w:bottom w:val="single" w:sz="4" w:space="0" w:color="auto"/>
              <w:right w:val="single" w:sz="4" w:space="0" w:color="auto"/>
            </w:tcBorders>
            <w:shd w:val="clear" w:color="auto" w:fill="auto"/>
            <w:vAlign w:val="center"/>
            <w:hideMark/>
          </w:tcPr>
          <w:p w14:paraId="79D1698E" w14:textId="77777777" w:rsidR="00EC1493" w:rsidRPr="004C0C5A" w:rsidRDefault="001A72CB" w:rsidP="001A72CB">
            <w:pPr>
              <w:spacing w:after="0" w:line="240"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B</w:t>
            </w:r>
            <w:r w:rsidR="00EC1493" w:rsidRPr="004C0C5A">
              <w:rPr>
                <w:rFonts w:ascii="Arial Narrow" w:eastAsia="Times New Roman" w:hAnsi="Arial Narrow" w:cs="Arial"/>
                <w:b/>
                <w:bCs/>
                <w:sz w:val="20"/>
                <w:szCs w:val="20"/>
              </w:rPr>
              <w:t>LGD</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B7387" w14:textId="77777777" w:rsidR="00EC1493" w:rsidRPr="004C0C5A" w:rsidRDefault="00EC1493" w:rsidP="00EC1493">
            <w:pPr>
              <w:spacing w:after="0" w:line="240"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 xml:space="preserve">woj. </w:t>
            </w:r>
            <w:r w:rsidR="00A2631C" w:rsidRPr="004C0C5A">
              <w:rPr>
                <w:rFonts w:ascii="Arial Narrow" w:eastAsia="Times New Roman" w:hAnsi="Arial Narrow" w:cs="Arial"/>
                <w:b/>
                <w:bCs/>
                <w:sz w:val="20"/>
                <w:szCs w:val="20"/>
              </w:rPr>
              <w:t>L</w:t>
            </w:r>
            <w:r w:rsidRPr="004C0C5A">
              <w:rPr>
                <w:rFonts w:ascii="Arial Narrow" w:eastAsia="Times New Roman" w:hAnsi="Arial Narrow" w:cs="Arial"/>
                <w:b/>
                <w:bCs/>
                <w:sz w:val="20"/>
                <w:szCs w:val="20"/>
              </w:rPr>
              <w:t>ubelskie</w:t>
            </w:r>
          </w:p>
        </w:tc>
      </w:tr>
      <w:tr w:rsidR="00EC1493" w:rsidRPr="001A72CB" w14:paraId="53C0B12A"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583395"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Powierzchnia w km</w:t>
            </w:r>
            <w:r w:rsidRPr="004C0C5A">
              <w:rPr>
                <w:rFonts w:ascii="Arial Narrow" w:eastAsia="Times New Roman" w:hAnsi="Arial Narrow" w:cs="Arial"/>
                <w:sz w:val="20"/>
                <w:szCs w:val="20"/>
                <w:vertAlign w:val="superscript"/>
              </w:rPr>
              <w:t>2</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FA78F"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2 755</w:t>
            </w:r>
          </w:p>
        </w:tc>
        <w:tc>
          <w:tcPr>
            <w:tcW w:w="1091" w:type="pct"/>
            <w:tcBorders>
              <w:top w:val="single" w:sz="4" w:space="0" w:color="auto"/>
              <w:left w:val="nil"/>
              <w:bottom w:val="single" w:sz="4" w:space="0" w:color="auto"/>
              <w:right w:val="single" w:sz="4" w:space="0" w:color="auto"/>
            </w:tcBorders>
            <w:shd w:val="clear" w:color="auto" w:fill="auto"/>
            <w:noWrap/>
            <w:vAlign w:val="bottom"/>
            <w:hideMark/>
          </w:tcPr>
          <w:p w14:paraId="148BD6EB"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25 122</w:t>
            </w:r>
          </w:p>
        </w:tc>
      </w:tr>
      <w:tr w:rsidR="00EC1493" w:rsidRPr="001A72CB" w14:paraId="43EAD8D1"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97027"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Liczba miejscowości</w:t>
            </w:r>
          </w:p>
        </w:tc>
        <w:tc>
          <w:tcPr>
            <w:tcW w:w="879" w:type="pct"/>
            <w:tcBorders>
              <w:top w:val="single" w:sz="4" w:space="0" w:color="auto"/>
              <w:left w:val="single" w:sz="4" w:space="0" w:color="auto"/>
              <w:bottom w:val="nil"/>
              <w:right w:val="single" w:sz="4" w:space="0" w:color="auto"/>
            </w:tcBorders>
            <w:shd w:val="clear" w:color="auto" w:fill="auto"/>
            <w:noWrap/>
            <w:vAlign w:val="bottom"/>
            <w:hideMark/>
          </w:tcPr>
          <w:p w14:paraId="5C303E1D"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417</w:t>
            </w:r>
          </w:p>
        </w:tc>
        <w:tc>
          <w:tcPr>
            <w:tcW w:w="1091" w:type="pct"/>
            <w:tcBorders>
              <w:top w:val="single" w:sz="4" w:space="0" w:color="auto"/>
              <w:left w:val="nil"/>
              <w:bottom w:val="nil"/>
              <w:right w:val="single" w:sz="4" w:space="0" w:color="auto"/>
            </w:tcBorders>
            <w:shd w:val="clear" w:color="auto" w:fill="auto"/>
            <w:noWrap/>
            <w:vAlign w:val="bottom"/>
            <w:hideMark/>
          </w:tcPr>
          <w:p w14:paraId="41CBD659"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4 047</w:t>
            </w:r>
          </w:p>
        </w:tc>
      </w:tr>
      <w:tr w:rsidR="00EC1493" w:rsidRPr="001A72CB" w14:paraId="3364B075" w14:textId="77777777" w:rsidTr="00986571">
        <w:trPr>
          <w:trHeight w:val="20"/>
        </w:trPr>
        <w:tc>
          <w:tcPr>
            <w:tcW w:w="3030" w:type="pct"/>
            <w:tcBorders>
              <w:top w:val="nil"/>
              <w:left w:val="single" w:sz="4" w:space="0" w:color="auto"/>
              <w:bottom w:val="single" w:sz="4" w:space="0" w:color="auto"/>
              <w:right w:val="single" w:sz="4" w:space="0" w:color="auto"/>
            </w:tcBorders>
            <w:shd w:val="clear" w:color="auto" w:fill="auto"/>
            <w:vAlign w:val="center"/>
            <w:hideMark/>
          </w:tcPr>
          <w:p w14:paraId="238CA484"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Liczba sołectw</w:t>
            </w:r>
          </w:p>
        </w:tc>
        <w:tc>
          <w:tcPr>
            <w:tcW w:w="879" w:type="pct"/>
            <w:tcBorders>
              <w:top w:val="single" w:sz="4" w:space="0" w:color="auto"/>
              <w:left w:val="single" w:sz="4" w:space="0" w:color="auto"/>
              <w:bottom w:val="nil"/>
              <w:right w:val="single" w:sz="4" w:space="0" w:color="auto"/>
            </w:tcBorders>
            <w:shd w:val="clear" w:color="auto" w:fill="auto"/>
            <w:noWrap/>
            <w:vAlign w:val="bottom"/>
            <w:hideMark/>
          </w:tcPr>
          <w:p w14:paraId="65902694"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331</w:t>
            </w:r>
          </w:p>
        </w:tc>
        <w:tc>
          <w:tcPr>
            <w:tcW w:w="1091" w:type="pct"/>
            <w:tcBorders>
              <w:top w:val="single" w:sz="4" w:space="0" w:color="auto"/>
              <w:left w:val="nil"/>
              <w:bottom w:val="nil"/>
              <w:right w:val="single" w:sz="4" w:space="0" w:color="auto"/>
            </w:tcBorders>
            <w:shd w:val="clear" w:color="auto" w:fill="auto"/>
            <w:noWrap/>
            <w:vAlign w:val="bottom"/>
            <w:hideMark/>
          </w:tcPr>
          <w:p w14:paraId="6624F8AB"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3 718</w:t>
            </w:r>
          </w:p>
        </w:tc>
      </w:tr>
      <w:tr w:rsidR="00EC1493" w:rsidRPr="001A72CB" w14:paraId="5F9FD9CA"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24767"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Ludność</w:t>
            </w:r>
          </w:p>
        </w:tc>
        <w:tc>
          <w:tcPr>
            <w:tcW w:w="879" w:type="pct"/>
            <w:tcBorders>
              <w:top w:val="single" w:sz="4" w:space="0" w:color="auto"/>
              <w:left w:val="nil"/>
              <w:bottom w:val="nil"/>
              <w:right w:val="single" w:sz="4" w:space="0" w:color="auto"/>
            </w:tcBorders>
            <w:shd w:val="clear" w:color="auto" w:fill="auto"/>
            <w:noWrap/>
            <w:vAlign w:val="bottom"/>
            <w:hideMark/>
          </w:tcPr>
          <w:p w14:paraId="760A1E85"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112 901</w:t>
            </w:r>
          </w:p>
        </w:tc>
        <w:tc>
          <w:tcPr>
            <w:tcW w:w="1091" w:type="pct"/>
            <w:tcBorders>
              <w:top w:val="single" w:sz="4" w:space="0" w:color="auto"/>
              <w:left w:val="nil"/>
              <w:bottom w:val="nil"/>
              <w:right w:val="single" w:sz="4" w:space="0" w:color="auto"/>
            </w:tcBorders>
            <w:shd w:val="clear" w:color="auto" w:fill="auto"/>
            <w:noWrap/>
            <w:vAlign w:val="bottom"/>
            <w:hideMark/>
          </w:tcPr>
          <w:p w14:paraId="7D41C7ED"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2 147 746</w:t>
            </w:r>
          </w:p>
        </w:tc>
      </w:tr>
      <w:tr w:rsidR="00EC1493" w:rsidRPr="001A72CB" w14:paraId="69969F6C"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2FC9E"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Gęstość zaludnienia</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1F1E5"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41</w:t>
            </w:r>
          </w:p>
        </w:tc>
        <w:tc>
          <w:tcPr>
            <w:tcW w:w="1091" w:type="pct"/>
            <w:tcBorders>
              <w:top w:val="single" w:sz="4" w:space="0" w:color="auto"/>
              <w:left w:val="nil"/>
              <w:bottom w:val="single" w:sz="4" w:space="0" w:color="auto"/>
              <w:right w:val="single" w:sz="4" w:space="0" w:color="auto"/>
            </w:tcBorders>
            <w:shd w:val="clear" w:color="auto" w:fill="auto"/>
            <w:noWrap/>
            <w:vAlign w:val="bottom"/>
            <w:hideMark/>
          </w:tcPr>
          <w:p w14:paraId="42B9B662"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85</w:t>
            </w:r>
          </w:p>
        </w:tc>
      </w:tr>
      <w:tr w:rsidR="00EC1493" w:rsidRPr="001A72CB" w14:paraId="6B177478" w14:textId="77777777" w:rsidTr="00986571">
        <w:trPr>
          <w:trHeight w:val="20"/>
        </w:trPr>
        <w:tc>
          <w:tcPr>
            <w:tcW w:w="3030" w:type="pct"/>
            <w:tcBorders>
              <w:top w:val="nil"/>
              <w:left w:val="single" w:sz="4" w:space="0" w:color="auto"/>
              <w:bottom w:val="single" w:sz="4" w:space="0" w:color="auto"/>
              <w:right w:val="single" w:sz="4" w:space="0" w:color="auto"/>
            </w:tcBorders>
            <w:shd w:val="clear" w:color="auto" w:fill="auto"/>
            <w:vAlign w:val="center"/>
            <w:hideMark/>
          </w:tcPr>
          <w:p w14:paraId="526ED98F"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Saldo migracji</w:t>
            </w:r>
          </w:p>
        </w:tc>
        <w:tc>
          <w:tcPr>
            <w:tcW w:w="879" w:type="pct"/>
            <w:tcBorders>
              <w:top w:val="nil"/>
              <w:left w:val="single" w:sz="4" w:space="0" w:color="auto"/>
              <w:bottom w:val="single" w:sz="4" w:space="0" w:color="auto"/>
              <w:right w:val="single" w:sz="4" w:space="0" w:color="auto"/>
            </w:tcBorders>
            <w:shd w:val="clear" w:color="auto" w:fill="auto"/>
            <w:noWrap/>
            <w:vAlign w:val="bottom"/>
            <w:hideMark/>
          </w:tcPr>
          <w:p w14:paraId="019D2F4D"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-353</w:t>
            </w:r>
          </w:p>
        </w:tc>
        <w:tc>
          <w:tcPr>
            <w:tcW w:w="1091" w:type="pct"/>
            <w:tcBorders>
              <w:top w:val="nil"/>
              <w:left w:val="nil"/>
              <w:bottom w:val="nil"/>
              <w:right w:val="single" w:sz="4" w:space="0" w:color="auto"/>
            </w:tcBorders>
            <w:shd w:val="clear" w:color="auto" w:fill="auto"/>
            <w:noWrap/>
            <w:vAlign w:val="bottom"/>
            <w:hideMark/>
          </w:tcPr>
          <w:p w14:paraId="062C431D"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-5 627</w:t>
            </w:r>
          </w:p>
        </w:tc>
      </w:tr>
      <w:tr w:rsidR="00EC1493" w:rsidRPr="001A72CB" w14:paraId="0C52FB2A"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DC091F"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 xml:space="preserve">Udział ludności w wieku produkcyjnym </w:t>
            </w:r>
          </w:p>
        </w:tc>
        <w:tc>
          <w:tcPr>
            <w:tcW w:w="879" w:type="pct"/>
            <w:tcBorders>
              <w:top w:val="nil"/>
              <w:left w:val="nil"/>
              <w:bottom w:val="single" w:sz="4" w:space="0" w:color="auto"/>
              <w:right w:val="single" w:sz="4" w:space="0" w:color="auto"/>
            </w:tcBorders>
            <w:shd w:val="clear" w:color="auto" w:fill="auto"/>
            <w:noWrap/>
            <w:vAlign w:val="bottom"/>
            <w:hideMark/>
          </w:tcPr>
          <w:p w14:paraId="7D56F001"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61,6%</w:t>
            </w:r>
          </w:p>
        </w:tc>
        <w:tc>
          <w:tcPr>
            <w:tcW w:w="1091" w:type="pct"/>
            <w:tcBorders>
              <w:top w:val="single" w:sz="4" w:space="0" w:color="auto"/>
              <w:left w:val="nil"/>
              <w:bottom w:val="single" w:sz="4" w:space="0" w:color="auto"/>
              <w:right w:val="single" w:sz="4" w:space="0" w:color="auto"/>
            </w:tcBorders>
            <w:shd w:val="clear" w:color="auto" w:fill="auto"/>
            <w:noWrap/>
            <w:vAlign w:val="bottom"/>
            <w:hideMark/>
          </w:tcPr>
          <w:p w14:paraId="0B425F69"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62,7%</w:t>
            </w:r>
          </w:p>
        </w:tc>
      </w:tr>
      <w:tr w:rsidR="00EC1493" w:rsidRPr="001A72CB" w14:paraId="0EAA43BA"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7A40B0" w14:textId="77777777" w:rsidR="00EC1493" w:rsidRPr="004C0C5A" w:rsidRDefault="00EC1493" w:rsidP="00B1118C">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Wskaźnik bezrobocia</w:t>
            </w:r>
            <w:r w:rsidR="00B1118C" w:rsidRPr="004C0C5A">
              <w:rPr>
                <w:rFonts w:ascii="Arial Narrow" w:eastAsia="Times New Roman" w:hAnsi="Arial Narrow" w:cs="Arial"/>
                <w:sz w:val="20"/>
                <w:szCs w:val="20"/>
              </w:rPr>
              <w:t xml:space="preserve"> - </w:t>
            </w:r>
            <w:r w:rsidR="00B1118C" w:rsidRPr="004C0C5A">
              <w:rPr>
                <w:rFonts w:ascii="Arial Narrow" w:eastAsia="Times New Roman" w:hAnsi="Arial Narrow" w:cs="Times New Roman"/>
                <w:bCs/>
                <w:iCs/>
                <w:sz w:val="20"/>
                <w:szCs w:val="20"/>
              </w:rPr>
              <w:t>stosunek liczby osób bezrobotnych zarejestrowanych do liczby osób w wieku produkcyjnym</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0963F"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10,0%</w:t>
            </w:r>
          </w:p>
        </w:tc>
        <w:tc>
          <w:tcPr>
            <w:tcW w:w="1091" w:type="pct"/>
            <w:tcBorders>
              <w:top w:val="single" w:sz="4" w:space="0" w:color="auto"/>
              <w:left w:val="nil"/>
              <w:bottom w:val="single" w:sz="4" w:space="0" w:color="auto"/>
              <w:right w:val="single" w:sz="4" w:space="0" w:color="auto"/>
            </w:tcBorders>
            <w:shd w:val="clear" w:color="auto" w:fill="auto"/>
            <w:noWrap/>
            <w:vAlign w:val="bottom"/>
            <w:hideMark/>
          </w:tcPr>
          <w:p w14:paraId="4660E7D2"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9,9%</w:t>
            </w:r>
          </w:p>
        </w:tc>
      </w:tr>
      <w:tr w:rsidR="00EC1493" w:rsidRPr="001A72CB" w14:paraId="2BD2861D"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tcPr>
          <w:p w14:paraId="34F4E148" w14:textId="77777777" w:rsidR="00EC1493" w:rsidRPr="004C0C5A" w:rsidRDefault="00EC1493"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Średni dochód podatkowy gmin na 1 jednego mieszkańca</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34F2A" w14:textId="77777777" w:rsidR="00EC1493" w:rsidRPr="004C0C5A" w:rsidRDefault="00EC1493" w:rsidP="00EC1493">
            <w:pPr>
              <w:spacing w:after="0" w:line="240" w:lineRule="auto"/>
              <w:jc w:val="right"/>
              <w:rPr>
                <w:rFonts w:ascii="Arial Narrow" w:eastAsia="Times New Roman" w:hAnsi="Arial Narrow" w:cs="Arial"/>
                <w:sz w:val="20"/>
                <w:szCs w:val="20"/>
              </w:rPr>
            </w:pPr>
            <w:r w:rsidRPr="004C0C5A">
              <w:rPr>
                <w:rFonts w:ascii="Arial Narrow" w:eastAsia="Times New Roman" w:hAnsi="Arial Narrow" w:cs="Times New Roman"/>
                <w:sz w:val="20"/>
                <w:szCs w:val="20"/>
              </w:rPr>
              <w:t>820,99</w:t>
            </w:r>
          </w:p>
        </w:tc>
        <w:tc>
          <w:tcPr>
            <w:tcW w:w="1091" w:type="pct"/>
            <w:tcBorders>
              <w:top w:val="single" w:sz="4" w:space="0" w:color="auto"/>
              <w:left w:val="nil"/>
              <w:bottom w:val="single" w:sz="4" w:space="0" w:color="auto"/>
              <w:right w:val="single" w:sz="4" w:space="0" w:color="auto"/>
            </w:tcBorders>
            <w:shd w:val="clear" w:color="auto" w:fill="auto"/>
            <w:noWrap/>
            <w:vAlign w:val="bottom"/>
          </w:tcPr>
          <w:p w14:paraId="2FB0C717" w14:textId="77777777" w:rsidR="00EC1493" w:rsidRPr="004C0C5A" w:rsidRDefault="00EC1493" w:rsidP="00EC1493">
            <w:pPr>
              <w:spacing w:after="0" w:line="240" w:lineRule="auto"/>
              <w:jc w:val="right"/>
              <w:rPr>
                <w:rFonts w:ascii="Arial Narrow" w:eastAsia="Times New Roman" w:hAnsi="Arial Narrow" w:cs="Arial"/>
                <w:sz w:val="20"/>
                <w:szCs w:val="20"/>
              </w:rPr>
            </w:pPr>
          </w:p>
        </w:tc>
      </w:tr>
      <w:tr w:rsidR="00230327" w:rsidRPr="001A72CB" w14:paraId="6A170C63" w14:textId="77777777" w:rsidTr="00986571">
        <w:trPr>
          <w:trHeight w:val="20"/>
        </w:trPr>
        <w:tc>
          <w:tcPr>
            <w:tcW w:w="3030" w:type="pct"/>
            <w:tcBorders>
              <w:top w:val="single" w:sz="4" w:space="0" w:color="auto"/>
              <w:left w:val="single" w:sz="4" w:space="0" w:color="auto"/>
              <w:bottom w:val="single" w:sz="4" w:space="0" w:color="auto"/>
              <w:right w:val="single" w:sz="4" w:space="0" w:color="auto"/>
            </w:tcBorders>
            <w:shd w:val="clear" w:color="auto" w:fill="auto"/>
            <w:vAlign w:val="center"/>
          </w:tcPr>
          <w:p w14:paraId="466FC852" w14:textId="77777777" w:rsidR="00230327" w:rsidRPr="004C0C5A" w:rsidRDefault="00230327" w:rsidP="00EC1493">
            <w:pPr>
              <w:spacing w:after="0" w:line="240" w:lineRule="auto"/>
              <w:rPr>
                <w:rFonts w:ascii="Arial Narrow" w:eastAsia="Times New Roman" w:hAnsi="Arial Narrow" w:cs="Arial"/>
                <w:sz w:val="20"/>
                <w:szCs w:val="20"/>
              </w:rPr>
            </w:pPr>
            <w:r w:rsidRPr="004C0C5A">
              <w:rPr>
                <w:rFonts w:ascii="Arial Narrow" w:eastAsia="Times New Roman" w:hAnsi="Arial Narrow" w:cs="Arial"/>
                <w:sz w:val="20"/>
                <w:szCs w:val="20"/>
              </w:rPr>
              <w:t xml:space="preserve">Liczba osób objętych pomocą społeczną </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64DE0F" w14:textId="77777777" w:rsidR="00230327" w:rsidRPr="004C0C5A" w:rsidRDefault="00230327" w:rsidP="00EC1493">
            <w:pPr>
              <w:spacing w:after="0" w:line="240" w:lineRule="auto"/>
              <w:jc w:val="right"/>
              <w:rPr>
                <w:rFonts w:ascii="Arial Narrow" w:eastAsia="Times New Roman" w:hAnsi="Arial Narrow" w:cs="Times New Roman"/>
                <w:sz w:val="20"/>
                <w:szCs w:val="20"/>
              </w:rPr>
            </w:pPr>
            <w:r w:rsidRPr="004C0C5A">
              <w:rPr>
                <w:rFonts w:ascii="Arial Narrow" w:eastAsia="Times New Roman" w:hAnsi="Arial Narrow" w:cs="Times New Roman"/>
                <w:sz w:val="20"/>
                <w:szCs w:val="20"/>
              </w:rPr>
              <w:t>10 686</w:t>
            </w:r>
          </w:p>
        </w:tc>
        <w:tc>
          <w:tcPr>
            <w:tcW w:w="1091" w:type="pct"/>
            <w:tcBorders>
              <w:top w:val="single" w:sz="4" w:space="0" w:color="auto"/>
              <w:left w:val="nil"/>
              <w:bottom w:val="single" w:sz="4" w:space="0" w:color="auto"/>
              <w:right w:val="single" w:sz="4" w:space="0" w:color="auto"/>
            </w:tcBorders>
            <w:shd w:val="clear" w:color="auto" w:fill="auto"/>
            <w:noWrap/>
            <w:vAlign w:val="bottom"/>
          </w:tcPr>
          <w:p w14:paraId="3DA7D159" w14:textId="77777777" w:rsidR="00230327" w:rsidRPr="004C0C5A" w:rsidRDefault="00230327" w:rsidP="00EC1493">
            <w:pPr>
              <w:spacing w:after="0" w:line="240" w:lineRule="auto"/>
              <w:jc w:val="right"/>
              <w:rPr>
                <w:rFonts w:ascii="Arial Narrow" w:eastAsia="Times New Roman" w:hAnsi="Arial Narrow" w:cs="Arial"/>
                <w:sz w:val="20"/>
                <w:szCs w:val="20"/>
              </w:rPr>
            </w:pPr>
          </w:p>
        </w:tc>
      </w:tr>
    </w:tbl>
    <w:p w14:paraId="11430FA1" w14:textId="77777777" w:rsidR="00EC1493" w:rsidRPr="00F30CCE" w:rsidRDefault="00EC1493" w:rsidP="00FA2DC6">
      <w:pPr>
        <w:spacing w:after="60" w:line="264" w:lineRule="auto"/>
        <w:rPr>
          <w:rFonts w:ascii="Arial Narrow" w:hAnsi="Arial Narrow"/>
          <w:bCs/>
          <w:i/>
          <w:sz w:val="20"/>
          <w:szCs w:val="20"/>
        </w:rPr>
      </w:pPr>
      <w:r w:rsidRPr="00F30CCE">
        <w:rPr>
          <w:rFonts w:ascii="Arial Narrow" w:hAnsi="Arial Narrow"/>
          <w:bCs/>
          <w:i/>
          <w:sz w:val="20"/>
          <w:szCs w:val="20"/>
        </w:rPr>
        <w:t>Źródło: GUS, Bank Danych Lokalnych, dane za 2013 r.</w:t>
      </w:r>
    </w:p>
    <w:p w14:paraId="54BB48E9" w14:textId="77777777" w:rsidR="00EC1493" w:rsidRPr="00E2508E" w:rsidRDefault="00EC1493" w:rsidP="001A72CB">
      <w:pPr>
        <w:pStyle w:val="Nagwek2"/>
        <w:numPr>
          <w:ilvl w:val="1"/>
          <w:numId w:val="2"/>
        </w:numPr>
        <w:spacing w:before="60" w:after="60"/>
        <w:ind w:left="567" w:hanging="567"/>
        <w:rPr>
          <w:rFonts w:ascii="Arial Narrow" w:hAnsi="Arial Narrow"/>
          <w:color w:val="auto"/>
          <w:sz w:val="24"/>
          <w:szCs w:val="24"/>
        </w:rPr>
      </w:pPr>
      <w:bookmarkStart w:id="9" w:name="_Toc436688893"/>
      <w:bookmarkStart w:id="10" w:name="_Toc11231551"/>
      <w:r w:rsidRPr="00E2508E">
        <w:rPr>
          <w:rFonts w:ascii="Arial Narrow" w:hAnsi="Arial Narrow"/>
          <w:color w:val="auto"/>
          <w:sz w:val="24"/>
          <w:szCs w:val="24"/>
        </w:rPr>
        <w:t>Opis obszaru objętego LSR</w:t>
      </w:r>
      <w:bookmarkEnd w:id="9"/>
      <w:bookmarkEnd w:id="10"/>
    </w:p>
    <w:p w14:paraId="2FE9000B" w14:textId="77777777" w:rsidR="00EC1493" w:rsidRPr="006B294E" w:rsidRDefault="00EC1493" w:rsidP="00FA2DC6">
      <w:pPr>
        <w:spacing w:after="60" w:line="264" w:lineRule="auto"/>
        <w:jc w:val="both"/>
        <w:rPr>
          <w:rFonts w:ascii="Arial Narrow" w:hAnsi="Arial Narrow" w:cs="Arial"/>
          <w:color w:val="000000"/>
        </w:rPr>
      </w:pPr>
      <w:r w:rsidRPr="006B294E">
        <w:rPr>
          <w:rFonts w:ascii="Arial Narrow" w:hAnsi="Arial Narrow" w:cs="Arial"/>
          <w:color w:val="000000"/>
        </w:rPr>
        <w:t xml:space="preserve">Obszar </w:t>
      </w:r>
      <w:r w:rsidR="001A72CB">
        <w:rPr>
          <w:rFonts w:ascii="Arial Narrow" w:hAnsi="Arial Narrow" w:cs="Arial"/>
          <w:color w:val="000000"/>
        </w:rPr>
        <w:t>BLGD</w:t>
      </w:r>
      <w:r w:rsidRPr="006B294E">
        <w:rPr>
          <w:rFonts w:ascii="Arial Narrow" w:hAnsi="Arial Narrow" w:cs="Arial"/>
          <w:color w:val="000000"/>
        </w:rPr>
        <w:t xml:space="preserve"> pokrywa się z obszarem powiatu bialskiego i obejmuje 17 gmin wiejskich: Biała Podlaska, Drelów, Janów Podlaski, Kodeń, Konstantynów, Leśna Podlaska, Łomazy, Międzyrzec Podlaski, Piszczac, Rokitno, Rossosz, Sławatycze, Sosnówka, Terespol, Tuczna, Wisznice, Zalesie oraz 2 gminy miejskie: Mię</w:t>
      </w:r>
      <w:r w:rsidR="00FA2DC6">
        <w:rPr>
          <w:rFonts w:ascii="Arial Narrow" w:hAnsi="Arial Narrow" w:cs="Arial"/>
          <w:color w:val="000000"/>
        </w:rPr>
        <w:t>dzyrzec Podlaski oraz Terespol.</w:t>
      </w:r>
    </w:p>
    <w:p w14:paraId="18B360F8" w14:textId="77777777" w:rsidR="00EC1493" w:rsidRPr="006B294E" w:rsidRDefault="00EC1493" w:rsidP="00FA2DC6">
      <w:pPr>
        <w:spacing w:after="60" w:line="264" w:lineRule="auto"/>
        <w:jc w:val="both"/>
        <w:rPr>
          <w:rFonts w:ascii="Arial Narrow" w:hAnsi="Arial Narrow" w:cs="Arial"/>
          <w:color w:val="000000"/>
        </w:rPr>
      </w:pPr>
      <w:r w:rsidRPr="006B294E">
        <w:rPr>
          <w:rFonts w:ascii="Arial Narrow" w:hAnsi="Arial Narrow" w:cs="Arial"/>
          <w:color w:val="000000"/>
        </w:rPr>
        <w:t xml:space="preserve">Obszar objęty LSR jest spójny pod względem: geograficznym (zamknięty od wschodu rzeką Bug, od północy rozciąga się w ostatnim obszarze biegu rzeki Krzna - słynna „Szwajcaria Podlaska”); kulturowym (kształtowany przez wieki życiem i działalnością naszych ojców żyjących obok siebie chrześcijan, Żydów, mahometan Polaków, Rusinów i Tatarów):turystycznym (teren posiada unikatowe walory turystyczne, które są szansą dla rozwoju turystyki i agroturystyki); gospodarczą (obszar objęty LSR jest to teren typowo rolniczy gdzie praca w rolnictwie stanowi jedno z głównych źródeł utrzymania jego mieszkańców). </w:t>
      </w:r>
    </w:p>
    <w:p w14:paraId="349BBBB3" w14:textId="77777777" w:rsidR="00EC1493" w:rsidRPr="006B294E" w:rsidRDefault="00EC1493" w:rsidP="00DB086E">
      <w:pPr>
        <w:spacing w:after="60" w:line="264" w:lineRule="auto"/>
        <w:jc w:val="both"/>
        <w:rPr>
          <w:rFonts w:ascii="Arial Narrow" w:hAnsi="Arial Narrow" w:cs="Arial"/>
          <w:color w:val="000000"/>
        </w:rPr>
      </w:pPr>
      <w:r w:rsidRPr="006B294E">
        <w:rPr>
          <w:rFonts w:ascii="Arial Narrow" w:hAnsi="Arial Narrow" w:cs="Arial"/>
          <w:color w:val="000000"/>
        </w:rPr>
        <w:t xml:space="preserve">Najistotniejszym czynnikiem wyboru gmin jest ich spójność społeczno-gospodarcza oraz administracyjna. </w:t>
      </w:r>
      <w:r w:rsidR="00A2631C">
        <w:rPr>
          <w:rFonts w:ascii="Arial Narrow" w:hAnsi="Arial Narrow" w:cs="Arial"/>
          <w:color w:val="000000"/>
        </w:rPr>
        <w:t>Wszystkie gminy BLGD są</w:t>
      </w:r>
      <w:r w:rsidRPr="006B294E">
        <w:rPr>
          <w:rFonts w:ascii="Arial Narrow" w:hAnsi="Arial Narrow" w:cs="Arial"/>
          <w:color w:val="000000"/>
        </w:rPr>
        <w:t xml:space="preserve"> położone na terenie jednego powiatu</w:t>
      </w:r>
      <w:r w:rsidR="00A2631C">
        <w:rPr>
          <w:rFonts w:ascii="Arial Narrow" w:hAnsi="Arial Narrow" w:cs="Arial"/>
          <w:color w:val="000000"/>
        </w:rPr>
        <w:t xml:space="preserve"> i</w:t>
      </w:r>
      <w:r w:rsidRPr="006B294E">
        <w:rPr>
          <w:rFonts w:ascii="Arial Narrow" w:hAnsi="Arial Narrow" w:cs="Arial"/>
          <w:color w:val="000000"/>
        </w:rPr>
        <w:t xml:space="preserve"> sąsiadują ze sobą. Władze samorządowe gmin ściśle ze sobą współpracują i chcą realizować wspólne inicjatywy dotyczące rozwoju obszarów wiejskich. </w:t>
      </w:r>
    </w:p>
    <w:p w14:paraId="557C7EF1" w14:textId="77777777" w:rsidR="00EC1493" w:rsidRPr="00E2508E" w:rsidRDefault="00EC1493" w:rsidP="00DC5AC2">
      <w:pPr>
        <w:pStyle w:val="Nagwek2"/>
        <w:numPr>
          <w:ilvl w:val="2"/>
          <w:numId w:val="2"/>
        </w:numPr>
        <w:spacing w:before="60" w:after="60"/>
        <w:ind w:left="567" w:hanging="567"/>
        <w:rPr>
          <w:rFonts w:ascii="Arial Narrow" w:hAnsi="Arial Narrow"/>
          <w:color w:val="auto"/>
          <w:sz w:val="22"/>
          <w:szCs w:val="22"/>
        </w:rPr>
      </w:pPr>
      <w:bookmarkStart w:id="11" w:name="_Toc436688894"/>
      <w:bookmarkStart w:id="12" w:name="_Toc11231552"/>
      <w:r w:rsidRPr="00E2508E">
        <w:rPr>
          <w:rFonts w:ascii="Arial Narrow" w:hAnsi="Arial Narrow"/>
          <w:color w:val="auto"/>
          <w:sz w:val="22"/>
          <w:szCs w:val="22"/>
        </w:rPr>
        <w:t>Uwarunkowania przestrzenne</w:t>
      </w:r>
      <w:bookmarkEnd w:id="11"/>
      <w:bookmarkEnd w:id="12"/>
    </w:p>
    <w:p w14:paraId="241ED73E" w14:textId="4320E16B" w:rsidR="00EC1493" w:rsidRPr="006B294E" w:rsidRDefault="00EC1493" w:rsidP="00DB086E">
      <w:pPr>
        <w:spacing w:after="60" w:line="264" w:lineRule="auto"/>
        <w:jc w:val="both"/>
        <w:rPr>
          <w:rFonts w:ascii="Arial Narrow" w:hAnsi="Arial Narrow" w:cs="Arial"/>
          <w:color w:val="000000"/>
        </w:rPr>
      </w:pPr>
      <w:r w:rsidRPr="006B294E">
        <w:rPr>
          <w:rFonts w:ascii="Arial Narrow" w:hAnsi="Arial Narrow" w:cs="Arial"/>
          <w:color w:val="000000"/>
        </w:rPr>
        <w:t>Obszar BLGD położony jest w środkowo-wschodniej części kraju w województwie lubelskim. Powiat bialski jest trzecim co do wielkości powiatem w Polsce. Obszar Bialskopodlaskiej LGD obejmuje 2 755 km2, zaś całkowita liczba ludności to 113</w:t>
      </w:r>
      <w:r w:rsidR="00A202B1">
        <w:rPr>
          <w:rFonts w:ascii="Arial Narrow" w:hAnsi="Arial Narrow" w:cs="Arial"/>
          <w:color w:val="000000"/>
        </w:rPr>
        <w:t> </w:t>
      </w:r>
      <w:r w:rsidRPr="006B294E">
        <w:rPr>
          <w:rFonts w:ascii="Arial Narrow" w:hAnsi="Arial Narrow" w:cs="Arial"/>
          <w:color w:val="000000"/>
        </w:rPr>
        <w:t>336osób (2013 r.).</w:t>
      </w:r>
      <w:r w:rsidR="00973B2A">
        <w:rPr>
          <w:rFonts w:ascii="Arial Narrow" w:hAnsi="Arial Narrow" w:cs="Arial"/>
          <w:color w:val="000000"/>
        </w:rPr>
        <w:t xml:space="preserve"> </w:t>
      </w:r>
      <w:r w:rsidRPr="006B294E">
        <w:rPr>
          <w:rFonts w:ascii="Arial Narrow" w:hAnsi="Arial Narrow" w:cs="Arial"/>
          <w:color w:val="000000"/>
        </w:rPr>
        <w:t>Powiat bialski od wschodu graniczy z Republiką Białorusi. Granica ta jest jednocześnie granicą wschodnią UE.</w:t>
      </w:r>
    </w:p>
    <w:p w14:paraId="4E342A62" w14:textId="77777777" w:rsidR="00EC1493" w:rsidRPr="00E2508E" w:rsidRDefault="00EC1493" w:rsidP="00DB086E">
      <w:pPr>
        <w:pStyle w:val="Nagwek2"/>
        <w:numPr>
          <w:ilvl w:val="2"/>
          <w:numId w:val="2"/>
        </w:numPr>
        <w:spacing w:before="60" w:after="60"/>
        <w:ind w:left="567" w:hanging="567"/>
        <w:rPr>
          <w:rFonts w:ascii="Arial Narrow" w:hAnsi="Arial Narrow"/>
          <w:color w:val="auto"/>
          <w:sz w:val="22"/>
          <w:szCs w:val="22"/>
        </w:rPr>
      </w:pPr>
      <w:bookmarkStart w:id="13" w:name="_Toc436688895"/>
      <w:bookmarkStart w:id="14" w:name="_Toc11231553"/>
      <w:r w:rsidRPr="00E2508E">
        <w:rPr>
          <w:rFonts w:ascii="Arial Narrow" w:hAnsi="Arial Narrow"/>
          <w:color w:val="auto"/>
          <w:sz w:val="22"/>
          <w:szCs w:val="22"/>
        </w:rPr>
        <w:t>Uwarunkowania geograficzne i przyrodnicze</w:t>
      </w:r>
      <w:bookmarkEnd w:id="13"/>
      <w:bookmarkEnd w:id="14"/>
    </w:p>
    <w:p w14:paraId="424AC8AB" w14:textId="77777777" w:rsidR="00EC1493" w:rsidRPr="006B294E" w:rsidRDefault="00EC1493" w:rsidP="00DB086E">
      <w:pPr>
        <w:spacing w:after="60" w:line="264" w:lineRule="auto"/>
        <w:jc w:val="both"/>
        <w:rPr>
          <w:rFonts w:ascii="Arial Narrow" w:hAnsi="Arial Narrow" w:cs="Arial"/>
          <w:color w:val="000000"/>
        </w:rPr>
      </w:pPr>
      <w:r w:rsidRPr="006B294E">
        <w:rPr>
          <w:rFonts w:ascii="Arial Narrow" w:hAnsi="Arial Narrow" w:cs="Arial"/>
          <w:color w:val="000000"/>
        </w:rPr>
        <w:t xml:space="preserve">Tereny </w:t>
      </w:r>
      <w:r w:rsidR="007E5877">
        <w:rPr>
          <w:rFonts w:ascii="Arial Narrow" w:hAnsi="Arial Narrow" w:cs="Arial"/>
          <w:color w:val="000000"/>
        </w:rPr>
        <w:t>BLGD</w:t>
      </w:r>
      <w:r w:rsidRPr="006B294E">
        <w:rPr>
          <w:rFonts w:ascii="Arial Narrow" w:hAnsi="Arial Narrow" w:cs="Arial"/>
          <w:color w:val="000000"/>
        </w:rPr>
        <w:t xml:space="preserve"> położone są w lewobrzeżnej części doliny Bugu i posiadają wyjątkową, niezmąconą niszczącą działalnością człowieka przyrodę. Lasy spełniają bardzo istotne funkcje, przede wszystkim przyrodniczą, ekonomiczną i społeczną. </w:t>
      </w:r>
      <w:r w:rsidR="00DB086E">
        <w:rPr>
          <w:rFonts w:ascii="Arial Narrow" w:hAnsi="Arial Narrow" w:cs="Arial"/>
          <w:color w:val="000000"/>
        </w:rPr>
        <w:t>Mają</w:t>
      </w:r>
      <w:r w:rsidRPr="006B294E">
        <w:rPr>
          <w:rFonts w:ascii="Arial Narrow" w:hAnsi="Arial Narrow" w:cs="Arial"/>
          <w:color w:val="000000"/>
        </w:rPr>
        <w:t xml:space="preserve"> istotny wpływ na stan środowiska naturalnego. L</w:t>
      </w:r>
      <w:r w:rsidR="00A2631C">
        <w:rPr>
          <w:rFonts w:ascii="Arial Narrow" w:hAnsi="Arial Narrow" w:cs="Arial"/>
          <w:color w:val="000000"/>
        </w:rPr>
        <w:t>asy i grunty leśne na terenie B</w:t>
      </w:r>
      <w:r w:rsidRPr="006B294E">
        <w:rPr>
          <w:rFonts w:ascii="Arial Narrow" w:hAnsi="Arial Narrow" w:cs="Arial"/>
          <w:color w:val="000000"/>
        </w:rPr>
        <w:t xml:space="preserve">LGD w 2013 r. zajmowały powierzchnię ok. 150 tys. ha, co stanowiło prawie 55% ogólnej powierzchni powiatu. Wśród gmin wiejskich wchodzących w skład </w:t>
      </w:r>
      <w:r w:rsidR="00DB086E">
        <w:rPr>
          <w:rFonts w:ascii="Arial Narrow" w:hAnsi="Arial Narrow" w:cs="Arial"/>
          <w:color w:val="000000"/>
        </w:rPr>
        <w:t>B</w:t>
      </w:r>
      <w:r w:rsidRPr="006B294E">
        <w:rPr>
          <w:rFonts w:ascii="Arial Narrow" w:hAnsi="Arial Narrow" w:cs="Arial"/>
          <w:color w:val="000000"/>
        </w:rPr>
        <w:t>LGD wartość wskaźnika lesistości waha się od 3,6% w gminie miejskiej Terespol do 38,0% w gminie Drelów (wskaźnik lesistości dla BLGD – 27,1%). Równocześnie na badanym obszarze ponad połowę lasów i gruntów leśnych stanowiły lasy i grunty publiczne</w:t>
      </w:r>
      <w:r w:rsidR="00DB086E">
        <w:rPr>
          <w:rFonts w:ascii="Arial Narrow" w:hAnsi="Arial Narrow" w:cs="Arial"/>
          <w:color w:val="000000"/>
        </w:rPr>
        <w:t>.</w:t>
      </w:r>
    </w:p>
    <w:p w14:paraId="4A012482" w14:textId="77777777" w:rsidR="00EC1493" w:rsidRPr="00521C91" w:rsidRDefault="00EC1493" w:rsidP="00DB086E">
      <w:pPr>
        <w:spacing w:after="60" w:line="264" w:lineRule="auto"/>
        <w:jc w:val="both"/>
        <w:rPr>
          <w:rFonts w:ascii="Arial Narrow" w:eastAsia="Times New Roman" w:hAnsi="Arial Narrow" w:cs="Times New Roman"/>
        </w:rPr>
      </w:pPr>
      <w:r w:rsidRPr="00521C91">
        <w:rPr>
          <w:rFonts w:ascii="Arial Narrow" w:eastAsia="Times New Roman" w:hAnsi="Arial Narrow" w:cs="Times New Roman"/>
        </w:rPr>
        <w:lastRenderedPageBreak/>
        <w:t>Według danych GUS w </w:t>
      </w:r>
      <w:r>
        <w:rPr>
          <w:rFonts w:ascii="Arial Narrow" w:eastAsia="Times New Roman" w:hAnsi="Arial Narrow" w:cs="Times New Roman"/>
        </w:rPr>
        <w:t>2013 r.</w:t>
      </w:r>
      <w:r w:rsidRPr="00521C91">
        <w:rPr>
          <w:rFonts w:ascii="Arial Narrow" w:eastAsia="Times New Roman" w:hAnsi="Arial Narrow" w:cs="Times New Roman"/>
        </w:rPr>
        <w:t xml:space="preserve"> na terenie BLGD znajdowało się 24 757,20 ha </w:t>
      </w:r>
      <w:r w:rsidRPr="002F3751">
        <w:rPr>
          <w:rFonts w:ascii="Arial Narrow" w:eastAsia="Times New Roman" w:hAnsi="Arial Narrow" w:cs="Times New Roman"/>
          <w:b/>
        </w:rPr>
        <w:t>obszarów prawnie chronionych</w:t>
      </w:r>
      <w:r w:rsidRPr="00521C91">
        <w:rPr>
          <w:rFonts w:ascii="Arial Narrow" w:eastAsia="Times New Roman" w:hAnsi="Arial Narrow" w:cs="Times New Roman"/>
        </w:rPr>
        <w:t xml:space="preserve"> (9% powierzchni terenu BLGD). Powierzchnia obszarów chronionych na terenach poszczególnych gmin jest bardzo zróżnicowana. Według danych GUS w </w:t>
      </w:r>
      <w:r>
        <w:rPr>
          <w:rFonts w:ascii="Arial Narrow" w:eastAsia="Times New Roman" w:hAnsi="Arial Narrow" w:cs="Times New Roman"/>
        </w:rPr>
        <w:t>2013 r.</w:t>
      </w:r>
      <w:r w:rsidRPr="00521C91">
        <w:rPr>
          <w:rFonts w:ascii="Arial Narrow" w:eastAsia="Times New Roman" w:hAnsi="Arial Narrow" w:cs="Times New Roman"/>
        </w:rPr>
        <w:t xml:space="preserve"> największy udział obszarów chronionych w o</w:t>
      </w:r>
      <w:r>
        <w:rPr>
          <w:rFonts w:ascii="Arial Narrow" w:eastAsia="Times New Roman" w:hAnsi="Arial Narrow" w:cs="Times New Roman"/>
        </w:rPr>
        <w:t>gólnej powierzchni gminy było w </w:t>
      </w:r>
      <w:r w:rsidRPr="00521C91">
        <w:rPr>
          <w:rFonts w:ascii="Arial Narrow" w:eastAsia="Times New Roman" w:hAnsi="Arial Narrow" w:cs="Times New Roman"/>
        </w:rPr>
        <w:t>gminie Terespol (46,8% powierzchni gminy) oraz w gminie Janów Podlaski (40,8%). Natomiast na terenie gmin Łomazy, Sosnówka, Tuczna i Wisznice nie występują obszary chronione.</w:t>
      </w:r>
      <w:r w:rsidR="005347C1">
        <w:rPr>
          <w:rFonts w:ascii="Arial Narrow" w:eastAsia="Times New Roman" w:hAnsi="Arial Narrow" w:cs="Times New Roman"/>
        </w:rPr>
        <w:t xml:space="preserve"> </w:t>
      </w:r>
      <w:r w:rsidRPr="00521C91">
        <w:rPr>
          <w:rFonts w:ascii="Arial Narrow" w:eastAsia="Times New Roman" w:hAnsi="Arial Narrow" w:cs="Times New Roman"/>
        </w:rPr>
        <w:t>Obszary chronione znajdują się wzdłuż doliny Bugu. Na walory krajobrazowe tego terenu składają się: Park Krajobrazowy "Podlaski Przełom Bugu" wraz z otuliną, osiem rezerwatów przyrody oraz Nadbużański Obszar Chronionego Krajobrazu.</w:t>
      </w:r>
    </w:p>
    <w:p w14:paraId="28E267A5" w14:textId="4FCEF21D" w:rsidR="00EC1493" w:rsidRPr="00521C91" w:rsidRDefault="00EC1493" w:rsidP="00EC1493">
      <w:pPr>
        <w:spacing w:after="120" w:line="264" w:lineRule="auto"/>
        <w:jc w:val="both"/>
        <w:rPr>
          <w:rFonts w:ascii="Arial Narrow" w:eastAsia="Times New Roman" w:hAnsi="Arial Narrow" w:cs="Times New Roman"/>
        </w:rPr>
      </w:pPr>
      <w:r w:rsidRPr="00521C91">
        <w:rPr>
          <w:rFonts w:ascii="Arial Narrow" w:eastAsia="Times New Roman" w:hAnsi="Arial Narrow" w:cs="Times New Roman"/>
        </w:rPr>
        <w:t>Najpiękniejsze i najcenniejsze przyrodniczo i krajobrazowo ob</w:t>
      </w:r>
      <w:r>
        <w:rPr>
          <w:rFonts w:ascii="Arial Narrow" w:eastAsia="Times New Roman" w:hAnsi="Arial Narrow" w:cs="Times New Roman"/>
        </w:rPr>
        <w:t>szary obejmuje, powstały w 1994 </w:t>
      </w:r>
      <w:r w:rsidRPr="00521C91">
        <w:rPr>
          <w:rFonts w:ascii="Arial Narrow" w:eastAsia="Times New Roman" w:hAnsi="Arial Narrow" w:cs="Times New Roman"/>
        </w:rPr>
        <w:t>r. Park Krajobrazowy "Podlaski Przełom Bugu". Granice parku i jego otuliny położone są w dwóch województwach, mazowieckim i lubelskim i obejmują fragmenty ośmiu gmin. Północno-wschod</w:t>
      </w:r>
      <w:r>
        <w:rPr>
          <w:rFonts w:ascii="Arial Narrow" w:eastAsia="Times New Roman" w:hAnsi="Arial Narrow" w:cs="Times New Roman"/>
        </w:rPr>
        <w:t>nia granica parku oparta jest o </w:t>
      </w:r>
      <w:r w:rsidRPr="00521C91">
        <w:rPr>
          <w:rFonts w:ascii="Arial Narrow" w:eastAsia="Times New Roman" w:hAnsi="Arial Narrow" w:cs="Times New Roman"/>
        </w:rPr>
        <w:t>rzekę Bug, która na odcinku od wsi Kukuryki do wsi Gnojno jest rzeką stanowiącą Granicę Państwa z</w:t>
      </w:r>
      <w:r>
        <w:rPr>
          <w:rFonts w:ascii="Arial Narrow" w:eastAsia="Times New Roman" w:hAnsi="Arial Narrow" w:cs="Times New Roman"/>
        </w:rPr>
        <w:t> </w:t>
      </w:r>
      <w:r w:rsidRPr="00521C91">
        <w:rPr>
          <w:rFonts w:ascii="Arial Narrow" w:eastAsia="Times New Roman" w:hAnsi="Arial Narrow" w:cs="Times New Roman"/>
        </w:rPr>
        <w:t xml:space="preserve">Białorusią. Park wraz z otuliną w całości jest położony na terenie gmin: Łosice, Platerów, Sarnaki, Konstantynów, Janów Podlaski, Rokitno, Zalesie i Terespol. Głównym walorem przyrodniczym parku jest nie poddana regulacji, meandrująca </w:t>
      </w:r>
      <w:r w:rsidR="007E6092">
        <w:rPr>
          <w:rFonts w:ascii="Arial Narrow" w:eastAsia="Times New Roman" w:hAnsi="Arial Narrow" w:cs="Times New Roman"/>
        </w:rPr>
        <w:br/>
      </w:r>
      <w:r w:rsidRPr="00521C91">
        <w:rPr>
          <w:rFonts w:ascii="Arial Narrow" w:eastAsia="Times New Roman" w:hAnsi="Arial Narrow" w:cs="Times New Roman"/>
        </w:rPr>
        <w:t xml:space="preserve">o dużym stopniu naturalności rzeka Bug. Jej </w:t>
      </w:r>
      <w:r>
        <w:rPr>
          <w:rFonts w:ascii="Arial Narrow" w:eastAsia="Times New Roman" w:hAnsi="Arial Narrow" w:cs="Times New Roman"/>
        </w:rPr>
        <w:t>szeroka, malownicza pradolina z </w:t>
      </w:r>
      <w:r w:rsidRPr="00521C91">
        <w:rPr>
          <w:rFonts w:ascii="Arial Narrow" w:eastAsia="Times New Roman" w:hAnsi="Arial Narrow" w:cs="Times New Roman"/>
        </w:rPr>
        <w:t>licznymi starorzeczami, dopływami</w:t>
      </w:r>
      <w:r w:rsidR="007E6092">
        <w:rPr>
          <w:rFonts w:ascii="Arial Narrow" w:eastAsia="Times New Roman" w:hAnsi="Arial Narrow" w:cs="Times New Roman"/>
        </w:rPr>
        <w:br/>
      </w:r>
      <w:r w:rsidRPr="00521C91">
        <w:rPr>
          <w:rFonts w:ascii="Arial Narrow" w:eastAsia="Times New Roman" w:hAnsi="Arial Narrow" w:cs="Times New Roman"/>
        </w:rPr>
        <w:t xml:space="preserve"> i oczkami wodnymi wytworzyła optymalne warunki dla występowania bogatej szaty roślinnej. Wzgórza morenowe porośnięte są lasami pr</w:t>
      </w:r>
      <w:r>
        <w:rPr>
          <w:rFonts w:ascii="Arial Narrow" w:eastAsia="Times New Roman" w:hAnsi="Arial Narrow" w:cs="Times New Roman"/>
        </w:rPr>
        <w:t>zechodzącymi w pola uprawne a w </w:t>
      </w:r>
      <w:r w:rsidRPr="00521C91">
        <w:rPr>
          <w:rFonts w:ascii="Arial Narrow" w:eastAsia="Times New Roman" w:hAnsi="Arial Narrow" w:cs="Times New Roman"/>
        </w:rPr>
        <w:t xml:space="preserve">dolinach rzek dominują łąki poprzecinane starorzeczami, zwanymi </w:t>
      </w:r>
      <w:r>
        <w:rPr>
          <w:rFonts w:ascii="Arial Narrow" w:eastAsia="Times New Roman" w:hAnsi="Arial Narrow" w:cs="Times New Roman"/>
        </w:rPr>
        <w:t>przez mieszkańców "bużyskami" i </w:t>
      </w:r>
      <w:r w:rsidRPr="00521C91">
        <w:rPr>
          <w:rFonts w:ascii="Arial Narrow" w:eastAsia="Times New Roman" w:hAnsi="Arial Narrow" w:cs="Times New Roman"/>
        </w:rPr>
        <w:t>porośnięte na krawędziach zaroślami wierzbowymi</w:t>
      </w:r>
      <w:r w:rsidR="007E6092">
        <w:rPr>
          <w:rFonts w:ascii="Arial Narrow" w:eastAsia="Times New Roman" w:hAnsi="Arial Narrow" w:cs="Times New Roman"/>
        </w:rPr>
        <w:br/>
      </w:r>
      <w:r w:rsidRPr="00521C91">
        <w:rPr>
          <w:rFonts w:ascii="Arial Narrow" w:eastAsia="Times New Roman" w:hAnsi="Arial Narrow" w:cs="Times New Roman"/>
        </w:rPr>
        <w:t xml:space="preserve"> i łęgami topolowo-wierzbowymi, które są bardzo rzadkie w dzisiejszej Europie</w:t>
      </w:r>
      <w:r w:rsidR="006E6F0C">
        <w:rPr>
          <w:rFonts w:ascii="Arial Narrow" w:eastAsia="Times New Roman" w:hAnsi="Arial Narrow" w:cs="Times New Roman"/>
        </w:rPr>
        <w:t>. O</w:t>
      </w:r>
      <w:r w:rsidRPr="00521C91">
        <w:rPr>
          <w:rFonts w:ascii="Arial Narrow" w:eastAsia="Times New Roman" w:hAnsi="Arial Narrow" w:cs="Times New Roman"/>
        </w:rPr>
        <w:t>bszar ciągnący się wzdłuż rzeki na wyznaczonym terenie został objęty Dyrektywą siedliskową</w:t>
      </w:r>
      <w:r w:rsidRPr="00521C91">
        <w:rPr>
          <w:rFonts w:ascii="Arial Narrow" w:eastAsia="Times New Roman" w:hAnsi="Arial Narrow" w:cs="Times New Roman"/>
          <w:vertAlign w:val="superscript"/>
        </w:rPr>
        <w:footnoteReference w:id="1"/>
      </w:r>
      <w:r w:rsidRPr="00521C91">
        <w:rPr>
          <w:rFonts w:ascii="Arial Narrow" w:eastAsia="Times New Roman" w:hAnsi="Arial Narrow" w:cs="Times New Roman"/>
        </w:rPr>
        <w:t xml:space="preserve"> należącą do systemu ochrony przyrody Natura 2000. </w:t>
      </w:r>
    </w:p>
    <w:p w14:paraId="10AEE54F" w14:textId="77777777" w:rsidR="00EC1493" w:rsidRDefault="00EC1493" w:rsidP="007E5877">
      <w:pPr>
        <w:spacing w:after="60" w:line="264" w:lineRule="auto"/>
        <w:jc w:val="both"/>
        <w:rPr>
          <w:rFonts w:ascii="Arial Narrow" w:eastAsia="Times New Roman" w:hAnsi="Arial Narrow" w:cs="Times New Roman"/>
        </w:rPr>
      </w:pPr>
      <w:r w:rsidRPr="00521C91">
        <w:rPr>
          <w:rFonts w:ascii="Arial Narrow" w:eastAsia="Times New Roman" w:hAnsi="Arial Narrow" w:cs="Times New Roman"/>
        </w:rPr>
        <w:t xml:space="preserve">Nadbużański Obszar Chronionego Krajobrazu (NOChK), </w:t>
      </w:r>
      <w:r w:rsidR="007E5877" w:rsidRPr="007E5877">
        <w:rPr>
          <w:rFonts w:ascii="Arial Narrow" w:eastAsia="Times New Roman" w:hAnsi="Arial Narrow" w:cs="Times New Roman"/>
        </w:rPr>
        <w:t>obejmuj</w:t>
      </w:r>
      <w:r w:rsidR="007E5877">
        <w:rPr>
          <w:rFonts w:ascii="Arial Narrow" w:eastAsia="Times New Roman" w:hAnsi="Arial Narrow" w:cs="Times New Roman"/>
        </w:rPr>
        <w:t>ący</w:t>
      </w:r>
      <w:r w:rsidR="007E5877" w:rsidRPr="007E5877">
        <w:rPr>
          <w:rFonts w:ascii="Arial Narrow" w:eastAsia="Times New Roman" w:hAnsi="Arial Narrow" w:cs="Times New Roman"/>
        </w:rPr>
        <w:t xml:space="preserve"> cenne przyrodniczo tereny lewobrzeżnej doliny Bugu</w:t>
      </w:r>
      <w:r w:rsidR="007E5877">
        <w:rPr>
          <w:rFonts w:ascii="Arial Narrow" w:eastAsia="Times New Roman" w:hAnsi="Arial Narrow" w:cs="Times New Roman"/>
        </w:rPr>
        <w:t xml:space="preserve">, </w:t>
      </w:r>
      <w:r>
        <w:rPr>
          <w:rFonts w:ascii="Arial Narrow" w:eastAsia="Times New Roman" w:hAnsi="Arial Narrow" w:cs="Times New Roman"/>
        </w:rPr>
        <w:t>utworzono w 1997 </w:t>
      </w:r>
      <w:r w:rsidRPr="00521C91">
        <w:rPr>
          <w:rFonts w:ascii="Arial Narrow" w:eastAsia="Times New Roman" w:hAnsi="Arial Narrow" w:cs="Times New Roman"/>
        </w:rPr>
        <w:t>r.. Zajmuje on p</w:t>
      </w:r>
      <w:r>
        <w:rPr>
          <w:rFonts w:ascii="Arial Narrow" w:eastAsia="Times New Roman" w:hAnsi="Arial Narrow" w:cs="Times New Roman"/>
        </w:rPr>
        <w:t>owierzchnię 11 970 ha. Liczne i </w:t>
      </w:r>
      <w:r w:rsidRPr="00521C91">
        <w:rPr>
          <w:rFonts w:ascii="Arial Narrow" w:eastAsia="Times New Roman" w:hAnsi="Arial Narrow" w:cs="Times New Roman"/>
        </w:rPr>
        <w:t>niepowtarzalne zakola, meandry koryta i naturalny charakter rzeki wpływają na jej wyjątkową wartość fizjograficzną i przyrodniczą. Na terenie NOChK występuje około 100 gatunków roślin, w tym większość jest chronionych. Także wiele gatunków zwierząt znalazło tam sobie</w:t>
      </w:r>
      <w:r>
        <w:rPr>
          <w:rFonts w:ascii="Arial Narrow" w:eastAsia="Times New Roman" w:hAnsi="Arial Narrow" w:cs="Times New Roman"/>
        </w:rPr>
        <w:t xml:space="preserve"> sprzyjające</w:t>
      </w:r>
      <w:r w:rsidRPr="00521C91">
        <w:rPr>
          <w:rFonts w:ascii="Arial Narrow" w:eastAsia="Times New Roman" w:hAnsi="Arial Narrow" w:cs="Times New Roman"/>
        </w:rPr>
        <w:t xml:space="preserve"> warunki do życia m.in.: borsuk, kuna, sarna, lis, bóbr europejski, czaple. Na tym terenie znajdują się również tereny objęte Dyrektywą ptasią</w:t>
      </w:r>
      <w:r w:rsidRPr="00521C91">
        <w:rPr>
          <w:rFonts w:ascii="Arial Narrow" w:eastAsia="Times New Roman" w:hAnsi="Arial Narrow" w:cs="Times New Roman"/>
          <w:vertAlign w:val="superscript"/>
        </w:rPr>
        <w:footnoteReference w:id="2"/>
      </w:r>
      <w:r w:rsidRPr="00521C91">
        <w:rPr>
          <w:rFonts w:ascii="Arial Narrow" w:eastAsia="Times New Roman" w:hAnsi="Arial Narrow" w:cs="Times New Roman"/>
        </w:rPr>
        <w:t xml:space="preserve"> oraz Dyrektywą siedliskową.</w:t>
      </w:r>
    </w:p>
    <w:p w14:paraId="209FBC4D" w14:textId="77777777" w:rsidR="00EC1493" w:rsidRDefault="00EC1493" w:rsidP="00DD62A1">
      <w:pPr>
        <w:spacing w:after="120" w:line="264" w:lineRule="auto"/>
        <w:jc w:val="both"/>
        <w:rPr>
          <w:rFonts w:ascii="Arial Narrow" w:hAnsi="Arial Narrow"/>
        </w:rPr>
      </w:pPr>
      <w:r w:rsidRPr="00521C91">
        <w:rPr>
          <w:rFonts w:ascii="Arial Narrow" w:eastAsia="Times New Roman" w:hAnsi="Arial Narrow" w:cs="Times New Roman"/>
        </w:rPr>
        <w:t>N</w:t>
      </w:r>
      <w:r w:rsidRPr="00521C91">
        <w:rPr>
          <w:rFonts w:ascii="Arial Narrow" w:hAnsi="Arial Narrow"/>
          <w:bCs/>
        </w:rPr>
        <w:t xml:space="preserve">a obszarze </w:t>
      </w:r>
      <w:r w:rsidR="003E0920">
        <w:rPr>
          <w:rFonts w:ascii="Arial Narrow" w:hAnsi="Arial Narrow"/>
          <w:bCs/>
        </w:rPr>
        <w:t>BLGD</w:t>
      </w:r>
      <w:r w:rsidRPr="00521C91">
        <w:rPr>
          <w:rFonts w:ascii="Arial Narrow" w:hAnsi="Arial Narrow"/>
          <w:bCs/>
        </w:rPr>
        <w:t xml:space="preserve"> znajduje się osiem leśnych, florystycznych lub/i faunistycznych </w:t>
      </w:r>
      <w:r w:rsidRPr="002F3751">
        <w:rPr>
          <w:rFonts w:ascii="Arial Narrow" w:hAnsi="Arial Narrow"/>
          <w:b/>
          <w:bCs/>
        </w:rPr>
        <w:t>rezerwatów przyrody</w:t>
      </w:r>
      <w:r w:rsidR="00044F40">
        <w:rPr>
          <w:rFonts w:ascii="Arial Narrow" w:hAnsi="Arial Narrow"/>
          <w:bCs/>
        </w:rPr>
        <w:br/>
      </w:r>
      <w:r w:rsidRPr="00521C91">
        <w:rPr>
          <w:rFonts w:ascii="Arial Narrow" w:hAnsi="Arial Narrow"/>
          <w:bCs/>
        </w:rPr>
        <w:t>o łącznej powierzchni 480 ha</w:t>
      </w:r>
      <w:r w:rsidR="00DD62A1">
        <w:rPr>
          <w:rFonts w:ascii="Arial Narrow" w:hAnsi="Arial Narrow"/>
          <w:bCs/>
        </w:rPr>
        <w:t>.</w:t>
      </w:r>
    </w:p>
    <w:p w14:paraId="2B079D15" w14:textId="77777777" w:rsidR="00EC1493" w:rsidRPr="00E2508E" w:rsidRDefault="00EC1493" w:rsidP="00DD62A1">
      <w:pPr>
        <w:pStyle w:val="Nagwek2"/>
        <w:numPr>
          <w:ilvl w:val="2"/>
          <w:numId w:val="2"/>
        </w:numPr>
        <w:spacing w:before="60" w:after="60"/>
        <w:ind w:left="567" w:hanging="567"/>
        <w:rPr>
          <w:rFonts w:ascii="Arial Narrow" w:hAnsi="Arial Narrow"/>
          <w:color w:val="auto"/>
          <w:sz w:val="22"/>
          <w:szCs w:val="22"/>
        </w:rPr>
      </w:pPr>
      <w:bookmarkStart w:id="15" w:name="_Toc436688896"/>
      <w:bookmarkStart w:id="16" w:name="_Toc11231554"/>
      <w:r w:rsidRPr="00E2508E">
        <w:rPr>
          <w:rFonts w:ascii="Arial Narrow" w:hAnsi="Arial Narrow"/>
          <w:color w:val="auto"/>
          <w:sz w:val="22"/>
          <w:szCs w:val="22"/>
        </w:rPr>
        <w:t>Zasoby wodne</w:t>
      </w:r>
      <w:bookmarkEnd w:id="15"/>
      <w:bookmarkEnd w:id="16"/>
    </w:p>
    <w:p w14:paraId="5E21F090" w14:textId="261D6E82" w:rsidR="00EC1493" w:rsidRPr="006B294E" w:rsidRDefault="00EC1493" w:rsidP="00EC1493">
      <w:pPr>
        <w:spacing w:after="120" w:line="264" w:lineRule="auto"/>
        <w:jc w:val="both"/>
        <w:rPr>
          <w:rFonts w:ascii="Arial Narrow" w:eastAsia="Times New Roman" w:hAnsi="Arial Narrow" w:cs="Times New Roman"/>
        </w:rPr>
      </w:pPr>
      <w:r w:rsidRPr="006B294E">
        <w:rPr>
          <w:rFonts w:ascii="Arial Narrow" w:eastAsia="Times New Roman" w:hAnsi="Arial Narrow" w:cs="Times New Roman"/>
        </w:rPr>
        <w:t xml:space="preserve">Przez teren powiatu przepływa 29 rzek o łącznej długości około 540 km. Największymi rzekami powiatu bialskiego są: Bug, który stanowi jego wschodnią i północną granicę oraz największy na tym terenie jego dopływ </w:t>
      </w:r>
      <w:r w:rsidR="007E6092">
        <w:rPr>
          <w:rFonts w:ascii="Arial Narrow" w:eastAsia="Times New Roman" w:hAnsi="Arial Narrow" w:cs="Times New Roman"/>
        </w:rPr>
        <w:t>–</w:t>
      </w:r>
      <w:r w:rsidRPr="006B294E">
        <w:rPr>
          <w:rFonts w:ascii="Arial Narrow" w:eastAsia="Times New Roman" w:hAnsi="Arial Narrow" w:cs="Times New Roman"/>
        </w:rPr>
        <w:t xml:space="preserve"> Krzna</w:t>
      </w:r>
      <w:r w:rsidR="007E6092">
        <w:rPr>
          <w:rFonts w:ascii="Arial Narrow" w:eastAsia="Times New Roman" w:hAnsi="Arial Narrow" w:cs="Times New Roman"/>
        </w:rPr>
        <w:br/>
      </w:r>
      <w:r w:rsidRPr="006B294E">
        <w:rPr>
          <w:rFonts w:ascii="Arial Narrow" w:eastAsia="Times New Roman" w:hAnsi="Arial Narrow" w:cs="Times New Roman"/>
        </w:rPr>
        <w:t xml:space="preserve"> z prawie całym swoim dorzeczem. Do największych pod względem długości należą: Zielawa, Lutnia, Czapelka, Grabarka, Klukówka, Grabar - Kałamanka, Muława.</w:t>
      </w:r>
    </w:p>
    <w:p w14:paraId="5716BE85" w14:textId="77777777" w:rsidR="00EC1493" w:rsidRPr="00E2508E" w:rsidRDefault="00EC1493" w:rsidP="00DD62A1">
      <w:pPr>
        <w:pStyle w:val="Nagwek2"/>
        <w:numPr>
          <w:ilvl w:val="2"/>
          <w:numId w:val="2"/>
        </w:numPr>
        <w:spacing w:before="60" w:after="60"/>
        <w:ind w:left="567" w:hanging="567"/>
        <w:rPr>
          <w:rFonts w:ascii="Arial Narrow" w:hAnsi="Arial Narrow"/>
          <w:color w:val="auto"/>
          <w:sz w:val="22"/>
          <w:szCs w:val="22"/>
        </w:rPr>
      </w:pPr>
      <w:bookmarkStart w:id="17" w:name="_Toc436688897"/>
      <w:bookmarkStart w:id="18" w:name="_Toc11231555"/>
      <w:r w:rsidRPr="00E2508E">
        <w:rPr>
          <w:rFonts w:ascii="Arial Narrow" w:hAnsi="Arial Narrow"/>
          <w:color w:val="auto"/>
          <w:sz w:val="22"/>
          <w:szCs w:val="22"/>
        </w:rPr>
        <w:t>Uwarunkowania historyczne i kulturowe</w:t>
      </w:r>
      <w:bookmarkEnd w:id="17"/>
      <w:bookmarkEnd w:id="18"/>
    </w:p>
    <w:p w14:paraId="1E97D7F9" w14:textId="77777777" w:rsidR="00EC1493" w:rsidRDefault="00EC1493" w:rsidP="00EC1493">
      <w:pPr>
        <w:spacing w:after="120" w:line="264" w:lineRule="auto"/>
        <w:jc w:val="both"/>
        <w:rPr>
          <w:rFonts w:ascii="Arial Narrow" w:eastAsia="Times New Roman" w:hAnsi="Arial Narrow" w:cs="Times New Roman"/>
        </w:rPr>
      </w:pPr>
      <w:r w:rsidRPr="006B294E">
        <w:rPr>
          <w:rFonts w:ascii="Arial Narrow" w:eastAsia="Times New Roman" w:hAnsi="Arial Narrow" w:cs="Times New Roman"/>
        </w:rPr>
        <w:t xml:space="preserve">Obszar </w:t>
      </w:r>
      <w:r w:rsidR="003E0920">
        <w:rPr>
          <w:rFonts w:ascii="Arial Narrow" w:eastAsia="Times New Roman" w:hAnsi="Arial Narrow" w:cs="Times New Roman"/>
        </w:rPr>
        <w:t>B</w:t>
      </w:r>
      <w:r w:rsidRPr="006B294E">
        <w:rPr>
          <w:rFonts w:ascii="Arial Narrow" w:eastAsia="Times New Roman" w:hAnsi="Arial Narrow" w:cs="Times New Roman"/>
        </w:rPr>
        <w:t xml:space="preserve">LGD cechuje wielokulturowość i wielowyznaniowość co odzwierciedla różnorodność architektury zabytkowej o charakterze świeckim i sakralnym. Kulturowy krajobraz Podlasia przez wieki kształtowali żyjący obok siebie chrześcijanie obrządku rzymskokatolickiego, bizantyjsko-słowiańskiego i prawosławnego. Mieszkańcami tego terenu byli także Żydzi i mahometanie, Polacy, Rusini i Białorusini, Tatarzy, Niemcy </w:t>
      </w:r>
      <w:r w:rsidR="00044F40">
        <w:rPr>
          <w:rFonts w:ascii="Arial Narrow" w:eastAsia="Times New Roman" w:hAnsi="Arial Narrow" w:cs="Times New Roman"/>
        </w:rPr>
        <w:br/>
      </w:r>
      <w:r w:rsidRPr="006B294E">
        <w:rPr>
          <w:rFonts w:ascii="Arial Narrow" w:eastAsia="Times New Roman" w:hAnsi="Arial Narrow" w:cs="Times New Roman"/>
        </w:rPr>
        <w:t xml:space="preserve">i Siedmiogrodzianie. </w:t>
      </w:r>
    </w:p>
    <w:p w14:paraId="42453543" w14:textId="77777777" w:rsidR="00C8195E" w:rsidRDefault="00C8195E" w:rsidP="002F2ACD">
      <w:pPr>
        <w:spacing w:after="120" w:line="264" w:lineRule="auto"/>
        <w:jc w:val="both"/>
        <w:rPr>
          <w:rFonts w:ascii="Arial Narrow" w:eastAsia="Times New Roman" w:hAnsi="Arial Narrow" w:cs="Times New Roman"/>
        </w:rPr>
      </w:pPr>
      <w:r>
        <w:rPr>
          <w:rFonts w:ascii="Arial Narrow" w:eastAsia="Times New Roman" w:hAnsi="Arial Narrow" w:cs="Times New Roman"/>
        </w:rPr>
        <w:t>Na terenie BLGD znajduje się 40 bibliotek publicznych wraz z filiami. Najwięcej w gminie wiejskiej Biała Podlaska (7 bibliotek) i w gminie wiejskiej Międzyrzec (6).</w:t>
      </w:r>
    </w:p>
    <w:p w14:paraId="741921F4" w14:textId="77777777" w:rsidR="002F2ACD" w:rsidRDefault="002F2ACD" w:rsidP="002F2ACD">
      <w:pPr>
        <w:spacing w:after="120" w:line="264" w:lineRule="auto"/>
        <w:jc w:val="both"/>
        <w:rPr>
          <w:rFonts w:ascii="Arial Narrow" w:eastAsia="Times New Roman" w:hAnsi="Arial Narrow" w:cs="Times New Roman"/>
        </w:rPr>
      </w:pPr>
      <w:r>
        <w:rPr>
          <w:rFonts w:ascii="Arial Narrow" w:eastAsia="Times New Roman" w:hAnsi="Arial Narrow" w:cs="Times New Roman"/>
        </w:rPr>
        <w:t xml:space="preserve">Opis obiektów </w:t>
      </w:r>
      <w:r w:rsidRPr="00D97105">
        <w:rPr>
          <w:rFonts w:ascii="Arial Narrow" w:eastAsia="Times New Roman" w:hAnsi="Arial Narrow" w:cs="Times New Roman"/>
        </w:rPr>
        <w:t>architektury zaby</w:t>
      </w:r>
      <w:r>
        <w:rPr>
          <w:rFonts w:ascii="Arial Narrow" w:eastAsia="Times New Roman" w:hAnsi="Arial Narrow" w:cs="Times New Roman"/>
        </w:rPr>
        <w:t>tkowej o charakterze świeckim i </w:t>
      </w:r>
      <w:r w:rsidRPr="00D97105">
        <w:rPr>
          <w:rFonts w:ascii="Arial Narrow" w:eastAsia="Times New Roman" w:hAnsi="Arial Narrow" w:cs="Times New Roman"/>
        </w:rPr>
        <w:t xml:space="preserve">sakralnym </w:t>
      </w:r>
      <w:r>
        <w:rPr>
          <w:rFonts w:ascii="Arial Narrow" w:eastAsia="Times New Roman" w:hAnsi="Arial Narrow" w:cs="Times New Roman"/>
        </w:rPr>
        <w:t>został zamieszczony w rozdziale 3.2.5. Wielokulturowość i wielowyznaniowość powiatu bialskiego podnosi jego atrakcyjność turystyczną i możliwości rozwoju turystyki na tym obszarze.</w:t>
      </w:r>
    </w:p>
    <w:p w14:paraId="03388CF3" w14:textId="561FDD92" w:rsidR="007C3335" w:rsidRPr="006F0D11" w:rsidRDefault="007C3335" w:rsidP="007C3335">
      <w:pPr>
        <w:pStyle w:val="Tekstpodstawowywcity"/>
        <w:spacing w:line="264" w:lineRule="auto"/>
        <w:ind w:firstLine="0"/>
        <w:rPr>
          <w:rFonts w:ascii="Arial Narrow" w:eastAsia="ArialMT" w:hAnsi="Arial Narrow" w:cs="ArialMT"/>
          <w:sz w:val="22"/>
        </w:rPr>
      </w:pPr>
      <w:r w:rsidRPr="006F0D11">
        <w:rPr>
          <w:rFonts w:ascii="Arial Narrow" w:eastAsia="ArialMT" w:hAnsi="Arial Narrow" w:cs="ArialMT"/>
          <w:sz w:val="22"/>
        </w:rPr>
        <w:t>Zaspokajanie potrzeb wyższego rzędu, jakimi są potrzeby kulturowe kształtują potencjał kulturowy danego obszaru</w:t>
      </w:r>
      <w:r>
        <w:rPr>
          <w:rFonts w:ascii="Arial Narrow" w:eastAsia="ArialMT" w:hAnsi="Arial Narrow" w:cs="ArialMT"/>
          <w:sz w:val="22"/>
        </w:rPr>
        <w:t xml:space="preserve"> w tym biblioteki, domy i ośrodki kultury, kluby oraz świetlice</w:t>
      </w:r>
      <w:r w:rsidRPr="006F0D11">
        <w:rPr>
          <w:rFonts w:ascii="Arial Narrow" w:eastAsia="ArialMT" w:hAnsi="Arial Narrow" w:cs="ArialMT"/>
          <w:sz w:val="22"/>
        </w:rPr>
        <w:t xml:space="preserve">. </w:t>
      </w:r>
      <w:r>
        <w:rPr>
          <w:rFonts w:ascii="Arial Narrow" w:eastAsia="ArialMT" w:hAnsi="Arial Narrow" w:cs="ArialMT"/>
          <w:sz w:val="22"/>
        </w:rPr>
        <w:t xml:space="preserve">Liczba tych instytucji, organizowanych przez nie imprez </w:t>
      </w:r>
      <w:r>
        <w:rPr>
          <w:rFonts w:ascii="Arial Narrow" w:eastAsia="ArialMT" w:hAnsi="Arial Narrow" w:cs="ArialMT"/>
          <w:sz w:val="22"/>
        </w:rPr>
        <w:lastRenderedPageBreak/>
        <w:t xml:space="preserve">oraz ich uczestników </w:t>
      </w:r>
      <w:r w:rsidR="00044F40">
        <w:rPr>
          <w:rFonts w:ascii="Arial Narrow" w:eastAsia="ArialMT" w:hAnsi="Arial Narrow" w:cs="ArialMT"/>
          <w:sz w:val="22"/>
        </w:rPr>
        <w:t>świadczyło o</w:t>
      </w:r>
      <w:r w:rsidR="00973B2A">
        <w:rPr>
          <w:rFonts w:ascii="Arial Narrow" w:eastAsia="ArialMT" w:hAnsi="Arial Narrow" w:cs="ArialMT"/>
          <w:sz w:val="22"/>
        </w:rPr>
        <w:t xml:space="preserve"> </w:t>
      </w:r>
      <w:r>
        <w:rPr>
          <w:rFonts w:ascii="Arial Narrow" w:eastAsia="ArialMT" w:hAnsi="Arial Narrow" w:cs="ArialMT"/>
          <w:sz w:val="22"/>
        </w:rPr>
        <w:t>ich roli i potencjału w działaniach na rzecz podtrzymywania</w:t>
      </w:r>
      <w:r w:rsidRPr="006F0D11">
        <w:rPr>
          <w:rFonts w:ascii="Arial Narrow" w:eastAsia="ArialMT" w:hAnsi="Arial Narrow" w:cs="ArialMT"/>
          <w:sz w:val="22"/>
        </w:rPr>
        <w:t xml:space="preserve"> lokalnych tradycji </w:t>
      </w:r>
      <w:r w:rsidR="007E6092">
        <w:rPr>
          <w:rFonts w:ascii="Arial Narrow" w:eastAsia="ArialMT" w:hAnsi="Arial Narrow" w:cs="ArialMT"/>
          <w:sz w:val="22"/>
        </w:rPr>
        <w:br/>
      </w:r>
      <w:r w:rsidRPr="006F0D11">
        <w:rPr>
          <w:rFonts w:ascii="Arial Narrow" w:eastAsia="ArialMT" w:hAnsi="Arial Narrow" w:cs="ArialMT"/>
          <w:sz w:val="22"/>
        </w:rPr>
        <w:t>i</w:t>
      </w:r>
      <w:r>
        <w:rPr>
          <w:rFonts w:ascii="Arial Narrow" w:eastAsia="ArialMT" w:hAnsi="Arial Narrow" w:cs="ArialMT"/>
          <w:sz w:val="22"/>
        </w:rPr>
        <w:t xml:space="preserve"> promocji regionu. </w:t>
      </w:r>
      <w:r w:rsidR="009F2802">
        <w:rPr>
          <w:rFonts w:ascii="Arial Narrow" w:eastAsia="ArialMT" w:hAnsi="Arial Narrow" w:cs="ArialMT"/>
          <w:sz w:val="22"/>
        </w:rPr>
        <w:t>Jest to</w:t>
      </w:r>
      <w:r>
        <w:rPr>
          <w:rFonts w:ascii="Arial Narrow" w:eastAsia="ArialMT" w:hAnsi="Arial Narrow" w:cs="ArialMT"/>
          <w:sz w:val="22"/>
        </w:rPr>
        <w:t> </w:t>
      </w:r>
      <w:r w:rsidRPr="006F0D11">
        <w:rPr>
          <w:rFonts w:ascii="Arial Narrow" w:eastAsia="ArialMT" w:hAnsi="Arial Narrow" w:cs="ArialMT"/>
          <w:sz w:val="22"/>
        </w:rPr>
        <w:t>jednocześnie pozytywny aspekt wpływający na rozwój sektora usług turystycznych oraz na lepszy dostęp do dóbr i usług kultury.</w:t>
      </w:r>
      <w:r>
        <w:rPr>
          <w:rFonts w:ascii="Arial Narrow" w:eastAsia="ArialMT" w:hAnsi="Arial Narrow" w:cs="ArialMT"/>
          <w:sz w:val="22"/>
        </w:rPr>
        <w:t xml:space="preserve"> W 2013 r. n</w:t>
      </w:r>
      <w:r w:rsidRPr="006F0D11">
        <w:rPr>
          <w:rFonts w:ascii="Arial Narrow" w:eastAsia="ArialMT" w:hAnsi="Arial Narrow" w:cs="ArialMT"/>
          <w:sz w:val="22"/>
        </w:rPr>
        <w:t>a terenie BLGD działa</w:t>
      </w:r>
      <w:r>
        <w:rPr>
          <w:rFonts w:ascii="Arial Narrow" w:eastAsia="ArialMT" w:hAnsi="Arial Narrow" w:cs="ArialMT"/>
          <w:sz w:val="22"/>
        </w:rPr>
        <w:t xml:space="preserve">ło </w:t>
      </w:r>
      <w:r w:rsidRPr="006F0D11">
        <w:rPr>
          <w:rFonts w:ascii="Arial Narrow" w:eastAsia="ArialMT" w:hAnsi="Arial Narrow" w:cs="ArialMT"/>
          <w:sz w:val="22"/>
        </w:rPr>
        <w:t>40 bibliotek publicznych</w:t>
      </w:r>
      <w:r>
        <w:rPr>
          <w:rFonts w:ascii="Arial Narrow" w:eastAsia="ArialMT" w:hAnsi="Arial Narrow" w:cs="ArialMT"/>
          <w:sz w:val="22"/>
        </w:rPr>
        <w:t xml:space="preserve"> posiadających ponad 329 tyś. księgozbiór. Największy wskaźnik czytelników odnotowano w gminie miejskiej Międzyrzec Podlaski (2 236), a najniższy w gminie wiejskiej Zalesie (180). Najwięcej wypożyczeń na 1 czytelnika przypada w gminie wiejskiej Zalesie (44,1), a najmniej w gmini</w:t>
      </w:r>
      <w:r w:rsidR="004F2A9A">
        <w:rPr>
          <w:rFonts w:ascii="Arial Narrow" w:eastAsia="ArialMT" w:hAnsi="Arial Narrow" w:cs="ArialMT"/>
          <w:sz w:val="22"/>
        </w:rPr>
        <w:t>e wiejskiej Łomazy (11).</w:t>
      </w:r>
    </w:p>
    <w:p w14:paraId="2B83EAC5" w14:textId="1F83FC63" w:rsidR="00EC1493" w:rsidRDefault="00EC1493" w:rsidP="00EC1493">
      <w:pPr>
        <w:pStyle w:val="Tekstpodstawowywcity"/>
        <w:spacing w:line="264" w:lineRule="auto"/>
        <w:ind w:firstLine="0"/>
        <w:rPr>
          <w:rFonts w:ascii="Arial Narrow" w:eastAsia="ArialMT" w:hAnsi="Arial Narrow" w:cs="ArialMT"/>
          <w:sz w:val="22"/>
        </w:rPr>
      </w:pPr>
      <w:r w:rsidRPr="004E2969">
        <w:rPr>
          <w:rFonts w:ascii="Arial Narrow" w:eastAsia="ArialMT" w:hAnsi="Arial Narrow" w:cs="ArialMT"/>
          <w:sz w:val="22"/>
        </w:rPr>
        <w:t>Według danych GUS na obszarze BLGD funkcjonuje 24 domów i ośrodków kultury</w:t>
      </w:r>
      <w:r>
        <w:rPr>
          <w:rFonts w:ascii="Arial Narrow" w:eastAsia="ArialMT" w:hAnsi="Arial Narrow" w:cs="ArialMT"/>
          <w:sz w:val="22"/>
        </w:rPr>
        <w:t xml:space="preserve"> (GOK)</w:t>
      </w:r>
      <w:r w:rsidRPr="004E2969">
        <w:rPr>
          <w:rFonts w:ascii="Arial Narrow" w:eastAsia="ArialMT" w:hAnsi="Arial Narrow" w:cs="ArialMT"/>
          <w:sz w:val="22"/>
        </w:rPr>
        <w:t>, klubów</w:t>
      </w:r>
      <w:r>
        <w:rPr>
          <w:rFonts w:ascii="Arial Narrow" w:eastAsia="ArialMT" w:hAnsi="Arial Narrow" w:cs="ArialMT"/>
          <w:sz w:val="22"/>
        </w:rPr>
        <w:t>,</w:t>
      </w:r>
      <w:r w:rsidRPr="004E2969">
        <w:rPr>
          <w:rFonts w:ascii="Arial Narrow" w:eastAsia="ArialMT" w:hAnsi="Arial Narrow" w:cs="ArialMT"/>
          <w:sz w:val="22"/>
        </w:rPr>
        <w:t xml:space="preserve"> świetlic, które zarządzane są przez sektor publiczny</w:t>
      </w:r>
      <w:r>
        <w:rPr>
          <w:rFonts w:ascii="Arial Narrow" w:eastAsia="ArialMT" w:hAnsi="Arial Narrow" w:cs="ArialMT"/>
          <w:sz w:val="22"/>
        </w:rPr>
        <w:t>.</w:t>
      </w:r>
      <w:r w:rsidRPr="004E2969">
        <w:rPr>
          <w:rFonts w:ascii="Arial Narrow" w:eastAsia="ArialMT" w:hAnsi="Arial Narrow" w:cs="ArialMT"/>
          <w:sz w:val="22"/>
        </w:rPr>
        <w:t xml:space="preserve"> Najwięcej tego typu instytucji odnotowano w gminie wiejskiej Biała Podlaska (8) oraz gminie miejskiej Miedzyrzec Podlaski (2), w pozostałych gminach po 1</w:t>
      </w:r>
      <w:r>
        <w:rPr>
          <w:rFonts w:ascii="Arial Narrow" w:eastAsia="ArialMT" w:hAnsi="Arial Narrow" w:cs="ArialMT"/>
          <w:sz w:val="22"/>
        </w:rPr>
        <w:t>(poza gminami</w:t>
      </w:r>
      <w:r w:rsidR="005347C1">
        <w:rPr>
          <w:rFonts w:ascii="Arial Narrow" w:eastAsia="ArialMT" w:hAnsi="Arial Narrow" w:cs="ArialMT"/>
          <w:sz w:val="22"/>
        </w:rPr>
        <w:t xml:space="preserve"> </w:t>
      </w:r>
      <w:r w:rsidRPr="00D543B2">
        <w:rPr>
          <w:rFonts w:ascii="Arial Narrow" w:eastAsia="ArialMT" w:hAnsi="Arial Narrow" w:cs="ArialMT"/>
          <w:sz w:val="22"/>
        </w:rPr>
        <w:t>wiejs</w:t>
      </w:r>
      <w:r>
        <w:rPr>
          <w:rFonts w:ascii="Arial Narrow" w:eastAsia="ArialMT" w:hAnsi="Arial Narrow" w:cs="ArialMT"/>
          <w:sz w:val="22"/>
        </w:rPr>
        <w:t xml:space="preserve">kimi </w:t>
      </w:r>
      <w:r w:rsidRPr="00672A11">
        <w:rPr>
          <w:rFonts w:ascii="Arial Narrow" w:eastAsia="ArialMT" w:hAnsi="Arial Narrow" w:cs="ArialMT"/>
          <w:sz w:val="22"/>
        </w:rPr>
        <w:t>Międzyrzec Podlaski</w:t>
      </w:r>
      <w:r w:rsidRPr="00D543B2">
        <w:rPr>
          <w:rFonts w:ascii="Arial Narrow" w:eastAsia="ArialMT" w:hAnsi="Arial Narrow" w:cs="ArialMT"/>
          <w:sz w:val="22"/>
        </w:rPr>
        <w:t xml:space="preserve">, </w:t>
      </w:r>
      <w:r>
        <w:rPr>
          <w:rFonts w:ascii="Arial Narrow" w:eastAsia="ArialMT" w:hAnsi="Arial Narrow" w:cs="ArialMT"/>
          <w:sz w:val="22"/>
        </w:rPr>
        <w:t>Piszczac</w:t>
      </w:r>
      <w:r w:rsidRPr="00D543B2">
        <w:rPr>
          <w:rFonts w:ascii="Arial Narrow" w:eastAsia="ArialMT" w:hAnsi="Arial Narrow" w:cs="ArialMT"/>
          <w:sz w:val="22"/>
        </w:rPr>
        <w:t xml:space="preserve"> i Tuczna</w:t>
      </w:r>
      <w:r>
        <w:rPr>
          <w:rFonts w:ascii="Arial Narrow" w:eastAsia="ArialMT" w:hAnsi="Arial Narrow" w:cs="ArialMT"/>
          <w:sz w:val="22"/>
        </w:rPr>
        <w:t>)</w:t>
      </w:r>
      <w:r w:rsidRPr="004E2969">
        <w:rPr>
          <w:rFonts w:ascii="Arial Narrow" w:eastAsia="ArialMT" w:hAnsi="Arial Narrow" w:cs="ArialMT"/>
          <w:sz w:val="22"/>
        </w:rPr>
        <w:t>.</w:t>
      </w:r>
      <w:r w:rsidR="00973B2A">
        <w:rPr>
          <w:rFonts w:ascii="Arial Narrow" w:eastAsia="ArialMT" w:hAnsi="Arial Narrow" w:cs="ArialMT"/>
          <w:sz w:val="22"/>
        </w:rPr>
        <w:t xml:space="preserve"> </w:t>
      </w:r>
      <w:r w:rsidRPr="004E2969">
        <w:rPr>
          <w:rFonts w:ascii="Arial Narrow" w:eastAsia="ArialMT" w:hAnsi="Arial Narrow" w:cs="ArialMT"/>
          <w:sz w:val="22"/>
        </w:rPr>
        <w:t xml:space="preserve">Równocześnie </w:t>
      </w:r>
      <w:r>
        <w:rPr>
          <w:rFonts w:ascii="Arial Narrow" w:eastAsia="ArialMT" w:hAnsi="Arial Narrow" w:cs="ArialMT"/>
          <w:sz w:val="22"/>
        </w:rPr>
        <w:t>na obszarze działa około 37 folklorystycznych zespołów (ludowych, pieśni i tańca, kapeli</w:t>
      </w:r>
      <w:r w:rsidRPr="009B358C">
        <w:rPr>
          <w:rFonts w:ascii="Arial Narrow" w:eastAsia="ArialMT" w:hAnsi="Arial Narrow" w:cs="ArialMT"/>
          <w:sz w:val="22"/>
        </w:rPr>
        <w:t>)</w:t>
      </w:r>
      <w:r>
        <w:rPr>
          <w:rFonts w:ascii="Arial Narrow" w:eastAsia="ArialMT" w:hAnsi="Arial Narrow" w:cs="ArialMT"/>
          <w:sz w:val="22"/>
        </w:rPr>
        <w:t>, zr</w:t>
      </w:r>
      <w:r w:rsidR="00C8195E">
        <w:rPr>
          <w:rFonts w:ascii="Arial Narrow" w:eastAsia="ArialMT" w:hAnsi="Arial Narrow" w:cs="ArialMT"/>
          <w:sz w:val="22"/>
        </w:rPr>
        <w:t>zeszających ponad 500 członków.</w:t>
      </w:r>
    </w:p>
    <w:p w14:paraId="7ED24CA6" w14:textId="77777777" w:rsidR="00EC1493" w:rsidRDefault="00EC1493" w:rsidP="00EC1493">
      <w:pPr>
        <w:pStyle w:val="Tekstpodstawowywcity"/>
        <w:spacing w:line="264" w:lineRule="auto"/>
        <w:ind w:firstLine="0"/>
        <w:rPr>
          <w:rFonts w:ascii="Arial Narrow" w:eastAsia="ArialMT" w:hAnsi="Arial Narrow" w:cs="ArialMT"/>
          <w:sz w:val="22"/>
        </w:rPr>
      </w:pPr>
      <w:r>
        <w:rPr>
          <w:rFonts w:ascii="Arial Narrow" w:eastAsia="ArialMT" w:hAnsi="Arial Narrow" w:cs="ArialMT"/>
          <w:sz w:val="22"/>
        </w:rPr>
        <w:t xml:space="preserve">Według danych GUS w latach 2011-2013 domy kultury, ośrodki kultury, kluby i świetlice zorganizowały 2 368 imprez, w których uczestniczyło ponad 288 tys. osób. Ponad 60% imprez organizowanych przez te ośrodki stanowią </w:t>
      </w:r>
      <w:r w:rsidRPr="00676EAB">
        <w:rPr>
          <w:rFonts w:ascii="Arial Narrow" w:eastAsia="ArialMT" w:hAnsi="Arial Narrow" w:cs="ArialMT"/>
          <w:sz w:val="22"/>
        </w:rPr>
        <w:t>występy zespołów amatorskich</w:t>
      </w:r>
      <w:r>
        <w:rPr>
          <w:rFonts w:ascii="Arial Narrow" w:eastAsia="ArialMT" w:hAnsi="Arial Narrow" w:cs="ArialMT"/>
          <w:sz w:val="22"/>
        </w:rPr>
        <w:t xml:space="preserve"> i zawodowych, </w:t>
      </w:r>
      <w:r w:rsidRPr="00676EAB">
        <w:rPr>
          <w:rFonts w:ascii="Arial Narrow" w:eastAsia="ArialMT" w:hAnsi="Arial Narrow" w:cs="ArialMT"/>
          <w:sz w:val="22"/>
        </w:rPr>
        <w:t>prelekcje, spotkania, wykłady</w:t>
      </w:r>
      <w:r>
        <w:rPr>
          <w:rFonts w:ascii="Arial Narrow" w:eastAsia="ArialMT" w:hAnsi="Arial Narrow" w:cs="ArialMT"/>
          <w:sz w:val="22"/>
        </w:rPr>
        <w:t>, imprezy turystyczne i </w:t>
      </w:r>
      <w:r w:rsidRPr="00676EAB">
        <w:rPr>
          <w:rFonts w:ascii="Arial Narrow" w:eastAsia="ArialMT" w:hAnsi="Arial Narrow" w:cs="ArialMT"/>
          <w:sz w:val="22"/>
        </w:rPr>
        <w:t xml:space="preserve">sportowo </w:t>
      </w:r>
      <w:r>
        <w:rPr>
          <w:rFonts w:ascii="Arial Narrow" w:eastAsia="ArialMT" w:hAnsi="Arial Narrow" w:cs="ArialMT"/>
          <w:sz w:val="22"/>
        </w:rPr>
        <w:t>– rekreacyjne oraz wystawy przyczyniające się do integracji lokalnego społeczeństwa, oraz rozpowszechniania i po</w:t>
      </w:r>
      <w:r w:rsidR="00C8195E">
        <w:rPr>
          <w:rFonts w:ascii="Arial Narrow" w:eastAsia="ArialMT" w:hAnsi="Arial Narrow" w:cs="ArialMT"/>
          <w:sz w:val="22"/>
        </w:rPr>
        <w:t>dtrzymywania lokalnych tradycje.</w:t>
      </w:r>
    </w:p>
    <w:p w14:paraId="64D37F47" w14:textId="77777777" w:rsidR="00EC1493" w:rsidRPr="00084752" w:rsidRDefault="00EC1493" w:rsidP="00B07053">
      <w:pPr>
        <w:pStyle w:val="Tekstpodstawowywcity"/>
        <w:spacing w:after="60" w:line="264" w:lineRule="auto"/>
        <w:ind w:firstLine="0"/>
        <w:rPr>
          <w:rFonts w:ascii="Arial Narrow" w:eastAsia="ArialMT" w:hAnsi="Arial Narrow" w:cs="ArialMT"/>
          <w:sz w:val="22"/>
        </w:rPr>
      </w:pPr>
      <w:r>
        <w:rPr>
          <w:rFonts w:ascii="Arial Narrow" w:eastAsia="ArialMT" w:hAnsi="Arial Narrow" w:cs="ArialMT"/>
          <w:sz w:val="22"/>
        </w:rPr>
        <w:t xml:space="preserve">W trakcie spotkań </w:t>
      </w:r>
      <w:r w:rsidR="00B85897">
        <w:rPr>
          <w:rFonts w:ascii="Arial Narrow" w:eastAsia="ArialMT" w:hAnsi="Arial Narrow" w:cs="ArialMT"/>
          <w:sz w:val="22"/>
        </w:rPr>
        <w:t xml:space="preserve">konsultacyjnych </w:t>
      </w:r>
      <w:r w:rsidRPr="004E2969">
        <w:rPr>
          <w:rFonts w:ascii="Arial Narrow" w:eastAsia="ArialMT" w:hAnsi="Arial Narrow" w:cs="ArialMT"/>
          <w:sz w:val="22"/>
        </w:rPr>
        <w:t>mieszkańcy gmin objętych działaniem BL</w:t>
      </w:r>
      <w:r>
        <w:rPr>
          <w:rFonts w:ascii="Arial Narrow" w:eastAsia="ArialMT" w:hAnsi="Arial Narrow" w:cs="ArialMT"/>
          <w:sz w:val="22"/>
        </w:rPr>
        <w:t xml:space="preserve">GD </w:t>
      </w:r>
      <w:r w:rsidRPr="004E2969">
        <w:rPr>
          <w:rFonts w:ascii="Arial Narrow" w:eastAsia="ArialMT" w:hAnsi="Arial Narrow" w:cs="ArialMT"/>
          <w:sz w:val="22"/>
        </w:rPr>
        <w:t xml:space="preserve">zwracali uwagę na potrzebę zagospodarowania przestrzeni wokół istniejących świetlic i klubów oraz </w:t>
      </w:r>
      <w:r>
        <w:rPr>
          <w:rFonts w:ascii="Arial Narrow" w:eastAsia="ArialMT" w:hAnsi="Arial Narrow" w:cs="ArialMT"/>
          <w:sz w:val="22"/>
        </w:rPr>
        <w:t>doposażenia ośrodków kultury i </w:t>
      </w:r>
      <w:r w:rsidRPr="004E2969">
        <w:rPr>
          <w:rFonts w:ascii="Arial Narrow" w:eastAsia="ArialMT" w:hAnsi="Arial Narrow" w:cs="ArialMT"/>
          <w:sz w:val="22"/>
        </w:rPr>
        <w:t>świetlic wiejskich w sprzęt d</w:t>
      </w:r>
      <w:r>
        <w:rPr>
          <w:rFonts w:ascii="Arial Narrow" w:eastAsia="ArialMT" w:hAnsi="Arial Narrow" w:cs="ArialMT"/>
          <w:sz w:val="22"/>
        </w:rPr>
        <w:t>o prowadzenia dodatkowych zajęć, imprez integrujących społeczność lokalną oraz imprez podtrzymujących lokalne tradycje</w:t>
      </w:r>
      <w:r w:rsidRPr="002B2941">
        <w:rPr>
          <w:rFonts w:ascii="Arial Narrow" w:eastAsia="ArialMT" w:hAnsi="Arial Narrow" w:cs="ArialMT"/>
          <w:sz w:val="22"/>
        </w:rPr>
        <w:t xml:space="preserve"> i</w:t>
      </w:r>
      <w:r>
        <w:rPr>
          <w:rFonts w:ascii="Arial Narrow" w:eastAsia="ArialMT" w:hAnsi="Arial Narrow" w:cs="ArialMT"/>
          <w:sz w:val="22"/>
        </w:rPr>
        <w:t xml:space="preserve"> promocje regionu.</w:t>
      </w:r>
    </w:p>
    <w:p w14:paraId="20C6B41E" w14:textId="77777777" w:rsidR="00EC1493" w:rsidRPr="00E2508E" w:rsidRDefault="00EC1493" w:rsidP="00B07053">
      <w:pPr>
        <w:pStyle w:val="Nagwek2"/>
        <w:numPr>
          <w:ilvl w:val="2"/>
          <w:numId w:val="2"/>
        </w:numPr>
        <w:spacing w:before="60" w:after="60"/>
        <w:ind w:left="567" w:hanging="567"/>
        <w:rPr>
          <w:rFonts w:ascii="Arial Narrow" w:hAnsi="Arial Narrow"/>
          <w:color w:val="auto"/>
          <w:sz w:val="22"/>
          <w:szCs w:val="22"/>
        </w:rPr>
      </w:pPr>
      <w:bookmarkStart w:id="19" w:name="_Toc436688898"/>
      <w:bookmarkStart w:id="20" w:name="_Toc11231556"/>
      <w:r w:rsidRPr="00E2508E">
        <w:rPr>
          <w:rFonts w:ascii="Arial Narrow" w:hAnsi="Arial Narrow"/>
          <w:color w:val="auto"/>
          <w:sz w:val="22"/>
          <w:szCs w:val="22"/>
        </w:rPr>
        <w:t>Zabytki</w:t>
      </w:r>
      <w:bookmarkEnd w:id="19"/>
      <w:bookmarkEnd w:id="20"/>
    </w:p>
    <w:p w14:paraId="01F896E7" w14:textId="2D99F6AC" w:rsidR="00EC1493" w:rsidRPr="00C8195E" w:rsidRDefault="00EC1493" w:rsidP="00B07053">
      <w:pPr>
        <w:spacing w:after="60" w:line="264" w:lineRule="auto"/>
        <w:jc w:val="both"/>
        <w:rPr>
          <w:rFonts w:ascii="Arial Narrow" w:eastAsia="Times New Roman" w:hAnsi="Arial Narrow" w:cs="Times New Roman"/>
          <w:highlight w:val="yellow"/>
        </w:rPr>
      </w:pPr>
      <w:r w:rsidRPr="006B294E">
        <w:rPr>
          <w:rFonts w:ascii="Arial Narrow" w:eastAsia="Times New Roman" w:hAnsi="Arial Narrow" w:cs="Times New Roman"/>
        </w:rPr>
        <w:t>Na terenie gmin BLGD istnieje szereg obiektów dziedzictwa kulturowego wpisanych do rejestru zabytków decyzją Wojewódzkiego Konserwatora Zabytków. Ważniejsze zabytki i ciekawe miejsca obejmują obiekty sakralne oraz zespoły dworskie i pałacowe, wśród który można wymienić miedzy innymi:</w:t>
      </w:r>
      <w:r w:rsidR="00B07053">
        <w:rPr>
          <w:rFonts w:ascii="Arial Narrow" w:eastAsia="Times New Roman" w:hAnsi="Arial Narrow" w:cs="Times New Roman"/>
        </w:rPr>
        <w:t xml:space="preserve"> z</w:t>
      </w:r>
      <w:r w:rsidRPr="00B07053">
        <w:rPr>
          <w:rFonts w:ascii="Arial Narrow" w:eastAsia="Times New Roman" w:hAnsi="Arial Narrow" w:cs="Times New Roman"/>
        </w:rPr>
        <w:t xml:space="preserve">abytkowa drewniana cerkiew unicka </w:t>
      </w:r>
      <w:r w:rsidR="007E6092">
        <w:rPr>
          <w:rFonts w:ascii="Arial Narrow" w:eastAsia="Times New Roman" w:hAnsi="Arial Narrow" w:cs="Times New Roman"/>
        </w:rPr>
        <w:br/>
      </w:r>
      <w:r w:rsidRPr="00B07053">
        <w:rPr>
          <w:rFonts w:ascii="Arial Narrow" w:eastAsia="Times New Roman" w:hAnsi="Arial Narrow" w:cs="Times New Roman"/>
        </w:rPr>
        <w:t>z końca XVII w., obecnie kaplica rzymskokatolicka pw. św. Jerz</w:t>
      </w:r>
      <w:r w:rsidR="00B07053" w:rsidRPr="00B07053">
        <w:rPr>
          <w:rFonts w:ascii="Arial Narrow" w:eastAsia="Times New Roman" w:hAnsi="Arial Narrow" w:cs="Times New Roman"/>
        </w:rPr>
        <w:t xml:space="preserve">ego w Krzyczewie (gm. Terespol), </w:t>
      </w:r>
      <w:r w:rsidRPr="00B07053">
        <w:rPr>
          <w:rFonts w:ascii="Arial Narrow" w:eastAsia="Times New Roman" w:hAnsi="Arial Narrow" w:cs="Times New Roman"/>
        </w:rPr>
        <w:t>Cerkiew pw. św. Nikity w Kostomłotach (gm. Kodeń)</w:t>
      </w:r>
      <w:r w:rsidR="00B07053" w:rsidRPr="00B07053">
        <w:rPr>
          <w:rFonts w:ascii="Arial Narrow" w:eastAsia="Times New Roman" w:hAnsi="Arial Narrow" w:cs="Times New Roman"/>
        </w:rPr>
        <w:t xml:space="preserve"> - j</w:t>
      </w:r>
      <w:r w:rsidRPr="00B07053">
        <w:rPr>
          <w:rFonts w:ascii="Arial Narrow" w:eastAsia="Times New Roman" w:hAnsi="Arial Narrow" w:cs="Times New Roman"/>
        </w:rPr>
        <w:t>edyna na świecie katolicka parafia neounicka obrządku bizant</w:t>
      </w:r>
      <w:r w:rsidR="00B07053" w:rsidRPr="00B07053">
        <w:rPr>
          <w:rFonts w:ascii="Arial Narrow" w:eastAsia="Times New Roman" w:hAnsi="Arial Narrow" w:cs="Times New Roman"/>
        </w:rPr>
        <w:t xml:space="preserve">yjsko-słowiańskiego, </w:t>
      </w:r>
      <w:r w:rsidRPr="00B07053">
        <w:rPr>
          <w:rFonts w:ascii="Arial Narrow" w:eastAsia="Times New Roman" w:hAnsi="Arial Narrow" w:cs="Times New Roman"/>
        </w:rPr>
        <w:t>Sanktuarium Matki Boskiej Kodeńskiej, Dworek Kraszews</w:t>
      </w:r>
      <w:r w:rsidR="00B07053">
        <w:rPr>
          <w:rFonts w:ascii="Arial Narrow" w:eastAsia="Times New Roman" w:hAnsi="Arial Narrow" w:cs="Times New Roman"/>
        </w:rPr>
        <w:t>kich w Romanowie (gm. Sosnówka)</w:t>
      </w:r>
      <w:r w:rsidR="00B07053" w:rsidRPr="00B07053">
        <w:rPr>
          <w:rFonts w:ascii="Arial Narrow" w:eastAsia="Times New Roman" w:hAnsi="Arial Narrow" w:cs="Times New Roman"/>
        </w:rPr>
        <w:t xml:space="preserve">, </w:t>
      </w:r>
      <w:r w:rsidRPr="00B07053">
        <w:rPr>
          <w:rFonts w:ascii="Arial Narrow" w:eastAsia="Times New Roman" w:hAnsi="Arial Narrow" w:cs="Times New Roman"/>
        </w:rPr>
        <w:t>Monaster św. Onufreg</w:t>
      </w:r>
      <w:r w:rsidR="00B07053" w:rsidRPr="00B07053">
        <w:rPr>
          <w:rFonts w:ascii="Arial Narrow" w:eastAsia="Times New Roman" w:hAnsi="Arial Narrow" w:cs="Times New Roman"/>
        </w:rPr>
        <w:t xml:space="preserve">o w Jabłecznej (gm. Sławatycze), Mizar tatarski w Studziance, </w:t>
      </w:r>
      <w:r w:rsidRPr="00B07053">
        <w:rPr>
          <w:rFonts w:ascii="Arial Narrow" w:eastAsia="Times New Roman" w:hAnsi="Arial Narrow" w:cs="Times New Roman"/>
        </w:rPr>
        <w:t xml:space="preserve">Stadnina Koni Arabskich </w:t>
      </w:r>
      <w:r w:rsidR="00044F40">
        <w:rPr>
          <w:rFonts w:ascii="Arial Narrow" w:eastAsia="Times New Roman" w:hAnsi="Arial Narrow" w:cs="Times New Roman"/>
        </w:rPr>
        <w:br/>
      </w:r>
      <w:r w:rsidRPr="00B07053">
        <w:rPr>
          <w:rFonts w:ascii="Arial Narrow" w:eastAsia="Times New Roman" w:hAnsi="Arial Narrow" w:cs="Times New Roman"/>
        </w:rPr>
        <w:t>w Wygodzie koło Janowa Podlaskiego. Istniejąca od 1817 r., najstarsza państwowa stadnina koni w</w:t>
      </w:r>
      <w:r w:rsidR="00B07053">
        <w:rPr>
          <w:rFonts w:ascii="Arial Narrow" w:eastAsia="Times New Roman" w:hAnsi="Arial Narrow" w:cs="Times New Roman"/>
        </w:rPr>
        <w:t xml:space="preserve"> Polsce.</w:t>
      </w:r>
    </w:p>
    <w:p w14:paraId="38C1D1A4" w14:textId="77777777" w:rsidR="00EC1493" w:rsidRPr="00E2508E" w:rsidRDefault="00EC1493" w:rsidP="00BF0CC7">
      <w:pPr>
        <w:pStyle w:val="Nagwek2"/>
        <w:numPr>
          <w:ilvl w:val="1"/>
          <w:numId w:val="2"/>
        </w:numPr>
        <w:spacing w:before="60" w:after="60"/>
        <w:ind w:left="567" w:hanging="567"/>
        <w:rPr>
          <w:rFonts w:ascii="Arial Narrow" w:hAnsi="Arial Narrow"/>
          <w:color w:val="auto"/>
          <w:sz w:val="24"/>
          <w:szCs w:val="24"/>
        </w:rPr>
      </w:pPr>
      <w:bookmarkStart w:id="21" w:name="_Toc436688899"/>
      <w:bookmarkStart w:id="22" w:name="_Toc11231557"/>
      <w:r w:rsidRPr="00E2508E">
        <w:rPr>
          <w:rFonts w:ascii="Arial Narrow" w:hAnsi="Arial Narrow"/>
          <w:color w:val="auto"/>
          <w:sz w:val="24"/>
          <w:szCs w:val="24"/>
        </w:rPr>
        <w:t>Potencjał demograficzny i gospodarczy</w:t>
      </w:r>
      <w:bookmarkEnd w:id="21"/>
      <w:bookmarkEnd w:id="22"/>
    </w:p>
    <w:p w14:paraId="7E94637B" w14:textId="77777777" w:rsidR="00EC1493" w:rsidRPr="006B294E" w:rsidRDefault="00EC1493" w:rsidP="00B07053">
      <w:pPr>
        <w:spacing w:after="60" w:line="264" w:lineRule="auto"/>
        <w:jc w:val="both"/>
        <w:rPr>
          <w:rFonts w:ascii="Arial Narrow" w:eastAsia="Times New Roman" w:hAnsi="Arial Narrow" w:cs="Times New Roman"/>
        </w:rPr>
      </w:pPr>
      <w:r w:rsidRPr="006B294E">
        <w:rPr>
          <w:rFonts w:ascii="Arial Narrow" w:eastAsia="Times New Roman" w:hAnsi="Arial Narrow" w:cs="Times New Roman"/>
        </w:rPr>
        <w:t>Według Krajowego Raportu o Rozwoju Społecznym</w:t>
      </w:r>
      <w:r w:rsidRPr="009F2802">
        <w:rPr>
          <w:rFonts w:ascii="Arial Narrow" w:eastAsia="Times New Roman" w:hAnsi="Arial Narrow" w:cs="Times New Roman"/>
          <w:vertAlign w:val="superscript"/>
        </w:rPr>
        <w:footnoteReference w:id="3"/>
      </w:r>
      <w:r w:rsidRPr="009F2802">
        <w:rPr>
          <w:rFonts w:ascii="Arial Narrow" w:eastAsia="Times New Roman" w:hAnsi="Arial Narrow" w:cs="Times New Roman"/>
          <w:vertAlign w:val="superscript"/>
        </w:rPr>
        <w:t>,</w:t>
      </w:r>
      <w:r w:rsidRPr="006B294E">
        <w:rPr>
          <w:rFonts w:ascii="Arial Narrow" w:eastAsia="Times New Roman" w:hAnsi="Arial Narrow" w:cs="Times New Roman"/>
        </w:rPr>
        <w:t xml:space="preserve"> w którym wykorzystano Wskaźnik Lokalnego Rozwoju Społecznego (LHDI)</w:t>
      </w:r>
      <w:r w:rsidRPr="00FE42C2">
        <w:rPr>
          <w:rFonts w:ascii="Arial Narrow" w:eastAsia="Times New Roman" w:hAnsi="Arial Narrow" w:cs="Times New Roman"/>
          <w:vertAlign w:val="superscript"/>
        </w:rPr>
        <w:footnoteReference w:id="4"/>
      </w:r>
      <w:r w:rsidRPr="006B294E">
        <w:rPr>
          <w:rFonts w:ascii="Arial Narrow" w:eastAsia="Times New Roman" w:hAnsi="Arial Narrow" w:cs="Times New Roman"/>
        </w:rPr>
        <w:t>powiat bialski zaliczany jest do obszarów o bardzo niskiej wartości rozwoju społecznego). Najniższy poziom rozwoju społecznego był odnotowany w powiatach o charakterze wiejskim, których obszar znajduje się na terenie dawnego zaboru rosyjskiego.</w:t>
      </w:r>
    </w:p>
    <w:p w14:paraId="1DB973E6" w14:textId="77777777" w:rsidR="00EC1493" w:rsidRPr="00BF0CC7" w:rsidRDefault="00EC1493" w:rsidP="00BF0CC7">
      <w:pPr>
        <w:pStyle w:val="Nagwek2"/>
        <w:numPr>
          <w:ilvl w:val="1"/>
          <w:numId w:val="2"/>
        </w:numPr>
        <w:spacing w:before="60" w:after="60"/>
        <w:ind w:left="567" w:hanging="567"/>
        <w:rPr>
          <w:rFonts w:ascii="Arial Narrow" w:hAnsi="Arial Narrow"/>
          <w:color w:val="auto"/>
          <w:sz w:val="24"/>
          <w:szCs w:val="24"/>
        </w:rPr>
      </w:pPr>
      <w:bookmarkStart w:id="23" w:name="_Toc436688900"/>
      <w:bookmarkStart w:id="24" w:name="_Toc11231558"/>
      <w:r w:rsidRPr="00BF0CC7">
        <w:rPr>
          <w:rFonts w:ascii="Arial Narrow" w:hAnsi="Arial Narrow"/>
          <w:color w:val="auto"/>
          <w:sz w:val="24"/>
          <w:szCs w:val="24"/>
        </w:rPr>
        <w:t>Demografia</w:t>
      </w:r>
      <w:bookmarkEnd w:id="23"/>
      <w:bookmarkEnd w:id="24"/>
    </w:p>
    <w:p w14:paraId="6EA00F1A" w14:textId="25762D58" w:rsidR="00EC1493" w:rsidRPr="006B294E" w:rsidRDefault="00EC1493" w:rsidP="00B07053">
      <w:pPr>
        <w:spacing w:after="60" w:line="264" w:lineRule="auto"/>
        <w:jc w:val="both"/>
        <w:rPr>
          <w:rFonts w:ascii="Arial Narrow" w:eastAsia="Times New Roman" w:hAnsi="Arial Narrow" w:cs="Times New Roman"/>
        </w:rPr>
      </w:pPr>
      <w:r w:rsidRPr="006B294E">
        <w:rPr>
          <w:rFonts w:ascii="Arial Narrow" w:eastAsia="Times New Roman" w:hAnsi="Arial Narrow" w:cs="Times New Roman"/>
        </w:rPr>
        <w:t xml:space="preserve">Według stanu na dzień 31 grudnia 2013 r. obszar </w:t>
      </w:r>
      <w:r w:rsidR="00B965D0">
        <w:rPr>
          <w:rFonts w:ascii="Arial Narrow" w:eastAsia="Times New Roman" w:hAnsi="Arial Narrow" w:cs="Times New Roman"/>
        </w:rPr>
        <w:t>B</w:t>
      </w:r>
      <w:r>
        <w:rPr>
          <w:rFonts w:ascii="Arial Narrow" w:eastAsia="Times New Roman" w:hAnsi="Arial Narrow" w:cs="Times New Roman"/>
        </w:rPr>
        <w:t>LGD zamieszkiwało 113 336 osób.</w:t>
      </w:r>
      <w:r w:rsidR="005347C1">
        <w:rPr>
          <w:rFonts w:ascii="Arial Narrow" w:eastAsia="Times New Roman" w:hAnsi="Arial Narrow" w:cs="Times New Roman"/>
        </w:rPr>
        <w:t xml:space="preserve"> </w:t>
      </w:r>
      <w:r w:rsidRPr="006B294E">
        <w:rPr>
          <w:rFonts w:ascii="Arial Narrow" w:eastAsia="Times New Roman" w:hAnsi="Arial Narrow" w:cs="Times New Roman"/>
          <w:b/>
        </w:rPr>
        <w:t>Liczba ludności</w:t>
      </w:r>
      <w:r w:rsidRPr="006B294E">
        <w:rPr>
          <w:rFonts w:ascii="Arial Narrow" w:eastAsia="Times New Roman" w:hAnsi="Arial Narrow" w:cs="Times New Roman"/>
        </w:rPr>
        <w:t xml:space="preserve"> obszaru objętego diagnozą w latach 2010-2013 stopniowo spadała i w 2013 r. w stosunku do 2010 r. była ona o 0,9% niższa</w:t>
      </w:r>
      <w:r w:rsidR="00973B2A">
        <w:rPr>
          <w:rFonts w:ascii="Arial Narrow" w:eastAsia="Times New Roman" w:hAnsi="Arial Narrow" w:cs="Times New Roman"/>
        </w:rPr>
        <w:t xml:space="preserve"> </w:t>
      </w:r>
      <w:r w:rsidRPr="006B294E">
        <w:rPr>
          <w:rFonts w:ascii="Arial Narrow" w:eastAsia="Times New Roman" w:hAnsi="Arial Narrow" w:cs="Times New Roman"/>
        </w:rPr>
        <w:t>(o 1 024 osób mniej w porównaniu do 2010 r.). Analizując przestrzenne rozmieszczenie ludności na terenach objętych zakresem działania B</w:t>
      </w:r>
      <w:r>
        <w:rPr>
          <w:rFonts w:ascii="Arial Narrow" w:eastAsia="Times New Roman" w:hAnsi="Arial Narrow" w:cs="Times New Roman"/>
        </w:rPr>
        <w:t>LGD odnotowano, iż w </w:t>
      </w:r>
      <w:r w:rsidRPr="006B294E">
        <w:rPr>
          <w:rFonts w:ascii="Arial Narrow" w:eastAsia="Times New Roman" w:hAnsi="Arial Narrow" w:cs="Times New Roman"/>
        </w:rPr>
        <w:t xml:space="preserve">2013 r. największy odsetek ludności mieszkał </w:t>
      </w:r>
      <w:r w:rsidR="00044F40">
        <w:rPr>
          <w:rFonts w:ascii="Arial Narrow" w:eastAsia="Times New Roman" w:hAnsi="Arial Narrow" w:cs="Times New Roman"/>
        </w:rPr>
        <w:br/>
      </w:r>
      <w:r w:rsidRPr="006B294E">
        <w:rPr>
          <w:rFonts w:ascii="Arial Narrow" w:eastAsia="Times New Roman" w:hAnsi="Arial Narrow" w:cs="Times New Roman"/>
        </w:rPr>
        <w:t>w gminie miejskiej Międzyrzec Podlaski – 15,1%. Spośród gmin wiejskich wchodzących w skład BLGD największy odsetek ludności miesz</w:t>
      </w:r>
      <w:r w:rsidR="007C3335">
        <w:rPr>
          <w:rFonts w:ascii="Arial Narrow" w:eastAsia="Times New Roman" w:hAnsi="Arial Narrow" w:cs="Times New Roman"/>
        </w:rPr>
        <w:t>kał w gminie Biała Podlaska i w </w:t>
      </w:r>
      <w:r w:rsidRPr="006B294E">
        <w:rPr>
          <w:rFonts w:ascii="Arial Narrow" w:eastAsia="Times New Roman" w:hAnsi="Arial Narrow" w:cs="Times New Roman"/>
        </w:rPr>
        <w:t xml:space="preserve">gminie Międzyrzec Podlaski – odpowiednio 12,2% i 9,3% ludności obszaru </w:t>
      </w:r>
      <w:r w:rsidR="00B07053">
        <w:rPr>
          <w:rFonts w:ascii="Arial Narrow" w:eastAsia="Times New Roman" w:hAnsi="Arial Narrow" w:cs="Times New Roman"/>
        </w:rPr>
        <w:t>BLGD</w:t>
      </w:r>
      <w:r w:rsidRPr="006B294E">
        <w:rPr>
          <w:rFonts w:ascii="Arial Narrow" w:eastAsia="Times New Roman" w:hAnsi="Arial Narrow" w:cs="Times New Roman"/>
        </w:rPr>
        <w:t xml:space="preserve"> (były to jednocześnie gminy o największej powierzchni), zaś najmniejszy odsetek ludności mieszkał w gminach Rossosz, Sławatycze i Sosnówka odpowiednio 2,1%, 2,2% i 2,3% ludności o</w:t>
      </w:r>
      <w:r w:rsidR="00546D16">
        <w:rPr>
          <w:rFonts w:ascii="Arial Narrow" w:eastAsia="Times New Roman" w:hAnsi="Arial Narrow" w:cs="Times New Roman"/>
        </w:rPr>
        <w:t xml:space="preserve">bszaru </w:t>
      </w:r>
      <w:r w:rsidR="00B07053">
        <w:rPr>
          <w:rFonts w:ascii="Arial Narrow" w:eastAsia="Times New Roman" w:hAnsi="Arial Narrow" w:cs="Times New Roman"/>
        </w:rPr>
        <w:t>BLGD</w:t>
      </w:r>
      <w:r w:rsidRPr="006B294E">
        <w:rPr>
          <w:rFonts w:ascii="Arial Narrow" w:eastAsia="Times New Roman" w:hAnsi="Arial Narrow" w:cs="Times New Roman"/>
        </w:rPr>
        <w:t>.</w:t>
      </w:r>
    </w:p>
    <w:p w14:paraId="0D703C67" w14:textId="77777777" w:rsidR="00EC1493" w:rsidRPr="003B567D" w:rsidRDefault="00EC1493" w:rsidP="00EC1493">
      <w:pPr>
        <w:autoSpaceDE w:val="0"/>
        <w:autoSpaceDN w:val="0"/>
        <w:adjustRightInd w:val="0"/>
        <w:spacing w:after="120" w:line="264" w:lineRule="auto"/>
        <w:jc w:val="both"/>
        <w:rPr>
          <w:rFonts w:ascii="Arial Narrow" w:hAnsi="Arial Narrow" w:cs="Arial"/>
        </w:rPr>
      </w:pPr>
      <w:r w:rsidRPr="003B567D">
        <w:rPr>
          <w:rFonts w:ascii="Arial Narrow" w:hAnsi="Arial Narrow" w:cs="Arial"/>
        </w:rPr>
        <w:lastRenderedPageBreak/>
        <w:t xml:space="preserve">Przeciętna </w:t>
      </w:r>
      <w:r w:rsidRPr="00D610B8">
        <w:rPr>
          <w:rFonts w:ascii="Arial Narrow" w:hAnsi="Arial Narrow" w:cs="Arial"/>
          <w:b/>
        </w:rPr>
        <w:t>gęstość zaludnienia</w:t>
      </w:r>
      <w:r w:rsidRPr="003B567D">
        <w:rPr>
          <w:rFonts w:ascii="Arial Narrow" w:hAnsi="Arial Narrow" w:cs="Arial"/>
        </w:rPr>
        <w:t xml:space="preserve"> na teren</w:t>
      </w:r>
      <w:r>
        <w:rPr>
          <w:rFonts w:ascii="Arial Narrow" w:hAnsi="Arial Narrow" w:cs="Arial"/>
        </w:rPr>
        <w:t xml:space="preserve">ie </w:t>
      </w:r>
      <w:r w:rsidR="00B965D0">
        <w:rPr>
          <w:rFonts w:ascii="Arial Narrow" w:hAnsi="Arial Narrow" w:cs="Arial"/>
        </w:rPr>
        <w:t>B</w:t>
      </w:r>
      <w:r>
        <w:rPr>
          <w:rFonts w:ascii="Arial Narrow" w:hAnsi="Arial Narrow" w:cs="Arial"/>
        </w:rPr>
        <w:t>LGD w 2013 r.</w:t>
      </w:r>
      <w:r w:rsidRPr="003B567D">
        <w:rPr>
          <w:rFonts w:ascii="Arial Narrow" w:hAnsi="Arial Narrow" w:cs="Arial"/>
        </w:rPr>
        <w:t xml:space="preserve"> wynosiła41 osób</w:t>
      </w:r>
      <w:r w:rsidR="005347C1">
        <w:rPr>
          <w:rFonts w:ascii="Arial Narrow" w:hAnsi="Arial Narrow" w:cs="Arial"/>
        </w:rPr>
        <w:t xml:space="preserve"> </w:t>
      </w:r>
      <w:r w:rsidRPr="003B567D">
        <w:rPr>
          <w:rFonts w:ascii="Arial Narrow" w:hAnsi="Arial Narrow" w:cs="Arial"/>
        </w:rPr>
        <w:t>na km</w:t>
      </w:r>
      <w:r w:rsidRPr="001D49B4">
        <w:rPr>
          <w:rFonts w:ascii="Arial Narrow" w:hAnsi="Arial Narrow" w:cs="Arial"/>
          <w:vertAlign w:val="superscript"/>
        </w:rPr>
        <w:t>2</w:t>
      </w:r>
      <w:r w:rsidRPr="003B567D">
        <w:rPr>
          <w:rFonts w:ascii="Arial Narrow" w:hAnsi="Arial Narrow" w:cs="Arial"/>
        </w:rPr>
        <w:t xml:space="preserve"> i była znacznie niższa niż wartość dla województwa lubelskiego, </w:t>
      </w:r>
      <w:r>
        <w:rPr>
          <w:rFonts w:ascii="Arial Narrow" w:hAnsi="Arial Narrow" w:cs="Arial"/>
        </w:rPr>
        <w:t>która</w:t>
      </w:r>
      <w:r w:rsidRPr="003B567D">
        <w:rPr>
          <w:rFonts w:ascii="Arial Narrow" w:hAnsi="Arial Narrow" w:cs="Arial"/>
        </w:rPr>
        <w:t xml:space="preserve"> kształtowała się na poziomie 86osób na km</w:t>
      </w:r>
      <w:r w:rsidRPr="001D49B4">
        <w:rPr>
          <w:rFonts w:ascii="Arial Narrow" w:hAnsi="Arial Narrow" w:cs="Arial"/>
          <w:vertAlign w:val="superscript"/>
        </w:rPr>
        <w:t>2</w:t>
      </w:r>
      <w:r w:rsidRPr="003B567D">
        <w:rPr>
          <w:rFonts w:ascii="Arial Narrow" w:hAnsi="Arial Narrow" w:cs="Arial"/>
        </w:rPr>
        <w:t>. Wartość tego wskaźnika była zróżnicowana terytorialnie i w </w:t>
      </w:r>
      <w:r>
        <w:rPr>
          <w:rFonts w:ascii="Arial Narrow" w:hAnsi="Arial Narrow" w:cs="Arial"/>
        </w:rPr>
        <w:t>2013 r.</w:t>
      </w:r>
      <w:r w:rsidRPr="003B567D">
        <w:rPr>
          <w:rFonts w:ascii="Arial Narrow" w:hAnsi="Arial Narrow" w:cs="Arial"/>
        </w:rPr>
        <w:t xml:space="preserve"> najwyższa była w gminie miejskiej Międzyrzec Podlaski (855osoby na km</w:t>
      </w:r>
      <w:r w:rsidRPr="001D49B4">
        <w:rPr>
          <w:rFonts w:ascii="Arial Narrow" w:hAnsi="Arial Narrow" w:cs="Arial"/>
          <w:vertAlign w:val="superscript"/>
        </w:rPr>
        <w:t>2</w:t>
      </w:r>
      <w:r w:rsidRPr="003B567D">
        <w:rPr>
          <w:rFonts w:ascii="Arial Narrow" w:hAnsi="Arial Narrow" w:cs="Arial"/>
        </w:rPr>
        <w:t>) oraz w gminie miejskiej Terespol (575 osoby na km</w:t>
      </w:r>
      <w:r w:rsidRPr="00B965D0">
        <w:rPr>
          <w:rFonts w:ascii="Arial Narrow" w:hAnsi="Arial Narrow" w:cs="Arial"/>
          <w:vertAlign w:val="superscript"/>
        </w:rPr>
        <w:t>2</w:t>
      </w:r>
      <w:r w:rsidRPr="003B567D">
        <w:rPr>
          <w:rFonts w:ascii="Arial Narrow" w:hAnsi="Arial Narrow" w:cs="Arial"/>
        </w:rPr>
        <w:t xml:space="preserve">). Dla gmin wiejskich wchodzących </w:t>
      </w:r>
      <w:r w:rsidR="00044F40">
        <w:rPr>
          <w:rFonts w:ascii="Arial Narrow" w:hAnsi="Arial Narrow" w:cs="Arial"/>
        </w:rPr>
        <w:br/>
      </w:r>
      <w:r w:rsidRPr="003B567D">
        <w:rPr>
          <w:rFonts w:ascii="Arial Narrow" w:hAnsi="Arial Narrow" w:cs="Arial"/>
        </w:rPr>
        <w:t xml:space="preserve">w skład </w:t>
      </w:r>
      <w:r w:rsidR="00B965D0">
        <w:rPr>
          <w:rFonts w:ascii="Arial Narrow" w:hAnsi="Arial Narrow" w:cs="Arial"/>
        </w:rPr>
        <w:t>B</w:t>
      </w:r>
      <w:r w:rsidRPr="003B567D">
        <w:rPr>
          <w:rFonts w:ascii="Arial Narrow" w:hAnsi="Arial Narrow" w:cs="Arial"/>
        </w:rPr>
        <w:t>LGD wartość tego wskaźnika wahała się od 49 osób na km</w:t>
      </w:r>
      <w:r w:rsidRPr="001D49B4">
        <w:rPr>
          <w:rFonts w:ascii="Arial Narrow" w:hAnsi="Arial Narrow" w:cs="Arial"/>
          <w:vertAlign w:val="superscript"/>
        </w:rPr>
        <w:t>2</w:t>
      </w:r>
      <w:r w:rsidRPr="003B567D">
        <w:rPr>
          <w:rFonts w:ascii="Arial Narrow" w:hAnsi="Arial Narrow" w:cs="Arial"/>
        </w:rPr>
        <w:t xml:space="preserve"> w gminie Terespol do 17 osób na km</w:t>
      </w:r>
      <w:r w:rsidRPr="001D49B4">
        <w:rPr>
          <w:rFonts w:ascii="Arial Narrow" w:hAnsi="Arial Narrow" w:cs="Arial"/>
          <w:vertAlign w:val="superscript"/>
        </w:rPr>
        <w:t>2</w:t>
      </w:r>
      <w:r w:rsidRPr="003B567D">
        <w:rPr>
          <w:rFonts w:ascii="Arial Narrow" w:hAnsi="Arial Narrow" w:cs="Arial"/>
        </w:rPr>
        <w:t xml:space="preserve"> w gminie Sosnówka.</w:t>
      </w:r>
    </w:p>
    <w:p w14:paraId="25C9FAE2" w14:textId="77777777" w:rsidR="00EC1493" w:rsidRPr="003B567D" w:rsidRDefault="00EC1493" w:rsidP="00FC6F1D">
      <w:pPr>
        <w:autoSpaceDE w:val="0"/>
        <w:autoSpaceDN w:val="0"/>
        <w:adjustRightInd w:val="0"/>
        <w:spacing w:after="60" w:line="264" w:lineRule="auto"/>
        <w:jc w:val="both"/>
        <w:rPr>
          <w:rFonts w:ascii="Arial Narrow" w:hAnsi="Arial Narrow"/>
        </w:rPr>
      </w:pPr>
      <w:r w:rsidRPr="003B567D">
        <w:rPr>
          <w:rFonts w:ascii="Arial Narrow" w:hAnsi="Arial Narrow"/>
          <w:color w:val="000000" w:themeColor="text1"/>
        </w:rPr>
        <w:t xml:space="preserve">Relacje liczbowe pomiędzy zbiorowością mężczyzn i kobiet warunkują natomiast przyszłe procesy demograficzne, a przede wszystkim liczbę urodzeń i zgonów. Odgrywają także ważną rolę w rozwoju społeczno-gospodarczym. Miernikiem opisującym relację liczby mężczyzn do liczby kobiet jest </w:t>
      </w:r>
      <w:r w:rsidRPr="003B567D">
        <w:rPr>
          <w:rFonts w:ascii="Arial Narrow" w:hAnsi="Arial Narrow"/>
          <w:b/>
          <w:color w:val="000000" w:themeColor="text1"/>
        </w:rPr>
        <w:t>współczynnik feminizacji</w:t>
      </w:r>
      <w:r w:rsidRPr="003B567D">
        <w:rPr>
          <w:rStyle w:val="Odwoanieprzypisudolnego"/>
          <w:rFonts w:ascii="Arial Narrow" w:hAnsi="Arial Narrow"/>
          <w:color w:val="000000" w:themeColor="text1"/>
        </w:rPr>
        <w:footnoteReference w:id="5"/>
      </w:r>
      <w:r w:rsidRPr="003B567D">
        <w:rPr>
          <w:rFonts w:ascii="Arial Narrow" w:hAnsi="Arial Narrow"/>
          <w:color w:val="000000" w:themeColor="text1"/>
        </w:rPr>
        <w:t>.</w:t>
      </w:r>
      <w:r w:rsidRPr="003B567D">
        <w:rPr>
          <w:rFonts w:ascii="Arial Narrow" w:hAnsi="Arial Narrow"/>
        </w:rPr>
        <w:t xml:space="preserve">W strukturze ludności mieszkającej na analizowanym terenie w 10 gminach (gm. </w:t>
      </w:r>
      <w:r w:rsidRPr="003B567D">
        <w:rPr>
          <w:rFonts w:ascii="Arial Narrow" w:eastAsia="Times New Roman" w:hAnsi="Arial Narrow" w:cs="Arial"/>
        </w:rPr>
        <w:t xml:space="preserve">Janów Podlaski, </w:t>
      </w:r>
      <w:r w:rsidRPr="003B567D">
        <w:rPr>
          <w:rFonts w:ascii="Arial Narrow" w:hAnsi="Arial Narrow"/>
        </w:rPr>
        <w:t xml:space="preserve">gm. </w:t>
      </w:r>
      <w:r w:rsidRPr="003B567D">
        <w:rPr>
          <w:rFonts w:ascii="Arial Narrow" w:eastAsia="Times New Roman" w:hAnsi="Arial Narrow" w:cs="Arial"/>
        </w:rPr>
        <w:t xml:space="preserve">Kodeń, </w:t>
      </w:r>
      <w:r w:rsidRPr="003B567D">
        <w:rPr>
          <w:rFonts w:ascii="Arial Narrow" w:hAnsi="Arial Narrow"/>
        </w:rPr>
        <w:t xml:space="preserve">gm. </w:t>
      </w:r>
      <w:r w:rsidRPr="003B567D">
        <w:rPr>
          <w:rFonts w:ascii="Arial Narrow" w:eastAsia="Times New Roman" w:hAnsi="Arial Narrow" w:cs="Arial"/>
        </w:rPr>
        <w:t xml:space="preserve">Konstantynów, gm. miejska Międzyrzec Podlaski, </w:t>
      </w:r>
      <w:r w:rsidRPr="003B567D">
        <w:rPr>
          <w:rFonts w:ascii="Arial Narrow" w:hAnsi="Arial Narrow"/>
        </w:rPr>
        <w:t xml:space="preserve">gm. </w:t>
      </w:r>
      <w:r w:rsidRPr="003B567D">
        <w:rPr>
          <w:rFonts w:ascii="Arial Narrow" w:eastAsia="Times New Roman" w:hAnsi="Arial Narrow" w:cs="Arial"/>
        </w:rPr>
        <w:t xml:space="preserve">Piszczac, </w:t>
      </w:r>
      <w:r w:rsidRPr="003B567D">
        <w:rPr>
          <w:rFonts w:ascii="Arial Narrow" w:hAnsi="Arial Narrow"/>
        </w:rPr>
        <w:t xml:space="preserve">gm. </w:t>
      </w:r>
      <w:r w:rsidRPr="003B567D">
        <w:rPr>
          <w:rFonts w:ascii="Arial Narrow" w:eastAsia="Times New Roman" w:hAnsi="Arial Narrow" w:cs="Arial"/>
        </w:rPr>
        <w:t xml:space="preserve">Sławatycze, </w:t>
      </w:r>
      <w:r w:rsidRPr="003B567D">
        <w:rPr>
          <w:rFonts w:ascii="Arial Narrow" w:hAnsi="Arial Narrow"/>
        </w:rPr>
        <w:t>gm. wiejska</w:t>
      </w:r>
      <w:r w:rsidRPr="003B567D">
        <w:rPr>
          <w:rFonts w:ascii="Arial Narrow" w:eastAsia="Times New Roman" w:hAnsi="Arial Narrow" w:cs="Arial"/>
        </w:rPr>
        <w:t xml:space="preserve"> Terespol, </w:t>
      </w:r>
      <w:r w:rsidRPr="003B567D">
        <w:rPr>
          <w:rFonts w:ascii="Arial Narrow" w:hAnsi="Arial Narrow"/>
        </w:rPr>
        <w:t xml:space="preserve">gm. miejska </w:t>
      </w:r>
      <w:r w:rsidRPr="003B567D">
        <w:rPr>
          <w:rFonts w:ascii="Arial Narrow" w:eastAsia="Times New Roman" w:hAnsi="Arial Narrow" w:cs="Arial"/>
        </w:rPr>
        <w:t>Terespol,</w:t>
      </w:r>
      <w:r w:rsidRPr="003B567D">
        <w:rPr>
          <w:rFonts w:ascii="Arial Narrow" w:hAnsi="Arial Narrow"/>
        </w:rPr>
        <w:t xml:space="preserve"> gm. </w:t>
      </w:r>
      <w:r w:rsidRPr="003B567D">
        <w:rPr>
          <w:rFonts w:ascii="Arial Narrow" w:eastAsia="Times New Roman" w:hAnsi="Arial Narrow" w:cs="Arial"/>
        </w:rPr>
        <w:t xml:space="preserve">Tuczna, </w:t>
      </w:r>
      <w:r w:rsidRPr="003B567D">
        <w:rPr>
          <w:rFonts w:ascii="Arial Narrow" w:hAnsi="Arial Narrow"/>
        </w:rPr>
        <w:t xml:space="preserve">gm. </w:t>
      </w:r>
      <w:r w:rsidRPr="003B567D">
        <w:rPr>
          <w:rFonts w:ascii="Arial Narrow" w:eastAsia="Times New Roman" w:hAnsi="Arial Narrow" w:cs="Arial"/>
        </w:rPr>
        <w:t>Wisznice</w:t>
      </w:r>
      <w:r w:rsidRPr="003B567D">
        <w:rPr>
          <w:rFonts w:ascii="Arial Narrow" w:hAnsi="Arial Narrow"/>
        </w:rPr>
        <w:t xml:space="preserve">) liczba kobiet przewyższała liczbę mężczyzn, w 7 gminach liczba mężczyzn przewyższała liczbę kobiet (gm. </w:t>
      </w:r>
      <w:r w:rsidRPr="003B567D">
        <w:rPr>
          <w:rFonts w:ascii="Arial Narrow" w:eastAsia="Times New Roman" w:hAnsi="Arial Narrow" w:cs="Arial"/>
        </w:rPr>
        <w:t xml:space="preserve">Drelów, </w:t>
      </w:r>
      <w:r w:rsidRPr="003B567D">
        <w:rPr>
          <w:rFonts w:ascii="Arial Narrow" w:hAnsi="Arial Narrow"/>
        </w:rPr>
        <w:t xml:space="preserve">gm. </w:t>
      </w:r>
      <w:r w:rsidRPr="003B567D">
        <w:rPr>
          <w:rFonts w:ascii="Arial Narrow" w:eastAsia="Times New Roman" w:hAnsi="Arial Narrow" w:cs="Arial"/>
        </w:rPr>
        <w:t xml:space="preserve">Łomazy, </w:t>
      </w:r>
      <w:r w:rsidRPr="003B567D">
        <w:rPr>
          <w:rFonts w:ascii="Arial Narrow" w:hAnsi="Arial Narrow"/>
        </w:rPr>
        <w:t xml:space="preserve">gm. </w:t>
      </w:r>
      <w:r w:rsidRPr="003B567D">
        <w:rPr>
          <w:rFonts w:ascii="Arial Narrow" w:eastAsia="Times New Roman" w:hAnsi="Arial Narrow" w:cs="Arial"/>
        </w:rPr>
        <w:t xml:space="preserve">Międzyrzec Podlaski, </w:t>
      </w:r>
      <w:r w:rsidRPr="003B567D">
        <w:rPr>
          <w:rFonts w:ascii="Arial Narrow" w:hAnsi="Arial Narrow"/>
        </w:rPr>
        <w:t xml:space="preserve">gm. </w:t>
      </w:r>
      <w:r w:rsidRPr="003B567D">
        <w:rPr>
          <w:rFonts w:ascii="Arial Narrow" w:eastAsia="Times New Roman" w:hAnsi="Arial Narrow" w:cs="Arial"/>
        </w:rPr>
        <w:t xml:space="preserve">Rokitno, </w:t>
      </w:r>
      <w:r w:rsidRPr="003B567D">
        <w:rPr>
          <w:rFonts w:ascii="Arial Narrow" w:hAnsi="Arial Narrow"/>
        </w:rPr>
        <w:t xml:space="preserve">gm. </w:t>
      </w:r>
      <w:r w:rsidRPr="003B567D">
        <w:rPr>
          <w:rFonts w:ascii="Arial Narrow" w:eastAsia="Times New Roman" w:hAnsi="Arial Narrow" w:cs="Arial"/>
        </w:rPr>
        <w:t>Rossosz,</w:t>
      </w:r>
      <w:r>
        <w:rPr>
          <w:rFonts w:ascii="Arial Narrow" w:eastAsia="Times New Roman" w:hAnsi="Arial Narrow" w:cs="Arial"/>
        </w:rPr>
        <w:t xml:space="preserve"> gm. Sosnówka, </w:t>
      </w:r>
      <w:r w:rsidRPr="003B567D">
        <w:rPr>
          <w:rFonts w:ascii="Arial Narrow" w:hAnsi="Arial Narrow"/>
        </w:rPr>
        <w:t xml:space="preserve">gm. </w:t>
      </w:r>
      <w:r w:rsidRPr="003B567D">
        <w:rPr>
          <w:rFonts w:ascii="Arial Narrow" w:eastAsia="Times New Roman" w:hAnsi="Arial Narrow" w:cs="Arial"/>
        </w:rPr>
        <w:t>Zalesie</w:t>
      </w:r>
      <w:r w:rsidR="00FC6F1D">
        <w:rPr>
          <w:rFonts w:ascii="Arial Narrow" w:hAnsi="Arial Narrow"/>
        </w:rPr>
        <w:t>), zaś</w:t>
      </w:r>
      <w:r w:rsidRPr="003B567D">
        <w:rPr>
          <w:rFonts w:ascii="Arial Narrow" w:hAnsi="Arial Narrow"/>
        </w:rPr>
        <w:t xml:space="preserve"> w 2 gminach (gm. wiejska Biała Podlaska</w:t>
      </w:r>
      <w:r>
        <w:rPr>
          <w:rFonts w:ascii="Arial Narrow" w:hAnsi="Arial Narrow"/>
        </w:rPr>
        <w:t xml:space="preserve"> i gm. Leśna Podlaska </w:t>
      </w:r>
      <w:r w:rsidRPr="003B567D">
        <w:rPr>
          <w:rFonts w:ascii="Arial Narrow" w:hAnsi="Arial Narrow"/>
        </w:rPr>
        <w:t>) liczba kobiet b</w:t>
      </w:r>
      <w:r>
        <w:rPr>
          <w:rFonts w:ascii="Arial Narrow" w:hAnsi="Arial Narrow"/>
        </w:rPr>
        <w:t>yła równa liczbie mężczyzn</w:t>
      </w:r>
      <w:r w:rsidRPr="003B567D">
        <w:rPr>
          <w:rFonts w:ascii="Arial Narrow" w:hAnsi="Arial Narrow"/>
        </w:rPr>
        <w:t>.</w:t>
      </w:r>
    </w:p>
    <w:p w14:paraId="50AA842C" w14:textId="77777777" w:rsidR="00EC1493" w:rsidRPr="003B567D" w:rsidRDefault="00EC1493" w:rsidP="00FC6F1D">
      <w:pPr>
        <w:spacing w:after="60" w:line="264" w:lineRule="auto"/>
        <w:jc w:val="both"/>
        <w:rPr>
          <w:rFonts w:ascii="Arial Narrow" w:hAnsi="Arial Narrow"/>
        </w:rPr>
      </w:pPr>
      <w:r w:rsidRPr="003B567D">
        <w:rPr>
          <w:rFonts w:ascii="Arial Narrow" w:hAnsi="Arial Narrow"/>
        </w:rPr>
        <w:t>Bezpośredni wpływ na ogólną liczbę ludności mają przyrost naturalny</w:t>
      </w:r>
      <w:r>
        <w:rPr>
          <w:rStyle w:val="Odwoanieprzypisudolnego"/>
          <w:rFonts w:ascii="Arial Narrow" w:hAnsi="Arial Narrow"/>
        </w:rPr>
        <w:footnoteReference w:id="6"/>
      </w:r>
      <w:r w:rsidRPr="003B567D">
        <w:rPr>
          <w:rFonts w:ascii="Arial Narrow" w:hAnsi="Arial Narrow"/>
        </w:rPr>
        <w:t>, a także saldo migracji</w:t>
      </w:r>
      <w:r>
        <w:rPr>
          <w:rStyle w:val="Odwoanieprzypisudolnego"/>
          <w:rFonts w:ascii="Arial Narrow" w:hAnsi="Arial Narrow"/>
        </w:rPr>
        <w:footnoteReference w:id="7"/>
      </w:r>
      <w:r>
        <w:rPr>
          <w:rFonts w:ascii="Arial Narrow" w:hAnsi="Arial Narrow"/>
        </w:rPr>
        <w:t xml:space="preserve">. </w:t>
      </w:r>
      <w:r w:rsidRPr="003B567D">
        <w:rPr>
          <w:rFonts w:ascii="Arial Narrow" w:hAnsi="Arial Narrow"/>
        </w:rPr>
        <w:t>W</w:t>
      </w:r>
      <w:r>
        <w:rPr>
          <w:rFonts w:ascii="Arial Narrow" w:hAnsi="Arial Narrow"/>
        </w:rPr>
        <w:t> 2013 r.</w:t>
      </w:r>
      <w:r w:rsidR="00D4691D">
        <w:rPr>
          <w:rFonts w:ascii="Arial Narrow" w:hAnsi="Arial Narrow"/>
        </w:rPr>
        <w:t xml:space="preserve"> </w:t>
      </w:r>
      <w:r w:rsidRPr="003B567D">
        <w:rPr>
          <w:rFonts w:ascii="Arial Narrow" w:hAnsi="Arial Narrow"/>
          <w:b/>
        </w:rPr>
        <w:t>przyrost naturalny</w:t>
      </w:r>
      <w:r w:rsidRPr="003B567D">
        <w:rPr>
          <w:rFonts w:ascii="Arial Narrow" w:hAnsi="Arial Narrow"/>
        </w:rPr>
        <w:t xml:space="preserve"> na terenie powiatu bialskiego był ujemny i kształtował się na poziomie -</w:t>
      </w:r>
      <w:r>
        <w:rPr>
          <w:rFonts w:ascii="Arial Narrow" w:hAnsi="Arial Narrow"/>
        </w:rPr>
        <w:t>226. W </w:t>
      </w:r>
      <w:r w:rsidRPr="003B567D">
        <w:rPr>
          <w:rFonts w:ascii="Arial Narrow" w:hAnsi="Arial Narrow"/>
        </w:rPr>
        <w:t>przelicze</w:t>
      </w:r>
      <w:r>
        <w:rPr>
          <w:rFonts w:ascii="Arial Narrow" w:hAnsi="Arial Narrow"/>
        </w:rPr>
        <w:t>niu na 1000 osób wyniósł on -2</w:t>
      </w:r>
      <w:r w:rsidRPr="003B567D">
        <w:rPr>
          <w:rFonts w:ascii="Arial Narrow" w:hAnsi="Arial Narrow"/>
        </w:rPr>
        <w:t xml:space="preserve"> osoby. Jedynie w </w:t>
      </w:r>
      <w:r>
        <w:rPr>
          <w:rFonts w:ascii="Arial Narrow" w:hAnsi="Arial Narrow"/>
        </w:rPr>
        <w:t>czterech gminach przyrost naturalny w </w:t>
      </w:r>
      <w:r w:rsidRPr="003B567D">
        <w:rPr>
          <w:rFonts w:ascii="Arial Narrow" w:hAnsi="Arial Narrow"/>
        </w:rPr>
        <w:t xml:space="preserve">przeliczeniu na 1000 osób przyjął wartość dodatnią (gm. wiejska </w:t>
      </w:r>
      <w:r>
        <w:rPr>
          <w:rFonts w:ascii="Arial Narrow" w:hAnsi="Arial Narrow"/>
        </w:rPr>
        <w:t xml:space="preserve">Biała Podlaska – 0,7, </w:t>
      </w:r>
      <w:r w:rsidRPr="003B567D">
        <w:rPr>
          <w:rFonts w:ascii="Arial Narrow" w:hAnsi="Arial Narrow"/>
        </w:rPr>
        <w:t xml:space="preserve">gm. wiejska </w:t>
      </w:r>
      <w:r>
        <w:rPr>
          <w:rFonts w:ascii="Arial Narrow" w:hAnsi="Arial Narrow"/>
        </w:rPr>
        <w:t>Międzyrzec Podlaski</w:t>
      </w:r>
      <w:r w:rsidRPr="003B567D">
        <w:rPr>
          <w:rFonts w:ascii="Arial Narrow" w:hAnsi="Arial Narrow"/>
        </w:rPr>
        <w:t xml:space="preserve"> – </w:t>
      </w:r>
      <w:r>
        <w:rPr>
          <w:rFonts w:ascii="Arial Narrow" w:hAnsi="Arial Narrow"/>
        </w:rPr>
        <w:t>1,5</w:t>
      </w:r>
      <w:r w:rsidRPr="003B567D">
        <w:rPr>
          <w:rFonts w:ascii="Arial Narrow" w:hAnsi="Arial Narrow"/>
        </w:rPr>
        <w:t>, gm. miejska Międzyrzec P</w:t>
      </w:r>
      <w:r>
        <w:rPr>
          <w:rFonts w:ascii="Arial Narrow" w:hAnsi="Arial Narrow"/>
        </w:rPr>
        <w:t xml:space="preserve">odlaski – 0,2, </w:t>
      </w:r>
      <w:r w:rsidRPr="006671A4">
        <w:rPr>
          <w:rFonts w:ascii="Arial Narrow" w:hAnsi="Arial Narrow"/>
        </w:rPr>
        <w:t>gm. miejska Terespol – 0,2</w:t>
      </w:r>
      <w:r>
        <w:rPr>
          <w:rFonts w:ascii="Arial Narrow" w:hAnsi="Arial Narrow"/>
        </w:rPr>
        <w:t>) We </w:t>
      </w:r>
      <w:r w:rsidRPr="003B567D">
        <w:rPr>
          <w:rFonts w:ascii="Arial Narrow" w:hAnsi="Arial Narrow"/>
        </w:rPr>
        <w:t>wszystkich pozostałych gminach należących do Bialskopodlaskie</w:t>
      </w:r>
      <w:r>
        <w:rPr>
          <w:rFonts w:ascii="Arial Narrow" w:hAnsi="Arial Narrow"/>
        </w:rPr>
        <w:t>j LGD przyjął wartość ujemną, a </w:t>
      </w:r>
      <w:r w:rsidRPr="003B567D">
        <w:rPr>
          <w:rFonts w:ascii="Arial Narrow" w:hAnsi="Arial Narrow"/>
        </w:rPr>
        <w:t xml:space="preserve">najmniejszą w gminie wiejskiej </w:t>
      </w:r>
      <w:r w:rsidRPr="006671A4">
        <w:rPr>
          <w:rFonts w:ascii="Arial Narrow" w:hAnsi="Arial Narrow"/>
        </w:rPr>
        <w:t xml:space="preserve">Sławatycze </w:t>
      </w:r>
      <w:r w:rsidR="005347C1">
        <w:rPr>
          <w:rFonts w:ascii="Arial Narrow" w:hAnsi="Arial Narrow"/>
        </w:rPr>
        <w:br/>
      </w:r>
      <w:r>
        <w:rPr>
          <w:rFonts w:ascii="Arial Narrow" w:hAnsi="Arial Narrow"/>
        </w:rPr>
        <w:t>(-12,6</w:t>
      </w:r>
      <w:r w:rsidRPr="003B567D">
        <w:rPr>
          <w:rFonts w:ascii="Arial Narrow" w:hAnsi="Arial Narrow"/>
        </w:rPr>
        <w:t xml:space="preserve">). </w:t>
      </w:r>
    </w:p>
    <w:p w14:paraId="389D5E2E" w14:textId="77777777" w:rsidR="00EC1493" w:rsidRDefault="00EC1493" w:rsidP="00FC6F1D">
      <w:pPr>
        <w:pStyle w:val="Tekstpodstawowywcity"/>
        <w:tabs>
          <w:tab w:val="left" w:pos="4536"/>
          <w:tab w:val="left" w:pos="4820"/>
          <w:tab w:val="left" w:pos="4962"/>
          <w:tab w:val="left" w:pos="5387"/>
          <w:tab w:val="left" w:pos="5529"/>
        </w:tabs>
        <w:spacing w:after="60" w:line="264" w:lineRule="auto"/>
        <w:ind w:firstLine="0"/>
        <w:rPr>
          <w:rFonts w:ascii="Arial Narrow" w:hAnsi="Arial Narrow"/>
          <w:sz w:val="22"/>
        </w:rPr>
      </w:pPr>
      <w:r w:rsidRPr="006671A4">
        <w:rPr>
          <w:rFonts w:ascii="Arial Narrow" w:hAnsi="Arial Narrow"/>
          <w:sz w:val="22"/>
        </w:rPr>
        <w:t>Potencjał demograficzny BLGD jest osłabiony również przez utrzymujące się u</w:t>
      </w:r>
      <w:r>
        <w:rPr>
          <w:rFonts w:ascii="Arial Narrow" w:hAnsi="Arial Narrow"/>
          <w:sz w:val="22"/>
        </w:rPr>
        <w:t>jemne saldo migracji. Jedynie w </w:t>
      </w:r>
      <w:r w:rsidRPr="006671A4">
        <w:rPr>
          <w:rFonts w:ascii="Arial Narrow" w:hAnsi="Arial Narrow"/>
          <w:sz w:val="22"/>
        </w:rPr>
        <w:t xml:space="preserve">trzech gminach należących do </w:t>
      </w:r>
      <w:r w:rsidR="00B965D0">
        <w:rPr>
          <w:rFonts w:ascii="Arial Narrow" w:hAnsi="Arial Narrow"/>
          <w:sz w:val="22"/>
        </w:rPr>
        <w:t>B</w:t>
      </w:r>
      <w:r w:rsidRPr="006671A4">
        <w:rPr>
          <w:rFonts w:ascii="Arial Narrow" w:hAnsi="Arial Narrow"/>
          <w:sz w:val="22"/>
        </w:rPr>
        <w:t>LGD odpływ ludn</w:t>
      </w:r>
      <w:r>
        <w:rPr>
          <w:rFonts w:ascii="Arial Narrow" w:hAnsi="Arial Narrow"/>
          <w:sz w:val="22"/>
        </w:rPr>
        <w:t>ości był mniejszy niż napływ, w </w:t>
      </w:r>
      <w:r w:rsidRPr="006671A4">
        <w:rPr>
          <w:rFonts w:ascii="Arial Narrow" w:hAnsi="Arial Narrow"/>
          <w:sz w:val="22"/>
        </w:rPr>
        <w:t xml:space="preserve">wyniku czego </w:t>
      </w:r>
      <w:r w:rsidRPr="006671A4">
        <w:rPr>
          <w:rFonts w:ascii="Arial Narrow" w:hAnsi="Arial Narrow"/>
          <w:b/>
          <w:sz w:val="22"/>
        </w:rPr>
        <w:t>saldo migracji</w:t>
      </w:r>
      <w:r w:rsidRPr="006671A4">
        <w:rPr>
          <w:rFonts w:ascii="Arial Narrow" w:hAnsi="Arial Narrow"/>
          <w:sz w:val="22"/>
        </w:rPr>
        <w:t xml:space="preserve"> w </w:t>
      </w:r>
      <w:r>
        <w:rPr>
          <w:rFonts w:ascii="Arial Narrow" w:hAnsi="Arial Narrow"/>
          <w:sz w:val="22"/>
        </w:rPr>
        <w:t>2013 r.</w:t>
      </w:r>
      <w:r w:rsidRPr="006671A4">
        <w:rPr>
          <w:rFonts w:ascii="Arial Narrow" w:hAnsi="Arial Narrow"/>
          <w:sz w:val="22"/>
        </w:rPr>
        <w:t xml:space="preserve"> w tych gminach było dodatnie (gm. wiejska Biała Podlaska – 1</w:t>
      </w:r>
      <w:r>
        <w:rPr>
          <w:rFonts w:ascii="Arial Narrow" w:hAnsi="Arial Narrow"/>
          <w:sz w:val="22"/>
        </w:rPr>
        <w:t>0</w:t>
      </w:r>
      <w:r w:rsidRPr="006671A4">
        <w:rPr>
          <w:rFonts w:ascii="Arial Narrow" w:hAnsi="Arial Narrow"/>
          <w:sz w:val="22"/>
        </w:rPr>
        <w:t xml:space="preserve">,6, gm. wiejska </w:t>
      </w:r>
      <w:r>
        <w:rPr>
          <w:rFonts w:ascii="Arial Narrow" w:hAnsi="Arial Narrow"/>
          <w:sz w:val="22"/>
        </w:rPr>
        <w:t>Międzyrzec Podlaski</w:t>
      </w:r>
      <w:r w:rsidRPr="006671A4">
        <w:rPr>
          <w:rFonts w:ascii="Arial Narrow" w:hAnsi="Arial Narrow"/>
          <w:sz w:val="22"/>
        </w:rPr>
        <w:t xml:space="preserve"> – </w:t>
      </w:r>
      <w:r>
        <w:rPr>
          <w:rFonts w:ascii="Arial Narrow" w:hAnsi="Arial Narrow"/>
          <w:sz w:val="22"/>
        </w:rPr>
        <w:t>0,6</w:t>
      </w:r>
      <w:r w:rsidRPr="006671A4">
        <w:rPr>
          <w:rFonts w:ascii="Arial Narrow" w:hAnsi="Arial Narrow"/>
          <w:sz w:val="22"/>
        </w:rPr>
        <w:t xml:space="preserve">, gm. wiejska </w:t>
      </w:r>
      <w:r>
        <w:rPr>
          <w:rFonts w:ascii="Arial Narrow" w:hAnsi="Arial Narrow"/>
          <w:sz w:val="22"/>
        </w:rPr>
        <w:t>Tuczna – 4</w:t>
      </w:r>
      <w:r w:rsidRPr="006671A4">
        <w:rPr>
          <w:rFonts w:ascii="Arial Narrow" w:hAnsi="Arial Narrow"/>
          <w:sz w:val="22"/>
        </w:rPr>
        <w:t>). W pozostałych gminach odpływ ludności przewyższał napływ, w wyniku czego saldo migracji w 2014 r. było ujemne i w przeliczeniu na 1000 o</w:t>
      </w:r>
      <w:r>
        <w:rPr>
          <w:rFonts w:ascii="Arial Narrow" w:hAnsi="Arial Narrow"/>
          <w:sz w:val="22"/>
        </w:rPr>
        <w:t>sób wskaźnik ten wahał się od -0,3</w:t>
      </w:r>
      <w:r w:rsidRPr="006671A4">
        <w:rPr>
          <w:rFonts w:ascii="Arial Narrow" w:hAnsi="Arial Narrow"/>
          <w:sz w:val="22"/>
        </w:rPr>
        <w:t xml:space="preserve"> w gminie wiejskiej </w:t>
      </w:r>
      <w:r>
        <w:rPr>
          <w:rFonts w:ascii="Arial Narrow" w:hAnsi="Arial Narrow"/>
          <w:sz w:val="22"/>
        </w:rPr>
        <w:t>Kodeń do -11,2</w:t>
      </w:r>
      <w:r w:rsidRPr="006671A4">
        <w:rPr>
          <w:rFonts w:ascii="Arial Narrow" w:hAnsi="Arial Narrow"/>
          <w:sz w:val="22"/>
        </w:rPr>
        <w:t xml:space="preserve"> w gminie wiejskiej </w:t>
      </w:r>
      <w:r>
        <w:rPr>
          <w:rFonts w:ascii="Arial Narrow" w:hAnsi="Arial Narrow"/>
          <w:sz w:val="22"/>
        </w:rPr>
        <w:t>Terespol</w:t>
      </w:r>
      <w:r w:rsidRPr="006671A4">
        <w:rPr>
          <w:rFonts w:ascii="Arial Narrow" w:hAnsi="Arial Narrow"/>
          <w:sz w:val="22"/>
        </w:rPr>
        <w:t>. Przyczyny tego zjawiska związane są z migracją ludzi młodych do ośrodków miejskich lub zagranicę w celach edukacyjnych oraz zarobkowych.</w:t>
      </w:r>
    </w:p>
    <w:p w14:paraId="0832EE85" w14:textId="77777777" w:rsidR="00EC1493" w:rsidRPr="008A102D" w:rsidRDefault="00EC1493" w:rsidP="00EC1493">
      <w:pPr>
        <w:autoSpaceDE w:val="0"/>
        <w:autoSpaceDN w:val="0"/>
        <w:adjustRightInd w:val="0"/>
        <w:spacing w:after="120" w:line="264" w:lineRule="auto"/>
        <w:jc w:val="both"/>
        <w:rPr>
          <w:rFonts w:ascii="Arial Narrow" w:hAnsi="Arial Narrow"/>
        </w:rPr>
      </w:pPr>
      <w:r w:rsidRPr="008A102D">
        <w:rPr>
          <w:rFonts w:ascii="Arial Narrow" w:hAnsi="Arial Narrow"/>
        </w:rPr>
        <w:t xml:space="preserve">Kolejnym ważnym podziałem populacji jest struktura ludności według grup wieku. Wyodrębniając określone grupy wiekowe można kierować się cechami ekonomicznymi i stosować podział </w:t>
      </w:r>
      <w:r w:rsidRPr="008A102D">
        <w:rPr>
          <w:rFonts w:ascii="Arial Narrow" w:hAnsi="Arial Narrow"/>
          <w:b/>
        </w:rPr>
        <w:t>ludności według ekonomicznych grup wieku</w:t>
      </w:r>
      <w:r w:rsidRPr="008A102D">
        <w:rPr>
          <w:rFonts w:ascii="Arial Narrow" w:hAnsi="Arial Narrow"/>
        </w:rPr>
        <w:t>, wyróżniając ludność w wieku przedprodukcyjnym (0-17 lat), produkcyjnym (mężczyźni – 18-64 lat; kobiety – 18-59 lat) i poprodukcyjnym (mężczyźni – 65 l</w:t>
      </w:r>
      <w:r>
        <w:rPr>
          <w:rFonts w:ascii="Arial Narrow" w:hAnsi="Arial Narrow"/>
        </w:rPr>
        <w:t>at i więcej; kobiety – 60 lat i </w:t>
      </w:r>
      <w:r w:rsidRPr="008A102D">
        <w:rPr>
          <w:rFonts w:ascii="Arial Narrow" w:hAnsi="Arial Narrow"/>
        </w:rPr>
        <w:t>więcej).</w:t>
      </w:r>
    </w:p>
    <w:p w14:paraId="24F515B2" w14:textId="77777777" w:rsidR="00EC1493"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sidRPr="008A102D">
        <w:rPr>
          <w:rFonts w:ascii="Arial Narrow" w:hAnsi="Arial Narrow"/>
          <w:sz w:val="22"/>
        </w:rPr>
        <w:lastRenderedPageBreak/>
        <w:t xml:space="preserve">Rys. </w:t>
      </w:r>
      <w:r w:rsidR="0038086D">
        <w:rPr>
          <w:rFonts w:ascii="Arial Narrow" w:hAnsi="Arial Narrow"/>
          <w:sz w:val="22"/>
        </w:rPr>
        <w:t>3</w:t>
      </w:r>
      <w:r w:rsidRPr="008A102D">
        <w:rPr>
          <w:rFonts w:ascii="Arial Narrow" w:hAnsi="Arial Narrow"/>
          <w:sz w:val="22"/>
        </w:rPr>
        <w:t>. Struktura ludności według ekonomicznych grup wieku</w:t>
      </w:r>
      <w:r>
        <w:rPr>
          <w:rFonts w:ascii="Arial Narrow" w:hAnsi="Arial Narrow"/>
          <w:sz w:val="22"/>
        </w:rPr>
        <w:t xml:space="preserve"> w latach 2010-2013 na obszarze BLGD</w:t>
      </w:r>
    </w:p>
    <w:p w14:paraId="694E1C09" w14:textId="77777777" w:rsidR="00EC1493" w:rsidRPr="00A55C17" w:rsidRDefault="00EC1493" w:rsidP="00EC1493">
      <w:pPr>
        <w:autoSpaceDE w:val="0"/>
        <w:autoSpaceDN w:val="0"/>
        <w:adjustRightInd w:val="0"/>
        <w:spacing w:after="0" w:line="264" w:lineRule="auto"/>
        <w:jc w:val="center"/>
        <w:rPr>
          <w:noProof/>
        </w:rPr>
      </w:pPr>
      <w:r w:rsidRPr="00A55C17">
        <w:rPr>
          <w:noProof/>
        </w:rPr>
        <w:drawing>
          <wp:inline distT="0" distB="0" distL="0" distR="0" wp14:anchorId="4FF2C680" wp14:editId="3628FC6A">
            <wp:extent cx="4343400" cy="2590800"/>
            <wp:effectExtent l="0" t="0" r="0" b="0"/>
            <wp:docPr id="49" name="Wykres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968552" w14:textId="6676DF7D" w:rsidR="00EC1493" w:rsidRPr="007367D9" w:rsidRDefault="00EC1493" w:rsidP="00EC1493">
      <w:pPr>
        <w:autoSpaceDE w:val="0"/>
        <w:autoSpaceDN w:val="0"/>
        <w:adjustRightInd w:val="0"/>
        <w:spacing w:after="120" w:line="264" w:lineRule="auto"/>
        <w:jc w:val="both"/>
        <w:rPr>
          <w:rFonts w:ascii="Arial Narrow" w:hAnsi="Arial Narrow"/>
        </w:rPr>
      </w:pPr>
      <w:r w:rsidRPr="007367D9">
        <w:rPr>
          <w:rFonts w:ascii="Arial Narrow" w:hAnsi="Arial Narrow"/>
        </w:rPr>
        <w:t xml:space="preserve">Widoczne zmiany w strukturze ludności BLGD świadczą o niekorzystnych trendach demograficznych, które występują nie tylko na terenie województwa </w:t>
      </w:r>
      <w:r w:rsidR="00973B2A" w:rsidRPr="007367D9">
        <w:rPr>
          <w:rFonts w:ascii="Arial Narrow" w:hAnsi="Arial Narrow"/>
        </w:rPr>
        <w:t>lubelskiego,</w:t>
      </w:r>
      <w:r w:rsidRPr="007367D9">
        <w:rPr>
          <w:rFonts w:ascii="Arial Narrow" w:hAnsi="Arial Narrow"/>
        </w:rPr>
        <w:t xml:space="preserve"> ale również na terenie całego kraju. Na </w:t>
      </w:r>
      <w:r>
        <w:rPr>
          <w:rFonts w:ascii="Arial Narrow" w:hAnsi="Arial Narrow"/>
        </w:rPr>
        <w:t xml:space="preserve">obszarze </w:t>
      </w:r>
      <w:r w:rsidRPr="007367D9">
        <w:rPr>
          <w:rFonts w:ascii="Arial Narrow" w:hAnsi="Arial Narrow"/>
        </w:rPr>
        <w:t xml:space="preserve">BLGD ludność </w:t>
      </w:r>
      <w:r>
        <w:rPr>
          <w:rFonts w:ascii="Arial Narrow" w:hAnsi="Arial Narrow"/>
        </w:rPr>
        <w:t>w wieku przedprodukcyjnym w 2013 r.</w:t>
      </w:r>
      <w:r w:rsidRPr="007367D9">
        <w:rPr>
          <w:rFonts w:ascii="Arial Narrow" w:hAnsi="Arial Narrow"/>
        </w:rPr>
        <w:t xml:space="preserve"> stanowiła </w:t>
      </w:r>
      <w:r>
        <w:rPr>
          <w:rFonts w:ascii="Arial Narrow" w:hAnsi="Arial Narrow"/>
        </w:rPr>
        <w:t>20,2</w:t>
      </w:r>
      <w:r w:rsidRPr="007367D9">
        <w:rPr>
          <w:rFonts w:ascii="Arial Narrow" w:hAnsi="Arial Narrow"/>
        </w:rPr>
        <w:t xml:space="preserve">% ogółu populacji mieszkającej na tym </w:t>
      </w:r>
      <w:r>
        <w:rPr>
          <w:rFonts w:ascii="Arial Narrow" w:hAnsi="Arial Narrow"/>
        </w:rPr>
        <w:t xml:space="preserve">terenie </w:t>
      </w:r>
      <w:r w:rsidR="00044F40">
        <w:rPr>
          <w:rFonts w:ascii="Arial Narrow" w:hAnsi="Arial Narrow"/>
        </w:rPr>
        <w:br/>
      </w:r>
      <w:r>
        <w:rPr>
          <w:rFonts w:ascii="Arial Narrow" w:hAnsi="Arial Narrow"/>
        </w:rPr>
        <w:t>(w woj. lubelskim – 18,3%), w wieku produkcyjnym 61,6% (w woj. lubelskim – 62,7</w:t>
      </w:r>
      <w:r w:rsidRPr="007367D9">
        <w:rPr>
          <w:rFonts w:ascii="Arial Narrow" w:hAnsi="Arial Narrow"/>
        </w:rPr>
        <w:t>%),</w:t>
      </w:r>
      <w:r>
        <w:rPr>
          <w:rFonts w:ascii="Arial Narrow" w:hAnsi="Arial Narrow"/>
        </w:rPr>
        <w:t xml:space="preserve"> a w wieku poprodukcyjnym 18,1% (w woj. lubelskim – 18,9</w:t>
      </w:r>
      <w:r w:rsidRPr="007367D9">
        <w:rPr>
          <w:rFonts w:ascii="Arial Narrow" w:hAnsi="Arial Narrow"/>
        </w:rPr>
        <w:t>%). Najkorzystniejszą strukturą ludności według</w:t>
      </w:r>
      <w:r>
        <w:rPr>
          <w:rFonts w:ascii="Arial Narrow" w:hAnsi="Arial Narrow"/>
        </w:rPr>
        <w:t xml:space="preserve"> ekonomicznych grup wieku </w:t>
      </w:r>
      <w:r w:rsidR="00044F40">
        <w:rPr>
          <w:rFonts w:ascii="Arial Narrow" w:hAnsi="Arial Narrow"/>
        </w:rPr>
        <w:br/>
      </w:r>
      <w:r>
        <w:rPr>
          <w:rFonts w:ascii="Arial Narrow" w:hAnsi="Arial Narrow"/>
        </w:rPr>
        <w:t>w 2013 r.</w:t>
      </w:r>
      <w:r w:rsidRPr="007367D9">
        <w:rPr>
          <w:rFonts w:ascii="Arial Narrow" w:hAnsi="Arial Narrow"/>
        </w:rPr>
        <w:t xml:space="preserve"> charakteryzowała się </w:t>
      </w:r>
      <w:r>
        <w:rPr>
          <w:rFonts w:ascii="Arial Narrow" w:hAnsi="Arial Narrow"/>
        </w:rPr>
        <w:t>gmina wiejska Biała Podlaska, w </w:t>
      </w:r>
      <w:r w:rsidRPr="007367D9">
        <w:rPr>
          <w:rFonts w:ascii="Arial Narrow" w:hAnsi="Arial Narrow"/>
        </w:rPr>
        <w:t xml:space="preserve">której wystąpił największy odsetek ludności </w:t>
      </w:r>
      <w:r w:rsidR="00044F40">
        <w:rPr>
          <w:rFonts w:ascii="Arial Narrow" w:hAnsi="Arial Narrow"/>
        </w:rPr>
        <w:br/>
      </w:r>
      <w:r w:rsidRPr="007367D9">
        <w:rPr>
          <w:rFonts w:ascii="Arial Narrow" w:hAnsi="Arial Narrow"/>
        </w:rPr>
        <w:t>w wieku przedprodukcyjnym i jednocześnie</w:t>
      </w:r>
      <w:r>
        <w:rPr>
          <w:rFonts w:ascii="Arial Narrow" w:hAnsi="Arial Narrow"/>
        </w:rPr>
        <w:t xml:space="preserve"> najmniejszy odsetek ludności w </w:t>
      </w:r>
      <w:r w:rsidRPr="007367D9">
        <w:rPr>
          <w:rFonts w:ascii="Arial Narrow" w:hAnsi="Arial Narrow"/>
        </w:rPr>
        <w:t>wieku poprodukcyjnym. W porównaniu do 2010 r. odnotowano spadek liczby ludności w wieku przedprodukcyjnym, a wzrost liczby ludności w wieku produkcyjnym i poprodukcyjnym. Spadek licz</w:t>
      </w:r>
      <w:r>
        <w:rPr>
          <w:rFonts w:ascii="Arial Narrow" w:hAnsi="Arial Narrow"/>
        </w:rPr>
        <w:t>b</w:t>
      </w:r>
      <w:r w:rsidRPr="007367D9">
        <w:rPr>
          <w:rFonts w:ascii="Arial Narrow" w:hAnsi="Arial Narrow"/>
        </w:rPr>
        <w:t>y ludności w</w:t>
      </w:r>
      <w:r>
        <w:rPr>
          <w:rFonts w:ascii="Arial Narrow" w:hAnsi="Arial Narrow"/>
        </w:rPr>
        <w:t> </w:t>
      </w:r>
      <w:r w:rsidRPr="007367D9">
        <w:rPr>
          <w:rFonts w:ascii="Arial Narrow" w:hAnsi="Arial Narrow"/>
        </w:rPr>
        <w:t xml:space="preserve">wieku przedprodukcyjnym oraz wzrost liczby ludności w wieku poprodukcyjnym </w:t>
      </w:r>
      <w:r>
        <w:rPr>
          <w:rFonts w:ascii="Arial Narrow" w:hAnsi="Arial Narrow"/>
        </w:rPr>
        <w:t xml:space="preserve">świadczy o procesie starzenia </w:t>
      </w:r>
      <w:r w:rsidRPr="007367D9">
        <w:rPr>
          <w:rFonts w:ascii="Arial Narrow" w:hAnsi="Arial Narrow"/>
        </w:rPr>
        <w:t>się społeczeństwa na tym obszarze BLGD.</w:t>
      </w:r>
    </w:p>
    <w:p w14:paraId="4D8584E3" w14:textId="75699AE6" w:rsidR="00EC1493" w:rsidRPr="007367D9" w:rsidRDefault="00EC1493" w:rsidP="00EC1493">
      <w:pPr>
        <w:autoSpaceDE w:val="0"/>
        <w:autoSpaceDN w:val="0"/>
        <w:adjustRightInd w:val="0"/>
        <w:spacing w:after="120" w:line="264" w:lineRule="auto"/>
        <w:jc w:val="both"/>
        <w:rPr>
          <w:rFonts w:ascii="Arial Narrow" w:hAnsi="Arial Narrow"/>
        </w:rPr>
      </w:pPr>
      <w:r w:rsidRPr="007367D9">
        <w:rPr>
          <w:rFonts w:ascii="Arial Narrow" w:hAnsi="Arial Narrow"/>
          <w:b/>
        </w:rPr>
        <w:t>Wskaźnik obciążenia demograficznego</w:t>
      </w:r>
      <w:r w:rsidRPr="007367D9">
        <w:rPr>
          <w:rFonts w:ascii="Arial Narrow" w:hAnsi="Arial Narrow"/>
        </w:rPr>
        <w:t xml:space="preserve">, który ilustruje stosunek liczby ludności w wieku nieprodukcyjnym (przed- i poprodukcyjnym) do liczby ludności w wieku produkcyjnym, </w:t>
      </w:r>
      <w:r>
        <w:rPr>
          <w:rFonts w:ascii="Arial Narrow" w:hAnsi="Arial Narrow"/>
        </w:rPr>
        <w:t>w 2013 r.</w:t>
      </w:r>
      <w:r w:rsidRPr="007367D9">
        <w:rPr>
          <w:rFonts w:ascii="Arial Narrow" w:hAnsi="Arial Narrow"/>
        </w:rPr>
        <w:t xml:space="preserve"> na</w:t>
      </w:r>
      <w:r>
        <w:rPr>
          <w:rFonts w:ascii="Arial Narrow" w:hAnsi="Arial Narrow"/>
        </w:rPr>
        <w:t> </w:t>
      </w:r>
      <w:r w:rsidRPr="007367D9">
        <w:rPr>
          <w:rFonts w:ascii="Arial Narrow" w:hAnsi="Arial Narrow"/>
        </w:rPr>
        <w:t>terenie BLGD</w:t>
      </w:r>
      <w:r w:rsidR="00E67E8F">
        <w:rPr>
          <w:rFonts w:ascii="Arial Narrow" w:hAnsi="Arial Narrow"/>
        </w:rPr>
        <w:t xml:space="preserve"> </w:t>
      </w:r>
      <w:r w:rsidRPr="007367D9">
        <w:rPr>
          <w:rFonts w:ascii="Arial Narrow" w:hAnsi="Arial Narrow"/>
        </w:rPr>
        <w:t>osiągnął wartość 6</w:t>
      </w:r>
      <w:r>
        <w:rPr>
          <w:rFonts w:ascii="Arial Narrow" w:hAnsi="Arial Narrow"/>
        </w:rPr>
        <w:t>2,3</w:t>
      </w:r>
      <w:r w:rsidRPr="007367D9">
        <w:rPr>
          <w:rFonts w:ascii="Arial Narrow" w:hAnsi="Arial Narrow"/>
        </w:rPr>
        <w:t xml:space="preserve"> i</w:t>
      </w:r>
      <w:r w:rsidR="00B965D0">
        <w:rPr>
          <w:rFonts w:ascii="Arial Narrow" w:hAnsi="Arial Narrow"/>
        </w:rPr>
        <w:t> </w:t>
      </w:r>
      <w:r w:rsidRPr="007367D9">
        <w:rPr>
          <w:rFonts w:ascii="Arial Narrow" w:hAnsi="Arial Narrow"/>
        </w:rPr>
        <w:t xml:space="preserve">był wyższy niż w woj. lubelskim, gdzie wynosił </w:t>
      </w:r>
      <w:r w:rsidRPr="0055380A">
        <w:rPr>
          <w:rFonts w:ascii="Arial Narrow" w:hAnsi="Arial Narrow"/>
        </w:rPr>
        <w:t>59,4</w:t>
      </w:r>
      <w:r w:rsidRPr="007367D9">
        <w:rPr>
          <w:rFonts w:ascii="Arial Narrow" w:hAnsi="Arial Narrow"/>
        </w:rPr>
        <w:t xml:space="preserve">.Najwięcej osób w wieku nieprodukcyjnym na każde 100 osób </w:t>
      </w:r>
      <w:r w:rsidR="007E6092">
        <w:rPr>
          <w:rFonts w:ascii="Arial Narrow" w:hAnsi="Arial Narrow"/>
        </w:rPr>
        <w:br/>
      </w:r>
      <w:r w:rsidRPr="007367D9">
        <w:rPr>
          <w:rFonts w:ascii="Arial Narrow" w:hAnsi="Arial Narrow"/>
        </w:rPr>
        <w:t xml:space="preserve">w wieku produkcyjnym przypadało w gminie wiejskiej Tuczna – </w:t>
      </w:r>
      <w:r>
        <w:rPr>
          <w:rFonts w:ascii="Arial Narrow" w:hAnsi="Arial Narrow"/>
        </w:rPr>
        <w:t>7</w:t>
      </w:r>
      <w:r w:rsidRPr="007367D9">
        <w:rPr>
          <w:rFonts w:ascii="Arial Narrow" w:hAnsi="Arial Narrow"/>
        </w:rPr>
        <w:t>8</w:t>
      </w:r>
      <w:r>
        <w:rPr>
          <w:rFonts w:ascii="Arial Narrow" w:hAnsi="Arial Narrow"/>
        </w:rPr>
        <w:t>,1</w:t>
      </w:r>
      <w:r w:rsidRPr="007367D9">
        <w:rPr>
          <w:rFonts w:ascii="Arial Narrow" w:hAnsi="Arial Narrow"/>
        </w:rPr>
        <w:t xml:space="preserve">. </w:t>
      </w:r>
      <w:r>
        <w:rPr>
          <w:rFonts w:ascii="Arial Narrow" w:hAnsi="Arial Narrow"/>
        </w:rPr>
        <w:t>W </w:t>
      </w:r>
      <w:r w:rsidRPr="007367D9">
        <w:rPr>
          <w:rFonts w:ascii="Arial Narrow" w:hAnsi="Arial Narrow"/>
        </w:rPr>
        <w:t>porównaniu do 2010 r. we wszystkich gminach (z wyjątkiem</w:t>
      </w:r>
      <w:r w:rsidR="009B675E">
        <w:rPr>
          <w:rFonts w:ascii="Arial Narrow" w:hAnsi="Arial Narrow"/>
        </w:rPr>
        <w:t xml:space="preserve"> </w:t>
      </w:r>
      <w:r w:rsidRPr="007367D9">
        <w:rPr>
          <w:rFonts w:ascii="Arial Narrow" w:hAnsi="Arial Narrow"/>
        </w:rPr>
        <w:t>gminy miejskiej Międzyrzec Podlaski</w:t>
      </w:r>
      <w:r>
        <w:rPr>
          <w:rFonts w:ascii="Arial Narrow" w:hAnsi="Arial Narrow"/>
        </w:rPr>
        <w:t xml:space="preserve">, </w:t>
      </w:r>
      <w:r w:rsidRPr="007367D9">
        <w:rPr>
          <w:rFonts w:ascii="Arial Narrow" w:hAnsi="Arial Narrow"/>
        </w:rPr>
        <w:t xml:space="preserve">gminy </w:t>
      </w:r>
      <w:r>
        <w:rPr>
          <w:rFonts w:ascii="Arial Narrow" w:hAnsi="Arial Narrow"/>
        </w:rPr>
        <w:t xml:space="preserve">miejskiej Terespol </w:t>
      </w:r>
      <w:r w:rsidRPr="007367D9">
        <w:rPr>
          <w:rFonts w:ascii="Arial Narrow" w:hAnsi="Arial Narrow"/>
        </w:rPr>
        <w:t xml:space="preserve">oraz gminy wiejskiej </w:t>
      </w:r>
      <w:r w:rsidRPr="00C501BD">
        <w:rPr>
          <w:rFonts w:ascii="Arial Narrow" w:hAnsi="Arial Narrow"/>
        </w:rPr>
        <w:t>Wisznice</w:t>
      </w:r>
      <w:r w:rsidRPr="007367D9">
        <w:rPr>
          <w:rFonts w:ascii="Arial Narrow" w:hAnsi="Arial Narrow"/>
        </w:rPr>
        <w:t>) wartość tego ws</w:t>
      </w:r>
      <w:r w:rsidR="004F2A9A">
        <w:rPr>
          <w:rFonts w:ascii="Arial Narrow" w:hAnsi="Arial Narrow"/>
        </w:rPr>
        <w:t>kaźnika zmalała</w:t>
      </w:r>
      <w:r w:rsidRPr="007367D9">
        <w:rPr>
          <w:rFonts w:ascii="Arial Narrow" w:hAnsi="Arial Narrow"/>
        </w:rPr>
        <w:t>.</w:t>
      </w:r>
    </w:p>
    <w:p w14:paraId="1647DA19" w14:textId="77777777" w:rsidR="00EC1493" w:rsidRPr="00C501BD" w:rsidRDefault="00EC1493" w:rsidP="00986571">
      <w:pPr>
        <w:autoSpaceDE w:val="0"/>
        <w:autoSpaceDN w:val="0"/>
        <w:adjustRightInd w:val="0"/>
        <w:spacing w:after="60" w:line="264" w:lineRule="auto"/>
        <w:jc w:val="both"/>
        <w:rPr>
          <w:rFonts w:ascii="Arial Narrow" w:eastAsia="Times New Roman" w:hAnsi="Arial Narrow" w:cs="Times New Roman"/>
          <w:iCs/>
        </w:rPr>
      </w:pPr>
      <w:r w:rsidRPr="00C501BD">
        <w:rPr>
          <w:rFonts w:ascii="Arial Narrow" w:eastAsia="Times New Roman" w:hAnsi="Arial Narrow" w:cs="Times New Roman"/>
          <w:iCs/>
        </w:rPr>
        <w:t xml:space="preserve">Widoczne trendy demograficzne wpływają i będą niekorzystnie wpływać przede wszystkim na rynek pracy oraz system ubezpieczeń społecznych. Problemy demograficzne zostały uwidocznione podczas analizy danych GUS </w:t>
      </w:r>
      <w:r>
        <w:rPr>
          <w:rFonts w:ascii="Arial Narrow" w:eastAsia="Times New Roman" w:hAnsi="Arial Narrow" w:cs="Times New Roman"/>
          <w:iCs/>
        </w:rPr>
        <w:t>oraz były</w:t>
      </w:r>
      <w:r w:rsidRPr="00C501BD">
        <w:rPr>
          <w:rFonts w:ascii="Arial Narrow" w:eastAsia="Times New Roman" w:hAnsi="Arial Narrow" w:cs="Times New Roman"/>
          <w:iCs/>
        </w:rPr>
        <w:t xml:space="preserve"> wskazywane prze</w:t>
      </w:r>
      <w:r>
        <w:rPr>
          <w:rFonts w:ascii="Arial Narrow" w:eastAsia="Times New Roman" w:hAnsi="Arial Narrow" w:cs="Times New Roman"/>
          <w:iCs/>
        </w:rPr>
        <w:t>z</w:t>
      </w:r>
      <w:r w:rsidRPr="00C501BD">
        <w:rPr>
          <w:rFonts w:ascii="Arial Narrow" w:eastAsia="Times New Roman" w:hAnsi="Arial Narrow" w:cs="Times New Roman"/>
          <w:iCs/>
        </w:rPr>
        <w:t xml:space="preserve"> mieszkańców BLGD w trakcie przeprowadzonych konsultacji społecznych </w:t>
      </w:r>
      <w:r>
        <w:rPr>
          <w:rFonts w:ascii="Arial Narrow" w:eastAsia="Times New Roman" w:hAnsi="Arial Narrow" w:cs="Times New Roman"/>
          <w:iCs/>
        </w:rPr>
        <w:t>i</w:t>
      </w:r>
      <w:r w:rsidRPr="00C501BD">
        <w:rPr>
          <w:rFonts w:ascii="Arial Narrow" w:eastAsia="Times New Roman" w:hAnsi="Arial Narrow" w:cs="Times New Roman"/>
          <w:iCs/>
        </w:rPr>
        <w:t xml:space="preserve"> ankiet. Do głównych czynników, które mają wpływ na kwestie demograficzne obszaru BLGD zaliczano brak miejsc pracy, migracje wewnętrzne i zagraniczne oraz kwestie starzejącego się społeczeństwa. </w:t>
      </w:r>
    </w:p>
    <w:p w14:paraId="5D86BE8E" w14:textId="77777777" w:rsidR="00EC1493" w:rsidRPr="00E2508E" w:rsidRDefault="00EC1493" w:rsidP="00BF0CC7">
      <w:pPr>
        <w:pStyle w:val="Nagwek2"/>
        <w:numPr>
          <w:ilvl w:val="2"/>
          <w:numId w:val="2"/>
        </w:numPr>
        <w:spacing w:before="60" w:after="60"/>
        <w:ind w:left="0" w:firstLine="0"/>
        <w:rPr>
          <w:rFonts w:ascii="Arial Narrow" w:hAnsi="Arial Narrow"/>
          <w:color w:val="auto"/>
          <w:sz w:val="22"/>
          <w:szCs w:val="22"/>
        </w:rPr>
      </w:pPr>
      <w:bookmarkStart w:id="25" w:name="_Toc436688901"/>
      <w:bookmarkStart w:id="26" w:name="_Toc11231559"/>
      <w:r w:rsidRPr="00E2508E">
        <w:rPr>
          <w:rFonts w:ascii="Arial Narrow" w:hAnsi="Arial Narrow"/>
          <w:color w:val="auto"/>
          <w:sz w:val="22"/>
          <w:szCs w:val="22"/>
        </w:rPr>
        <w:t>Rynek pracy</w:t>
      </w:r>
      <w:bookmarkEnd w:id="25"/>
      <w:bookmarkEnd w:id="26"/>
    </w:p>
    <w:p w14:paraId="154946BF" w14:textId="77777777" w:rsidR="00EC1493" w:rsidRPr="00C501BD" w:rsidRDefault="00EC1493" w:rsidP="00EC1493">
      <w:pPr>
        <w:autoSpaceDE w:val="0"/>
        <w:autoSpaceDN w:val="0"/>
        <w:adjustRightInd w:val="0"/>
        <w:spacing w:after="120" w:line="264" w:lineRule="auto"/>
        <w:jc w:val="both"/>
        <w:rPr>
          <w:rFonts w:ascii="Arial Narrow" w:eastAsia="Times New Roman" w:hAnsi="Arial Narrow" w:cs="Times New Roman"/>
          <w:iCs/>
        </w:rPr>
      </w:pPr>
      <w:r w:rsidRPr="00C501BD">
        <w:rPr>
          <w:rFonts w:ascii="Arial Narrow" w:eastAsia="Times New Roman" w:hAnsi="Arial Narrow" w:cs="Times New Roman"/>
          <w:iCs/>
        </w:rPr>
        <w:t>Ze względu na swoje specyficzne cechy, rynek pracy stanowi podstawę wszystkich analiz społeczno-gospodarczych. Wartości wskaźników opisujących poziom bezrobocia i strukturę zatrudnienia, pozwalają wskazać oraz ocenić problemy społeczno-gospodarcze danego obszaru.</w:t>
      </w:r>
    </w:p>
    <w:p w14:paraId="372BDC36" w14:textId="77777777" w:rsidR="00EC1493" w:rsidRPr="00C501BD" w:rsidRDefault="00EC1493" w:rsidP="00EC1493">
      <w:pPr>
        <w:pStyle w:val="Tekstpodstawowywcity2"/>
        <w:spacing w:after="120" w:line="264" w:lineRule="auto"/>
        <w:ind w:firstLine="0"/>
        <w:rPr>
          <w:rFonts w:ascii="Arial Narrow" w:hAnsi="Arial Narrow"/>
          <w:sz w:val="22"/>
        </w:rPr>
      </w:pPr>
      <w:r w:rsidRPr="00C501BD">
        <w:rPr>
          <w:rFonts w:ascii="Arial Narrow" w:hAnsi="Arial Narrow"/>
          <w:sz w:val="22"/>
        </w:rPr>
        <w:t xml:space="preserve">Według danych GUS w </w:t>
      </w:r>
      <w:r>
        <w:rPr>
          <w:rFonts w:ascii="Arial Narrow" w:hAnsi="Arial Narrow"/>
          <w:sz w:val="22"/>
        </w:rPr>
        <w:t>2013 r.</w:t>
      </w:r>
      <w:r w:rsidRPr="00C501BD">
        <w:rPr>
          <w:rFonts w:ascii="Arial Narrow" w:hAnsi="Arial Narrow"/>
          <w:sz w:val="22"/>
        </w:rPr>
        <w:t xml:space="preserve"> na terenie BLGD pracowało 14 281 osób, któr</w:t>
      </w:r>
      <w:r>
        <w:rPr>
          <w:rFonts w:ascii="Arial Narrow" w:hAnsi="Arial Narrow"/>
          <w:sz w:val="22"/>
        </w:rPr>
        <w:t>e stanowiły 3,85% pracujących z </w:t>
      </w:r>
      <w:r w:rsidRPr="00C501BD">
        <w:rPr>
          <w:rFonts w:ascii="Arial Narrow" w:hAnsi="Arial Narrow"/>
          <w:sz w:val="22"/>
        </w:rPr>
        <w:t>terenu województwa lubelskiego. Liczba pracujących w porównaniu do 2010</w:t>
      </w:r>
      <w:r>
        <w:rPr>
          <w:rFonts w:ascii="Arial Narrow" w:hAnsi="Arial Narrow"/>
          <w:sz w:val="22"/>
        </w:rPr>
        <w:t> </w:t>
      </w:r>
      <w:r w:rsidRPr="00C501BD">
        <w:rPr>
          <w:rFonts w:ascii="Arial Narrow" w:hAnsi="Arial Narrow"/>
          <w:sz w:val="22"/>
        </w:rPr>
        <w:t xml:space="preserve">r. wzrosła o 6,5% (o 876 osób). Większy procent zatrudnionych stanowiły kobiety, podobnie jak w województwie. Natomiast większy odsetek pracujących mężczyzn, w </w:t>
      </w:r>
      <w:r>
        <w:rPr>
          <w:rFonts w:ascii="Arial Narrow" w:hAnsi="Arial Narrow"/>
          <w:sz w:val="22"/>
        </w:rPr>
        <w:t>2013 r.</w:t>
      </w:r>
      <w:r w:rsidRPr="00C501BD">
        <w:rPr>
          <w:rFonts w:ascii="Arial Narrow" w:hAnsi="Arial Narrow"/>
          <w:sz w:val="22"/>
        </w:rPr>
        <w:t>, odnotowano na terenie miasta Terespol oraz gmin wiejskich: Biała Podl</w:t>
      </w:r>
      <w:r w:rsidR="004F2A9A">
        <w:rPr>
          <w:rFonts w:ascii="Arial Narrow" w:hAnsi="Arial Narrow"/>
          <w:sz w:val="22"/>
        </w:rPr>
        <w:t>aska, Terespol i Rokitno.</w:t>
      </w:r>
    </w:p>
    <w:p w14:paraId="28ABE0C1" w14:textId="77777777" w:rsidR="00EC1493" w:rsidRPr="00C501BD"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sidRPr="00C501BD">
        <w:rPr>
          <w:rFonts w:ascii="Arial Narrow" w:hAnsi="Arial Narrow"/>
          <w:sz w:val="22"/>
        </w:rPr>
        <w:lastRenderedPageBreak/>
        <w:t xml:space="preserve">Tab. </w:t>
      </w:r>
      <w:r w:rsidR="00670DF9">
        <w:rPr>
          <w:rFonts w:ascii="Arial Narrow" w:hAnsi="Arial Narrow"/>
          <w:sz w:val="22"/>
        </w:rPr>
        <w:t>5</w:t>
      </w:r>
      <w:r>
        <w:rPr>
          <w:rFonts w:ascii="Arial Narrow" w:hAnsi="Arial Narrow"/>
          <w:sz w:val="22"/>
        </w:rPr>
        <w:t xml:space="preserve">. </w:t>
      </w:r>
      <w:r w:rsidRPr="00C501BD">
        <w:rPr>
          <w:rFonts w:ascii="Arial Narrow" w:hAnsi="Arial Narrow"/>
          <w:sz w:val="22"/>
        </w:rPr>
        <w:t>Pracujący ogółem</w:t>
      </w:r>
      <w:r w:rsidRPr="00C501BD">
        <w:rPr>
          <w:sz w:val="22"/>
          <w:vertAlign w:val="superscript"/>
        </w:rPr>
        <w:footnoteReference w:id="8"/>
      </w:r>
    </w:p>
    <w:tbl>
      <w:tblPr>
        <w:tblW w:w="5000" w:type="pct"/>
        <w:tblCellMar>
          <w:left w:w="70" w:type="dxa"/>
          <w:right w:w="70" w:type="dxa"/>
        </w:tblCellMar>
        <w:tblLook w:val="04A0" w:firstRow="1" w:lastRow="0" w:firstColumn="1" w:lastColumn="0" w:noHBand="0" w:noVBand="1"/>
      </w:tblPr>
      <w:tblGrid>
        <w:gridCol w:w="3789"/>
        <w:gridCol w:w="1318"/>
        <w:gridCol w:w="1318"/>
        <w:gridCol w:w="1318"/>
        <w:gridCol w:w="1319"/>
      </w:tblGrid>
      <w:tr w:rsidR="00EC1493" w:rsidRPr="004C0C5A" w14:paraId="7B18BFCE" w14:textId="77777777" w:rsidTr="00EC1493">
        <w:trPr>
          <w:trHeight w:val="255"/>
        </w:trPr>
        <w:tc>
          <w:tcPr>
            <w:tcW w:w="2091" w:type="pct"/>
            <w:vMerge w:val="restart"/>
            <w:tcBorders>
              <w:top w:val="single" w:sz="4" w:space="0" w:color="auto"/>
              <w:left w:val="single" w:sz="4" w:space="0" w:color="auto"/>
              <w:bottom w:val="nil"/>
              <w:right w:val="single" w:sz="4" w:space="0" w:color="auto"/>
            </w:tcBorders>
            <w:shd w:val="clear" w:color="auto" w:fill="auto"/>
            <w:noWrap/>
            <w:vAlign w:val="center"/>
            <w:hideMark/>
          </w:tcPr>
          <w:p w14:paraId="64DA1D7C" w14:textId="77777777" w:rsidR="00EC1493" w:rsidRPr="004C0C5A" w:rsidRDefault="00EC1493" w:rsidP="00EC1493">
            <w:pPr>
              <w:spacing w:after="0" w:line="264"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Wyszczególnienie</w:t>
            </w:r>
          </w:p>
        </w:tc>
        <w:tc>
          <w:tcPr>
            <w:tcW w:w="290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EAA01EE" w14:textId="700C0956" w:rsidR="00EC1493" w:rsidRPr="004C0C5A" w:rsidRDefault="00ED3C0E" w:rsidP="00EC1493">
            <w:pPr>
              <w:spacing w:after="0" w:line="264"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O</w:t>
            </w:r>
            <w:r w:rsidR="00EC1493" w:rsidRPr="004C0C5A">
              <w:rPr>
                <w:rFonts w:ascii="Arial Narrow" w:eastAsia="Times New Roman" w:hAnsi="Arial Narrow" w:cs="Arial"/>
                <w:b/>
                <w:bCs/>
                <w:sz w:val="20"/>
                <w:szCs w:val="20"/>
              </w:rPr>
              <w:t>gółem</w:t>
            </w:r>
          </w:p>
        </w:tc>
      </w:tr>
      <w:tr w:rsidR="00EC1493" w:rsidRPr="004C0C5A" w14:paraId="72023B4B" w14:textId="77777777" w:rsidTr="00EC1493">
        <w:trPr>
          <w:trHeight w:val="255"/>
        </w:trPr>
        <w:tc>
          <w:tcPr>
            <w:tcW w:w="2091" w:type="pct"/>
            <w:vMerge/>
            <w:tcBorders>
              <w:top w:val="single" w:sz="4" w:space="0" w:color="auto"/>
              <w:left w:val="single" w:sz="4" w:space="0" w:color="auto"/>
              <w:bottom w:val="nil"/>
              <w:right w:val="single" w:sz="4" w:space="0" w:color="auto"/>
            </w:tcBorders>
            <w:vAlign w:val="center"/>
            <w:hideMark/>
          </w:tcPr>
          <w:p w14:paraId="7F833273" w14:textId="77777777" w:rsidR="00EC1493" w:rsidRPr="004C0C5A" w:rsidRDefault="00EC1493" w:rsidP="00EC1493">
            <w:pPr>
              <w:spacing w:after="0" w:line="264" w:lineRule="auto"/>
              <w:rPr>
                <w:rFonts w:ascii="Arial Narrow" w:eastAsia="Times New Roman" w:hAnsi="Arial Narrow" w:cs="Arial"/>
                <w:b/>
                <w:bCs/>
                <w:sz w:val="20"/>
                <w:szCs w:val="20"/>
              </w:rPr>
            </w:pPr>
          </w:p>
        </w:tc>
        <w:tc>
          <w:tcPr>
            <w:tcW w:w="727" w:type="pct"/>
            <w:tcBorders>
              <w:top w:val="nil"/>
              <w:left w:val="nil"/>
              <w:bottom w:val="single" w:sz="4" w:space="0" w:color="auto"/>
              <w:right w:val="single" w:sz="4" w:space="0" w:color="auto"/>
            </w:tcBorders>
            <w:shd w:val="clear" w:color="auto" w:fill="auto"/>
            <w:noWrap/>
            <w:vAlign w:val="center"/>
            <w:hideMark/>
          </w:tcPr>
          <w:p w14:paraId="67336647" w14:textId="77777777" w:rsidR="00EC1493" w:rsidRPr="004C0C5A" w:rsidRDefault="00EC1493" w:rsidP="00EC1493">
            <w:pPr>
              <w:spacing w:after="0" w:line="264"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2010</w:t>
            </w:r>
          </w:p>
        </w:tc>
        <w:tc>
          <w:tcPr>
            <w:tcW w:w="727" w:type="pct"/>
            <w:tcBorders>
              <w:top w:val="nil"/>
              <w:left w:val="nil"/>
              <w:bottom w:val="single" w:sz="4" w:space="0" w:color="auto"/>
              <w:right w:val="single" w:sz="4" w:space="0" w:color="auto"/>
            </w:tcBorders>
            <w:shd w:val="clear" w:color="auto" w:fill="auto"/>
            <w:noWrap/>
            <w:vAlign w:val="center"/>
            <w:hideMark/>
          </w:tcPr>
          <w:p w14:paraId="39E79F6A" w14:textId="77777777" w:rsidR="00EC1493" w:rsidRPr="004C0C5A" w:rsidRDefault="00EC1493" w:rsidP="00EC1493">
            <w:pPr>
              <w:spacing w:after="0" w:line="264"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2011</w:t>
            </w:r>
          </w:p>
        </w:tc>
        <w:tc>
          <w:tcPr>
            <w:tcW w:w="727" w:type="pct"/>
            <w:tcBorders>
              <w:top w:val="nil"/>
              <w:left w:val="nil"/>
              <w:bottom w:val="single" w:sz="4" w:space="0" w:color="auto"/>
              <w:right w:val="single" w:sz="4" w:space="0" w:color="auto"/>
            </w:tcBorders>
            <w:shd w:val="clear" w:color="auto" w:fill="auto"/>
            <w:noWrap/>
            <w:vAlign w:val="center"/>
            <w:hideMark/>
          </w:tcPr>
          <w:p w14:paraId="05DB7563" w14:textId="77777777" w:rsidR="00EC1493" w:rsidRPr="004C0C5A" w:rsidRDefault="00EC1493" w:rsidP="00EC1493">
            <w:pPr>
              <w:spacing w:after="0" w:line="264"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2012</w:t>
            </w:r>
          </w:p>
        </w:tc>
        <w:tc>
          <w:tcPr>
            <w:tcW w:w="729" w:type="pct"/>
            <w:tcBorders>
              <w:top w:val="nil"/>
              <w:left w:val="nil"/>
              <w:bottom w:val="single" w:sz="4" w:space="0" w:color="auto"/>
              <w:right w:val="single" w:sz="4" w:space="0" w:color="auto"/>
            </w:tcBorders>
            <w:shd w:val="clear" w:color="auto" w:fill="auto"/>
            <w:noWrap/>
            <w:vAlign w:val="center"/>
            <w:hideMark/>
          </w:tcPr>
          <w:p w14:paraId="4F32FC34" w14:textId="77777777" w:rsidR="00EC1493" w:rsidRPr="004C0C5A" w:rsidRDefault="00EC1493" w:rsidP="00EC1493">
            <w:pPr>
              <w:spacing w:after="0" w:line="264" w:lineRule="auto"/>
              <w:jc w:val="center"/>
              <w:rPr>
                <w:rFonts w:ascii="Arial Narrow" w:eastAsia="Times New Roman" w:hAnsi="Arial Narrow" w:cs="Arial"/>
                <w:b/>
                <w:bCs/>
                <w:sz w:val="20"/>
                <w:szCs w:val="20"/>
              </w:rPr>
            </w:pPr>
            <w:r w:rsidRPr="004C0C5A">
              <w:rPr>
                <w:rFonts w:ascii="Arial Narrow" w:eastAsia="Times New Roman" w:hAnsi="Arial Narrow" w:cs="Arial"/>
                <w:b/>
                <w:bCs/>
                <w:sz w:val="20"/>
                <w:szCs w:val="20"/>
              </w:rPr>
              <w:t>2013</w:t>
            </w:r>
          </w:p>
        </w:tc>
      </w:tr>
      <w:tr w:rsidR="00EC1493" w:rsidRPr="004C0C5A" w14:paraId="3BD767A8" w14:textId="77777777" w:rsidTr="00EC1493">
        <w:trPr>
          <w:trHeight w:val="255"/>
        </w:trPr>
        <w:tc>
          <w:tcPr>
            <w:tcW w:w="20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9955F" w14:textId="77777777" w:rsidR="00EC1493" w:rsidRPr="004C0C5A" w:rsidRDefault="00EC1493" w:rsidP="00EC1493">
            <w:pPr>
              <w:spacing w:after="0" w:line="264" w:lineRule="auto"/>
              <w:rPr>
                <w:rFonts w:ascii="Arial Narrow" w:eastAsia="Times New Roman" w:hAnsi="Arial Narrow" w:cs="Arial"/>
                <w:color w:val="000000"/>
                <w:sz w:val="20"/>
                <w:szCs w:val="20"/>
              </w:rPr>
            </w:pPr>
            <w:r w:rsidRPr="004C0C5A">
              <w:rPr>
                <w:rFonts w:ascii="Arial Narrow" w:eastAsia="Times New Roman" w:hAnsi="Arial Narrow" w:cs="Arial"/>
                <w:color w:val="000000"/>
                <w:sz w:val="20"/>
                <w:szCs w:val="20"/>
              </w:rPr>
              <w:t>gm. wiejska Biała Podlaska</w:t>
            </w:r>
          </w:p>
        </w:tc>
        <w:tc>
          <w:tcPr>
            <w:tcW w:w="727" w:type="pct"/>
            <w:tcBorders>
              <w:top w:val="nil"/>
              <w:left w:val="nil"/>
              <w:bottom w:val="single" w:sz="4" w:space="0" w:color="auto"/>
              <w:right w:val="single" w:sz="4" w:space="0" w:color="auto"/>
            </w:tcBorders>
            <w:shd w:val="clear" w:color="auto" w:fill="auto"/>
            <w:noWrap/>
            <w:vAlign w:val="bottom"/>
            <w:hideMark/>
          </w:tcPr>
          <w:p w14:paraId="36D4315B"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1 473</w:t>
            </w:r>
          </w:p>
        </w:tc>
        <w:tc>
          <w:tcPr>
            <w:tcW w:w="727" w:type="pct"/>
            <w:tcBorders>
              <w:top w:val="nil"/>
              <w:left w:val="nil"/>
              <w:bottom w:val="single" w:sz="4" w:space="0" w:color="auto"/>
              <w:right w:val="single" w:sz="4" w:space="0" w:color="auto"/>
            </w:tcBorders>
            <w:shd w:val="clear" w:color="auto" w:fill="auto"/>
            <w:noWrap/>
            <w:vAlign w:val="bottom"/>
            <w:hideMark/>
          </w:tcPr>
          <w:p w14:paraId="057653B8"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1 662</w:t>
            </w:r>
          </w:p>
        </w:tc>
        <w:tc>
          <w:tcPr>
            <w:tcW w:w="727" w:type="pct"/>
            <w:tcBorders>
              <w:top w:val="nil"/>
              <w:left w:val="nil"/>
              <w:bottom w:val="single" w:sz="4" w:space="0" w:color="auto"/>
              <w:right w:val="single" w:sz="4" w:space="0" w:color="auto"/>
            </w:tcBorders>
            <w:shd w:val="clear" w:color="auto" w:fill="auto"/>
            <w:noWrap/>
            <w:vAlign w:val="bottom"/>
            <w:hideMark/>
          </w:tcPr>
          <w:p w14:paraId="27765D49"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1 766</w:t>
            </w:r>
          </w:p>
        </w:tc>
        <w:tc>
          <w:tcPr>
            <w:tcW w:w="729" w:type="pct"/>
            <w:tcBorders>
              <w:top w:val="nil"/>
              <w:left w:val="nil"/>
              <w:bottom w:val="single" w:sz="4" w:space="0" w:color="auto"/>
              <w:right w:val="single" w:sz="4" w:space="0" w:color="auto"/>
            </w:tcBorders>
            <w:shd w:val="clear" w:color="auto" w:fill="auto"/>
            <w:noWrap/>
            <w:vAlign w:val="bottom"/>
            <w:hideMark/>
          </w:tcPr>
          <w:p w14:paraId="02E5902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1 950</w:t>
            </w:r>
          </w:p>
        </w:tc>
      </w:tr>
      <w:tr w:rsidR="00EC1493" w:rsidRPr="004C0C5A" w14:paraId="1EC82C4E"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51B062D0" w14:textId="77777777" w:rsidR="00EC1493" w:rsidRPr="004C0C5A" w:rsidRDefault="00EC1493" w:rsidP="00EC1493">
            <w:pPr>
              <w:spacing w:after="0" w:line="264" w:lineRule="auto"/>
              <w:rPr>
                <w:rFonts w:ascii="Arial Narrow" w:eastAsia="Times New Roman" w:hAnsi="Arial Narrow" w:cs="Arial"/>
                <w:color w:val="000000"/>
                <w:sz w:val="20"/>
                <w:szCs w:val="20"/>
              </w:rPr>
            </w:pPr>
            <w:r w:rsidRPr="004C0C5A">
              <w:rPr>
                <w:rFonts w:ascii="Arial Narrow" w:eastAsia="Times New Roman" w:hAnsi="Arial Narrow" w:cs="Arial"/>
                <w:color w:val="000000"/>
                <w:sz w:val="20"/>
                <w:szCs w:val="20"/>
              </w:rPr>
              <w:t xml:space="preserve">gm. wiejska Drelów </w:t>
            </w:r>
          </w:p>
        </w:tc>
        <w:tc>
          <w:tcPr>
            <w:tcW w:w="727" w:type="pct"/>
            <w:tcBorders>
              <w:top w:val="nil"/>
              <w:left w:val="nil"/>
              <w:bottom w:val="single" w:sz="4" w:space="0" w:color="auto"/>
              <w:right w:val="single" w:sz="4" w:space="0" w:color="auto"/>
            </w:tcBorders>
            <w:shd w:val="clear" w:color="auto" w:fill="auto"/>
            <w:noWrap/>
            <w:vAlign w:val="bottom"/>
            <w:hideMark/>
          </w:tcPr>
          <w:p w14:paraId="76CB9AA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323</w:t>
            </w:r>
          </w:p>
        </w:tc>
        <w:tc>
          <w:tcPr>
            <w:tcW w:w="727" w:type="pct"/>
            <w:tcBorders>
              <w:top w:val="nil"/>
              <w:left w:val="nil"/>
              <w:bottom w:val="single" w:sz="4" w:space="0" w:color="auto"/>
              <w:right w:val="single" w:sz="4" w:space="0" w:color="auto"/>
            </w:tcBorders>
            <w:shd w:val="clear" w:color="auto" w:fill="auto"/>
            <w:noWrap/>
            <w:vAlign w:val="bottom"/>
            <w:hideMark/>
          </w:tcPr>
          <w:p w14:paraId="7BF9EC3C"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318</w:t>
            </w:r>
          </w:p>
        </w:tc>
        <w:tc>
          <w:tcPr>
            <w:tcW w:w="727" w:type="pct"/>
            <w:tcBorders>
              <w:top w:val="nil"/>
              <w:left w:val="nil"/>
              <w:bottom w:val="single" w:sz="4" w:space="0" w:color="auto"/>
              <w:right w:val="single" w:sz="4" w:space="0" w:color="auto"/>
            </w:tcBorders>
            <w:shd w:val="clear" w:color="auto" w:fill="auto"/>
            <w:noWrap/>
            <w:vAlign w:val="bottom"/>
            <w:hideMark/>
          </w:tcPr>
          <w:p w14:paraId="3DE8B0B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296</w:t>
            </w:r>
          </w:p>
        </w:tc>
        <w:tc>
          <w:tcPr>
            <w:tcW w:w="729" w:type="pct"/>
            <w:tcBorders>
              <w:top w:val="nil"/>
              <w:left w:val="nil"/>
              <w:bottom w:val="single" w:sz="4" w:space="0" w:color="auto"/>
              <w:right w:val="single" w:sz="4" w:space="0" w:color="auto"/>
            </w:tcBorders>
            <w:shd w:val="clear" w:color="auto" w:fill="auto"/>
            <w:noWrap/>
            <w:vAlign w:val="bottom"/>
            <w:hideMark/>
          </w:tcPr>
          <w:p w14:paraId="22CFF3C9"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291</w:t>
            </w:r>
          </w:p>
        </w:tc>
      </w:tr>
      <w:tr w:rsidR="00EC1493" w:rsidRPr="004C0C5A" w14:paraId="173D472B"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00586E5A" w14:textId="77777777" w:rsidR="00EC1493" w:rsidRPr="004C0C5A" w:rsidRDefault="00EC1493" w:rsidP="00EC1493">
            <w:pPr>
              <w:spacing w:after="0" w:line="264" w:lineRule="auto"/>
              <w:rPr>
                <w:rFonts w:ascii="Arial Narrow" w:eastAsia="Times New Roman" w:hAnsi="Arial Narrow" w:cs="Arial"/>
                <w:color w:val="000000"/>
                <w:sz w:val="20"/>
                <w:szCs w:val="20"/>
              </w:rPr>
            </w:pPr>
            <w:r w:rsidRPr="004C0C5A">
              <w:rPr>
                <w:rFonts w:ascii="Arial Narrow" w:eastAsia="Times New Roman" w:hAnsi="Arial Narrow" w:cs="Arial"/>
                <w:color w:val="000000"/>
                <w:sz w:val="20"/>
                <w:szCs w:val="20"/>
              </w:rPr>
              <w:t xml:space="preserve">gm. wiejska Janów Podlaski </w:t>
            </w:r>
          </w:p>
        </w:tc>
        <w:tc>
          <w:tcPr>
            <w:tcW w:w="727" w:type="pct"/>
            <w:tcBorders>
              <w:top w:val="nil"/>
              <w:left w:val="nil"/>
              <w:bottom w:val="single" w:sz="4" w:space="0" w:color="auto"/>
              <w:right w:val="single" w:sz="4" w:space="0" w:color="auto"/>
            </w:tcBorders>
            <w:shd w:val="clear" w:color="auto" w:fill="auto"/>
            <w:noWrap/>
            <w:vAlign w:val="bottom"/>
            <w:hideMark/>
          </w:tcPr>
          <w:p w14:paraId="5B8E272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540</w:t>
            </w:r>
          </w:p>
        </w:tc>
        <w:tc>
          <w:tcPr>
            <w:tcW w:w="727" w:type="pct"/>
            <w:tcBorders>
              <w:top w:val="nil"/>
              <w:left w:val="nil"/>
              <w:bottom w:val="single" w:sz="4" w:space="0" w:color="auto"/>
              <w:right w:val="single" w:sz="4" w:space="0" w:color="auto"/>
            </w:tcBorders>
            <w:shd w:val="clear" w:color="auto" w:fill="auto"/>
            <w:noWrap/>
            <w:vAlign w:val="bottom"/>
            <w:hideMark/>
          </w:tcPr>
          <w:p w14:paraId="778095F9"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536</w:t>
            </w:r>
          </w:p>
        </w:tc>
        <w:tc>
          <w:tcPr>
            <w:tcW w:w="727" w:type="pct"/>
            <w:tcBorders>
              <w:top w:val="nil"/>
              <w:left w:val="nil"/>
              <w:bottom w:val="single" w:sz="4" w:space="0" w:color="auto"/>
              <w:right w:val="single" w:sz="4" w:space="0" w:color="auto"/>
            </w:tcBorders>
            <w:shd w:val="clear" w:color="auto" w:fill="auto"/>
            <w:noWrap/>
            <w:vAlign w:val="bottom"/>
            <w:hideMark/>
          </w:tcPr>
          <w:p w14:paraId="1B067063"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497</w:t>
            </w:r>
          </w:p>
        </w:tc>
        <w:tc>
          <w:tcPr>
            <w:tcW w:w="729" w:type="pct"/>
            <w:tcBorders>
              <w:top w:val="nil"/>
              <w:left w:val="nil"/>
              <w:bottom w:val="single" w:sz="4" w:space="0" w:color="auto"/>
              <w:right w:val="single" w:sz="4" w:space="0" w:color="auto"/>
            </w:tcBorders>
            <w:shd w:val="clear" w:color="auto" w:fill="auto"/>
            <w:noWrap/>
            <w:vAlign w:val="bottom"/>
            <w:hideMark/>
          </w:tcPr>
          <w:p w14:paraId="6112546A"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492</w:t>
            </w:r>
          </w:p>
        </w:tc>
      </w:tr>
      <w:tr w:rsidR="00EC1493" w:rsidRPr="004C0C5A" w14:paraId="4FB3EEFE"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24DFFC3D"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Kodeń </w:t>
            </w:r>
          </w:p>
        </w:tc>
        <w:tc>
          <w:tcPr>
            <w:tcW w:w="727" w:type="pct"/>
            <w:tcBorders>
              <w:top w:val="nil"/>
              <w:left w:val="nil"/>
              <w:bottom w:val="single" w:sz="4" w:space="0" w:color="auto"/>
              <w:right w:val="single" w:sz="4" w:space="0" w:color="auto"/>
            </w:tcBorders>
            <w:shd w:val="clear" w:color="auto" w:fill="auto"/>
            <w:noWrap/>
            <w:vAlign w:val="bottom"/>
            <w:hideMark/>
          </w:tcPr>
          <w:p w14:paraId="3FDC6BC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242</w:t>
            </w:r>
          </w:p>
        </w:tc>
        <w:tc>
          <w:tcPr>
            <w:tcW w:w="727" w:type="pct"/>
            <w:tcBorders>
              <w:top w:val="nil"/>
              <w:left w:val="nil"/>
              <w:bottom w:val="single" w:sz="4" w:space="0" w:color="auto"/>
              <w:right w:val="single" w:sz="4" w:space="0" w:color="auto"/>
            </w:tcBorders>
            <w:shd w:val="clear" w:color="auto" w:fill="auto"/>
            <w:noWrap/>
            <w:vAlign w:val="bottom"/>
            <w:hideMark/>
          </w:tcPr>
          <w:p w14:paraId="062087CB"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235</w:t>
            </w:r>
          </w:p>
        </w:tc>
        <w:tc>
          <w:tcPr>
            <w:tcW w:w="727" w:type="pct"/>
            <w:tcBorders>
              <w:top w:val="nil"/>
              <w:left w:val="nil"/>
              <w:bottom w:val="single" w:sz="4" w:space="0" w:color="auto"/>
              <w:right w:val="single" w:sz="4" w:space="0" w:color="auto"/>
            </w:tcBorders>
            <w:shd w:val="clear" w:color="auto" w:fill="auto"/>
            <w:noWrap/>
            <w:vAlign w:val="bottom"/>
            <w:hideMark/>
          </w:tcPr>
          <w:p w14:paraId="290634F0"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212</w:t>
            </w:r>
          </w:p>
        </w:tc>
        <w:tc>
          <w:tcPr>
            <w:tcW w:w="729" w:type="pct"/>
            <w:tcBorders>
              <w:top w:val="nil"/>
              <w:left w:val="nil"/>
              <w:bottom w:val="single" w:sz="4" w:space="0" w:color="auto"/>
              <w:right w:val="single" w:sz="4" w:space="0" w:color="auto"/>
            </w:tcBorders>
            <w:shd w:val="clear" w:color="auto" w:fill="auto"/>
            <w:noWrap/>
            <w:vAlign w:val="bottom"/>
            <w:hideMark/>
          </w:tcPr>
          <w:p w14:paraId="6E29ABE2"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235</w:t>
            </w:r>
          </w:p>
        </w:tc>
      </w:tr>
      <w:tr w:rsidR="00EC1493" w:rsidRPr="004C0C5A" w14:paraId="1F40C75D"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44E463B6"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Konstantynów </w:t>
            </w:r>
          </w:p>
        </w:tc>
        <w:tc>
          <w:tcPr>
            <w:tcW w:w="727" w:type="pct"/>
            <w:tcBorders>
              <w:top w:val="nil"/>
              <w:left w:val="nil"/>
              <w:bottom w:val="single" w:sz="4" w:space="0" w:color="auto"/>
              <w:right w:val="single" w:sz="4" w:space="0" w:color="auto"/>
            </w:tcBorders>
            <w:shd w:val="clear" w:color="auto" w:fill="auto"/>
            <w:noWrap/>
            <w:vAlign w:val="bottom"/>
            <w:hideMark/>
          </w:tcPr>
          <w:p w14:paraId="08D20401"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327</w:t>
            </w:r>
          </w:p>
        </w:tc>
        <w:tc>
          <w:tcPr>
            <w:tcW w:w="727" w:type="pct"/>
            <w:tcBorders>
              <w:top w:val="nil"/>
              <w:left w:val="nil"/>
              <w:bottom w:val="single" w:sz="4" w:space="0" w:color="auto"/>
              <w:right w:val="single" w:sz="4" w:space="0" w:color="auto"/>
            </w:tcBorders>
            <w:shd w:val="clear" w:color="auto" w:fill="auto"/>
            <w:noWrap/>
            <w:vAlign w:val="bottom"/>
            <w:hideMark/>
          </w:tcPr>
          <w:p w14:paraId="7BF0476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316</w:t>
            </w:r>
          </w:p>
        </w:tc>
        <w:tc>
          <w:tcPr>
            <w:tcW w:w="727" w:type="pct"/>
            <w:tcBorders>
              <w:top w:val="nil"/>
              <w:left w:val="nil"/>
              <w:bottom w:val="single" w:sz="4" w:space="0" w:color="auto"/>
              <w:right w:val="single" w:sz="4" w:space="0" w:color="auto"/>
            </w:tcBorders>
            <w:shd w:val="clear" w:color="auto" w:fill="auto"/>
            <w:noWrap/>
            <w:vAlign w:val="bottom"/>
            <w:hideMark/>
          </w:tcPr>
          <w:p w14:paraId="4BEFCDE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328</w:t>
            </w:r>
          </w:p>
        </w:tc>
        <w:tc>
          <w:tcPr>
            <w:tcW w:w="729" w:type="pct"/>
            <w:tcBorders>
              <w:top w:val="nil"/>
              <w:left w:val="nil"/>
              <w:bottom w:val="single" w:sz="4" w:space="0" w:color="auto"/>
              <w:right w:val="single" w:sz="4" w:space="0" w:color="auto"/>
            </w:tcBorders>
            <w:shd w:val="clear" w:color="auto" w:fill="auto"/>
            <w:noWrap/>
            <w:vAlign w:val="bottom"/>
            <w:hideMark/>
          </w:tcPr>
          <w:p w14:paraId="49BAD31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342</w:t>
            </w:r>
          </w:p>
        </w:tc>
      </w:tr>
      <w:tr w:rsidR="00EC1493" w:rsidRPr="004C0C5A" w14:paraId="6D580D83"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132D027F"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Leśna Podlaska </w:t>
            </w:r>
          </w:p>
        </w:tc>
        <w:tc>
          <w:tcPr>
            <w:tcW w:w="727" w:type="pct"/>
            <w:tcBorders>
              <w:top w:val="nil"/>
              <w:left w:val="nil"/>
              <w:bottom w:val="single" w:sz="4" w:space="0" w:color="auto"/>
              <w:right w:val="single" w:sz="4" w:space="0" w:color="auto"/>
            </w:tcBorders>
            <w:shd w:val="clear" w:color="auto" w:fill="auto"/>
            <w:noWrap/>
            <w:vAlign w:val="bottom"/>
            <w:hideMark/>
          </w:tcPr>
          <w:p w14:paraId="40C56F18"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233</w:t>
            </w:r>
          </w:p>
        </w:tc>
        <w:tc>
          <w:tcPr>
            <w:tcW w:w="727" w:type="pct"/>
            <w:tcBorders>
              <w:top w:val="nil"/>
              <w:left w:val="nil"/>
              <w:bottom w:val="single" w:sz="4" w:space="0" w:color="auto"/>
              <w:right w:val="single" w:sz="4" w:space="0" w:color="auto"/>
            </w:tcBorders>
            <w:shd w:val="clear" w:color="auto" w:fill="auto"/>
            <w:noWrap/>
            <w:vAlign w:val="bottom"/>
            <w:hideMark/>
          </w:tcPr>
          <w:p w14:paraId="7143C4F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274</w:t>
            </w:r>
          </w:p>
        </w:tc>
        <w:tc>
          <w:tcPr>
            <w:tcW w:w="727" w:type="pct"/>
            <w:tcBorders>
              <w:top w:val="nil"/>
              <w:left w:val="nil"/>
              <w:bottom w:val="single" w:sz="4" w:space="0" w:color="auto"/>
              <w:right w:val="single" w:sz="4" w:space="0" w:color="auto"/>
            </w:tcBorders>
            <w:shd w:val="clear" w:color="auto" w:fill="auto"/>
            <w:noWrap/>
            <w:vAlign w:val="bottom"/>
            <w:hideMark/>
          </w:tcPr>
          <w:p w14:paraId="4FE7D1A8"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281</w:t>
            </w:r>
          </w:p>
        </w:tc>
        <w:tc>
          <w:tcPr>
            <w:tcW w:w="729" w:type="pct"/>
            <w:tcBorders>
              <w:top w:val="nil"/>
              <w:left w:val="nil"/>
              <w:bottom w:val="single" w:sz="4" w:space="0" w:color="auto"/>
              <w:right w:val="single" w:sz="4" w:space="0" w:color="auto"/>
            </w:tcBorders>
            <w:shd w:val="clear" w:color="auto" w:fill="auto"/>
            <w:noWrap/>
            <w:vAlign w:val="bottom"/>
            <w:hideMark/>
          </w:tcPr>
          <w:p w14:paraId="0B62EE2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272</w:t>
            </w:r>
          </w:p>
        </w:tc>
      </w:tr>
      <w:tr w:rsidR="00EC1493" w:rsidRPr="004C0C5A" w14:paraId="36C980EA"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660B3A45"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Łomazy </w:t>
            </w:r>
          </w:p>
        </w:tc>
        <w:tc>
          <w:tcPr>
            <w:tcW w:w="727" w:type="pct"/>
            <w:tcBorders>
              <w:top w:val="nil"/>
              <w:left w:val="nil"/>
              <w:bottom w:val="single" w:sz="4" w:space="0" w:color="auto"/>
              <w:right w:val="single" w:sz="4" w:space="0" w:color="auto"/>
            </w:tcBorders>
            <w:shd w:val="clear" w:color="auto" w:fill="auto"/>
            <w:noWrap/>
            <w:vAlign w:val="bottom"/>
            <w:hideMark/>
          </w:tcPr>
          <w:p w14:paraId="57C7679F"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283</w:t>
            </w:r>
          </w:p>
        </w:tc>
        <w:tc>
          <w:tcPr>
            <w:tcW w:w="727" w:type="pct"/>
            <w:tcBorders>
              <w:top w:val="nil"/>
              <w:left w:val="nil"/>
              <w:bottom w:val="single" w:sz="4" w:space="0" w:color="auto"/>
              <w:right w:val="single" w:sz="4" w:space="0" w:color="auto"/>
            </w:tcBorders>
            <w:shd w:val="clear" w:color="auto" w:fill="auto"/>
            <w:noWrap/>
            <w:vAlign w:val="bottom"/>
            <w:hideMark/>
          </w:tcPr>
          <w:p w14:paraId="17DF109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357</w:t>
            </w:r>
          </w:p>
        </w:tc>
        <w:tc>
          <w:tcPr>
            <w:tcW w:w="727" w:type="pct"/>
            <w:tcBorders>
              <w:top w:val="nil"/>
              <w:left w:val="nil"/>
              <w:bottom w:val="single" w:sz="4" w:space="0" w:color="auto"/>
              <w:right w:val="single" w:sz="4" w:space="0" w:color="auto"/>
            </w:tcBorders>
            <w:shd w:val="clear" w:color="auto" w:fill="auto"/>
            <w:noWrap/>
            <w:vAlign w:val="bottom"/>
            <w:hideMark/>
          </w:tcPr>
          <w:p w14:paraId="638C0B7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335</w:t>
            </w:r>
          </w:p>
        </w:tc>
        <w:tc>
          <w:tcPr>
            <w:tcW w:w="729" w:type="pct"/>
            <w:tcBorders>
              <w:top w:val="nil"/>
              <w:left w:val="nil"/>
              <w:bottom w:val="single" w:sz="4" w:space="0" w:color="auto"/>
              <w:right w:val="single" w:sz="4" w:space="0" w:color="auto"/>
            </w:tcBorders>
            <w:shd w:val="clear" w:color="auto" w:fill="auto"/>
            <w:noWrap/>
            <w:vAlign w:val="bottom"/>
            <w:hideMark/>
          </w:tcPr>
          <w:p w14:paraId="0EA04D7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377</w:t>
            </w:r>
          </w:p>
        </w:tc>
      </w:tr>
      <w:tr w:rsidR="00EC1493" w:rsidRPr="004C0C5A" w14:paraId="1F34A135"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6B6355F1"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Międzyrzec Podlaski </w:t>
            </w:r>
          </w:p>
        </w:tc>
        <w:tc>
          <w:tcPr>
            <w:tcW w:w="727" w:type="pct"/>
            <w:tcBorders>
              <w:top w:val="nil"/>
              <w:left w:val="nil"/>
              <w:bottom w:val="single" w:sz="4" w:space="0" w:color="auto"/>
              <w:right w:val="single" w:sz="4" w:space="0" w:color="auto"/>
            </w:tcBorders>
            <w:shd w:val="clear" w:color="auto" w:fill="auto"/>
            <w:noWrap/>
            <w:vAlign w:val="bottom"/>
            <w:hideMark/>
          </w:tcPr>
          <w:p w14:paraId="5CE4DC9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704</w:t>
            </w:r>
          </w:p>
        </w:tc>
        <w:tc>
          <w:tcPr>
            <w:tcW w:w="727" w:type="pct"/>
            <w:tcBorders>
              <w:top w:val="nil"/>
              <w:left w:val="nil"/>
              <w:bottom w:val="single" w:sz="4" w:space="0" w:color="auto"/>
              <w:right w:val="single" w:sz="4" w:space="0" w:color="auto"/>
            </w:tcBorders>
            <w:shd w:val="clear" w:color="auto" w:fill="auto"/>
            <w:noWrap/>
            <w:vAlign w:val="bottom"/>
            <w:hideMark/>
          </w:tcPr>
          <w:p w14:paraId="52EF3ED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813</w:t>
            </w:r>
          </w:p>
        </w:tc>
        <w:tc>
          <w:tcPr>
            <w:tcW w:w="727" w:type="pct"/>
            <w:tcBorders>
              <w:top w:val="nil"/>
              <w:left w:val="nil"/>
              <w:bottom w:val="single" w:sz="4" w:space="0" w:color="auto"/>
              <w:right w:val="single" w:sz="4" w:space="0" w:color="auto"/>
            </w:tcBorders>
            <w:shd w:val="clear" w:color="auto" w:fill="auto"/>
            <w:noWrap/>
            <w:vAlign w:val="bottom"/>
            <w:hideMark/>
          </w:tcPr>
          <w:p w14:paraId="3F4A5123"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844</w:t>
            </w:r>
          </w:p>
        </w:tc>
        <w:tc>
          <w:tcPr>
            <w:tcW w:w="729" w:type="pct"/>
            <w:tcBorders>
              <w:top w:val="nil"/>
              <w:left w:val="nil"/>
              <w:bottom w:val="single" w:sz="4" w:space="0" w:color="auto"/>
              <w:right w:val="single" w:sz="4" w:space="0" w:color="auto"/>
            </w:tcBorders>
            <w:shd w:val="clear" w:color="auto" w:fill="auto"/>
            <w:noWrap/>
            <w:vAlign w:val="bottom"/>
            <w:hideMark/>
          </w:tcPr>
          <w:p w14:paraId="21178ACD"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852</w:t>
            </w:r>
          </w:p>
        </w:tc>
      </w:tr>
      <w:tr w:rsidR="00EC1493" w:rsidRPr="004C0C5A" w14:paraId="4CA4A690"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411933B6"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gm. miejska Międzyrzec Podlaski</w:t>
            </w:r>
          </w:p>
        </w:tc>
        <w:tc>
          <w:tcPr>
            <w:tcW w:w="727" w:type="pct"/>
            <w:tcBorders>
              <w:top w:val="nil"/>
              <w:left w:val="nil"/>
              <w:bottom w:val="single" w:sz="4" w:space="0" w:color="auto"/>
              <w:right w:val="single" w:sz="4" w:space="0" w:color="auto"/>
            </w:tcBorders>
            <w:shd w:val="clear" w:color="auto" w:fill="auto"/>
            <w:noWrap/>
            <w:vAlign w:val="bottom"/>
            <w:hideMark/>
          </w:tcPr>
          <w:p w14:paraId="7EE1B590"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3 840</w:t>
            </w:r>
          </w:p>
        </w:tc>
        <w:tc>
          <w:tcPr>
            <w:tcW w:w="727" w:type="pct"/>
            <w:tcBorders>
              <w:top w:val="nil"/>
              <w:left w:val="nil"/>
              <w:bottom w:val="single" w:sz="4" w:space="0" w:color="auto"/>
              <w:right w:val="single" w:sz="4" w:space="0" w:color="auto"/>
            </w:tcBorders>
            <w:shd w:val="clear" w:color="auto" w:fill="auto"/>
            <w:noWrap/>
            <w:vAlign w:val="bottom"/>
            <w:hideMark/>
          </w:tcPr>
          <w:p w14:paraId="33FF5D7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3 922</w:t>
            </w:r>
          </w:p>
        </w:tc>
        <w:tc>
          <w:tcPr>
            <w:tcW w:w="727" w:type="pct"/>
            <w:tcBorders>
              <w:top w:val="nil"/>
              <w:left w:val="nil"/>
              <w:bottom w:val="single" w:sz="4" w:space="0" w:color="auto"/>
              <w:right w:val="single" w:sz="4" w:space="0" w:color="auto"/>
            </w:tcBorders>
            <w:shd w:val="clear" w:color="auto" w:fill="auto"/>
            <w:noWrap/>
            <w:vAlign w:val="bottom"/>
            <w:hideMark/>
          </w:tcPr>
          <w:p w14:paraId="66B12CFD"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3 747</w:t>
            </w:r>
          </w:p>
        </w:tc>
        <w:tc>
          <w:tcPr>
            <w:tcW w:w="729" w:type="pct"/>
            <w:tcBorders>
              <w:top w:val="nil"/>
              <w:left w:val="nil"/>
              <w:bottom w:val="single" w:sz="4" w:space="0" w:color="auto"/>
              <w:right w:val="single" w:sz="4" w:space="0" w:color="auto"/>
            </w:tcBorders>
            <w:shd w:val="clear" w:color="auto" w:fill="auto"/>
            <w:noWrap/>
            <w:vAlign w:val="bottom"/>
            <w:hideMark/>
          </w:tcPr>
          <w:p w14:paraId="3617DDCC"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4 030</w:t>
            </w:r>
          </w:p>
        </w:tc>
      </w:tr>
      <w:tr w:rsidR="00EC1493" w:rsidRPr="004C0C5A" w14:paraId="519D0652"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6396B8C7"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Piszczac </w:t>
            </w:r>
          </w:p>
        </w:tc>
        <w:tc>
          <w:tcPr>
            <w:tcW w:w="727" w:type="pct"/>
            <w:tcBorders>
              <w:top w:val="nil"/>
              <w:left w:val="nil"/>
              <w:bottom w:val="single" w:sz="4" w:space="0" w:color="auto"/>
              <w:right w:val="single" w:sz="4" w:space="0" w:color="auto"/>
            </w:tcBorders>
            <w:shd w:val="clear" w:color="auto" w:fill="auto"/>
            <w:noWrap/>
            <w:vAlign w:val="bottom"/>
            <w:hideMark/>
          </w:tcPr>
          <w:p w14:paraId="283B9BA9"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598</w:t>
            </w:r>
          </w:p>
        </w:tc>
        <w:tc>
          <w:tcPr>
            <w:tcW w:w="727" w:type="pct"/>
            <w:tcBorders>
              <w:top w:val="nil"/>
              <w:left w:val="nil"/>
              <w:bottom w:val="single" w:sz="4" w:space="0" w:color="auto"/>
              <w:right w:val="single" w:sz="4" w:space="0" w:color="auto"/>
            </w:tcBorders>
            <w:shd w:val="clear" w:color="auto" w:fill="auto"/>
            <w:noWrap/>
            <w:vAlign w:val="bottom"/>
            <w:hideMark/>
          </w:tcPr>
          <w:p w14:paraId="11CF756B"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531</w:t>
            </w:r>
          </w:p>
        </w:tc>
        <w:tc>
          <w:tcPr>
            <w:tcW w:w="727" w:type="pct"/>
            <w:tcBorders>
              <w:top w:val="nil"/>
              <w:left w:val="nil"/>
              <w:bottom w:val="single" w:sz="4" w:space="0" w:color="auto"/>
              <w:right w:val="single" w:sz="4" w:space="0" w:color="auto"/>
            </w:tcBorders>
            <w:shd w:val="clear" w:color="auto" w:fill="auto"/>
            <w:noWrap/>
            <w:vAlign w:val="bottom"/>
            <w:hideMark/>
          </w:tcPr>
          <w:p w14:paraId="5ED8473C"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500</w:t>
            </w:r>
          </w:p>
        </w:tc>
        <w:tc>
          <w:tcPr>
            <w:tcW w:w="729" w:type="pct"/>
            <w:tcBorders>
              <w:top w:val="nil"/>
              <w:left w:val="nil"/>
              <w:bottom w:val="single" w:sz="4" w:space="0" w:color="auto"/>
              <w:right w:val="single" w:sz="4" w:space="0" w:color="auto"/>
            </w:tcBorders>
            <w:shd w:val="clear" w:color="auto" w:fill="auto"/>
            <w:noWrap/>
            <w:vAlign w:val="bottom"/>
            <w:hideMark/>
          </w:tcPr>
          <w:p w14:paraId="2A31BFEF"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427</w:t>
            </w:r>
          </w:p>
        </w:tc>
      </w:tr>
      <w:tr w:rsidR="00EC1493" w:rsidRPr="004C0C5A" w14:paraId="32A3EEB6"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1008511B"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Rokitno </w:t>
            </w:r>
          </w:p>
        </w:tc>
        <w:tc>
          <w:tcPr>
            <w:tcW w:w="727" w:type="pct"/>
            <w:tcBorders>
              <w:top w:val="nil"/>
              <w:left w:val="nil"/>
              <w:bottom w:val="single" w:sz="4" w:space="0" w:color="auto"/>
              <w:right w:val="single" w:sz="4" w:space="0" w:color="auto"/>
            </w:tcBorders>
            <w:shd w:val="clear" w:color="auto" w:fill="auto"/>
            <w:noWrap/>
            <w:vAlign w:val="bottom"/>
            <w:hideMark/>
          </w:tcPr>
          <w:p w14:paraId="2A1C4011"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195</w:t>
            </w:r>
          </w:p>
        </w:tc>
        <w:tc>
          <w:tcPr>
            <w:tcW w:w="727" w:type="pct"/>
            <w:tcBorders>
              <w:top w:val="nil"/>
              <w:left w:val="nil"/>
              <w:bottom w:val="single" w:sz="4" w:space="0" w:color="auto"/>
              <w:right w:val="single" w:sz="4" w:space="0" w:color="auto"/>
            </w:tcBorders>
            <w:shd w:val="clear" w:color="auto" w:fill="auto"/>
            <w:noWrap/>
            <w:vAlign w:val="bottom"/>
            <w:hideMark/>
          </w:tcPr>
          <w:p w14:paraId="18D29C0D"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202</w:t>
            </w:r>
          </w:p>
        </w:tc>
        <w:tc>
          <w:tcPr>
            <w:tcW w:w="727" w:type="pct"/>
            <w:tcBorders>
              <w:top w:val="nil"/>
              <w:left w:val="nil"/>
              <w:bottom w:val="single" w:sz="4" w:space="0" w:color="auto"/>
              <w:right w:val="single" w:sz="4" w:space="0" w:color="auto"/>
            </w:tcBorders>
            <w:shd w:val="clear" w:color="auto" w:fill="auto"/>
            <w:noWrap/>
            <w:vAlign w:val="bottom"/>
            <w:hideMark/>
          </w:tcPr>
          <w:p w14:paraId="62B96A53"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183</w:t>
            </w:r>
          </w:p>
        </w:tc>
        <w:tc>
          <w:tcPr>
            <w:tcW w:w="729" w:type="pct"/>
            <w:tcBorders>
              <w:top w:val="nil"/>
              <w:left w:val="nil"/>
              <w:bottom w:val="single" w:sz="4" w:space="0" w:color="auto"/>
              <w:right w:val="single" w:sz="4" w:space="0" w:color="auto"/>
            </w:tcBorders>
            <w:shd w:val="clear" w:color="auto" w:fill="auto"/>
            <w:noWrap/>
            <w:vAlign w:val="bottom"/>
            <w:hideMark/>
          </w:tcPr>
          <w:p w14:paraId="7E30D68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197</w:t>
            </w:r>
          </w:p>
        </w:tc>
      </w:tr>
      <w:tr w:rsidR="00EC1493" w:rsidRPr="004C0C5A" w14:paraId="0FECCC4F"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56098FF6"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Rossosz </w:t>
            </w:r>
          </w:p>
        </w:tc>
        <w:tc>
          <w:tcPr>
            <w:tcW w:w="727" w:type="pct"/>
            <w:tcBorders>
              <w:top w:val="nil"/>
              <w:left w:val="nil"/>
              <w:bottom w:val="single" w:sz="4" w:space="0" w:color="auto"/>
              <w:right w:val="single" w:sz="4" w:space="0" w:color="auto"/>
            </w:tcBorders>
            <w:shd w:val="clear" w:color="auto" w:fill="auto"/>
            <w:noWrap/>
            <w:vAlign w:val="bottom"/>
            <w:hideMark/>
          </w:tcPr>
          <w:p w14:paraId="47E4B40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261</w:t>
            </w:r>
          </w:p>
        </w:tc>
        <w:tc>
          <w:tcPr>
            <w:tcW w:w="727" w:type="pct"/>
            <w:tcBorders>
              <w:top w:val="nil"/>
              <w:left w:val="nil"/>
              <w:bottom w:val="single" w:sz="4" w:space="0" w:color="auto"/>
              <w:right w:val="single" w:sz="4" w:space="0" w:color="auto"/>
            </w:tcBorders>
            <w:shd w:val="clear" w:color="auto" w:fill="auto"/>
            <w:noWrap/>
            <w:vAlign w:val="bottom"/>
            <w:hideMark/>
          </w:tcPr>
          <w:p w14:paraId="2BDB13FC"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262</w:t>
            </w:r>
          </w:p>
        </w:tc>
        <w:tc>
          <w:tcPr>
            <w:tcW w:w="727" w:type="pct"/>
            <w:tcBorders>
              <w:top w:val="nil"/>
              <w:left w:val="nil"/>
              <w:bottom w:val="single" w:sz="4" w:space="0" w:color="auto"/>
              <w:right w:val="single" w:sz="4" w:space="0" w:color="auto"/>
            </w:tcBorders>
            <w:shd w:val="clear" w:color="auto" w:fill="auto"/>
            <w:noWrap/>
            <w:vAlign w:val="bottom"/>
            <w:hideMark/>
          </w:tcPr>
          <w:p w14:paraId="0E9A812B"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238</w:t>
            </w:r>
          </w:p>
        </w:tc>
        <w:tc>
          <w:tcPr>
            <w:tcW w:w="729" w:type="pct"/>
            <w:tcBorders>
              <w:top w:val="nil"/>
              <w:left w:val="nil"/>
              <w:bottom w:val="single" w:sz="4" w:space="0" w:color="auto"/>
              <w:right w:val="single" w:sz="4" w:space="0" w:color="auto"/>
            </w:tcBorders>
            <w:shd w:val="clear" w:color="auto" w:fill="auto"/>
            <w:noWrap/>
            <w:vAlign w:val="bottom"/>
            <w:hideMark/>
          </w:tcPr>
          <w:p w14:paraId="585A0132"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184</w:t>
            </w:r>
          </w:p>
        </w:tc>
      </w:tr>
      <w:tr w:rsidR="00EC1493" w:rsidRPr="004C0C5A" w14:paraId="68BBF561"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0A66B0D2"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gm. wiejska Sławatycze</w:t>
            </w:r>
          </w:p>
        </w:tc>
        <w:tc>
          <w:tcPr>
            <w:tcW w:w="727" w:type="pct"/>
            <w:tcBorders>
              <w:top w:val="nil"/>
              <w:left w:val="nil"/>
              <w:bottom w:val="single" w:sz="4" w:space="0" w:color="auto"/>
              <w:right w:val="single" w:sz="4" w:space="0" w:color="auto"/>
            </w:tcBorders>
            <w:shd w:val="clear" w:color="auto" w:fill="auto"/>
            <w:noWrap/>
            <w:vAlign w:val="bottom"/>
            <w:hideMark/>
          </w:tcPr>
          <w:p w14:paraId="209A0BA8"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193</w:t>
            </w:r>
          </w:p>
        </w:tc>
        <w:tc>
          <w:tcPr>
            <w:tcW w:w="727" w:type="pct"/>
            <w:tcBorders>
              <w:top w:val="nil"/>
              <w:left w:val="nil"/>
              <w:bottom w:val="single" w:sz="4" w:space="0" w:color="auto"/>
              <w:right w:val="single" w:sz="4" w:space="0" w:color="auto"/>
            </w:tcBorders>
            <w:shd w:val="clear" w:color="auto" w:fill="auto"/>
            <w:noWrap/>
            <w:vAlign w:val="bottom"/>
            <w:hideMark/>
          </w:tcPr>
          <w:p w14:paraId="50BDFBA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171</w:t>
            </w:r>
          </w:p>
        </w:tc>
        <w:tc>
          <w:tcPr>
            <w:tcW w:w="727" w:type="pct"/>
            <w:tcBorders>
              <w:top w:val="nil"/>
              <w:left w:val="nil"/>
              <w:bottom w:val="single" w:sz="4" w:space="0" w:color="auto"/>
              <w:right w:val="single" w:sz="4" w:space="0" w:color="auto"/>
            </w:tcBorders>
            <w:shd w:val="clear" w:color="auto" w:fill="auto"/>
            <w:noWrap/>
            <w:vAlign w:val="bottom"/>
            <w:hideMark/>
          </w:tcPr>
          <w:p w14:paraId="236D1F4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176</w:t>
            </w:r>
          </w:p>
        </w:tc>
        <w:tc>
          <w:tcPr>
            <w:tcW w:w="729" w:type="pct"/>
            <w:tcBorders>
              <w:top w:val="nil"/>
              <w:left w:val="nil"/>
              <w:bottom w:val="single" w:sz="4" w:space="0" w:color="auto"/>
              <w:right w:val="single" w:sz="4" w:space="0" w:color="auto"/>
            </w:tcBorders>
            <w:shd w:val="clear" w:color="auto" w:fill="auto"/>
            <w:noWrap/>
            <w:vAlign w:val="bottom"/>
            <w:hideMark/>
          </w:tcPr>
          <w:p w14:paraId="2C558AD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177</w:t>
            </w:r>
          </w:p>
        </w:tc>
      </w:tr>
      <w:tr w:rsidR="00EC1493" w:rsidRPr="004C0C5A" w14:paraId="3073F9E8"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0DC16894"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Sosnówka </w:t>
            </w:r>
          </w:p>
        </w:tc>
        <w:tc>
          <w:tcPr>
            <w:tcW w:w="727" w:type="pct"/>
            <w:tcBorders>
              <w:top w:val="nil"/>
              <w:left w:val="nil"/>
              <w:bottom w:val="single" w:sz="4" w:space="0" w:color="auto"/>
              <w:right w:val="single" w:sz="4" w:space="0" w:color="auto"/>
            </w:tcBorders>
            <w:shd w:val="clear" w:color="auto" w:fill="auto"/>
            <w:noWrap/>
            <w:vAlign w:val="bottom"/>
            <w:hideMark/>
          </w:tcPr>
          <w:p w14:paraId="4FD59D2D"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103</w:t>
            </w:r>
          </w:p>
        </w:tc>
        <w:tc>
          <w:tcPr>
            <w:tcW w:w="727" w:type="pct"/>
            <w:tcBorders>
              <w:top w:val="nil"/>
              <w:left w:val="nil"/>
              <w:bottom w:val="single" w:sz="4" w:space="0" w:color="auto"/>
              <w:right w:val="single" w:sz="4" w:space="0" w:color="auto"/>
            </w:tcBorders>
            <w:shd w:val="clear" w:color="auto" w:fill="auto"/>
            <w:noWrap/>
            <w:vAlign w:val="bottom"/>
            <w:hideMark/>
          </w:tcPr>
          <w:p w14:paraId="50FBB60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100</w:t>
            </w:r>
          </w:p>
        </w:tc>
        <w:tc>
          <w:tcPr>
            <w:tcW w:w="727" w:type="pct"/>
            <w:tcBorders>
              <w:top w:val="nil"/>
              <w:left w:val="nil"/>
              <w:bottom w:val="single" w:sz="4" w:space="0" w:color="auto"/>
              <w:right w:val="single" w:sz="4" w:space="0" w:color="auto"/>
            </w:tcBorders>
            <w:shd w:val="clear" w:color="auto" w:fill="auto"/>
            <w:noWrap/>
            <w:vAlign w:val="bottom"/>
            <w:hideMark/>
          </w:tcPr>
          <w:p w14:paraId="63829C28"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102</w:t>
            </w:r>
          </w:p>
        </w:tc>
        <w:tc>
          <w:tcPr>
            <w:tcW w:w="729" w:type="pct"/>
            <w:tcBorders>
              <w:top w:val="nil"/>
              <w:left w:val="nil"/>
              <w:bottom w:val="single" w:sz="4" w:space="0" w:color="auto"/>
              <w:right w:val="single" w:sz="4" w:space="0" w:color="auto"/>
            </w:tcBorders>
            <w:shd w:val="clear" w:color="auto" w:fill="auto"/>
            <w:noWrap/>
            <w:vAlign w:val="bottom"/>
            <w:hideMark/>
          </w:tcPr>
          <w:p w14:paraId="24AD892B"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106</w:t>
            </w:r>
          </w:p>
        </w:tc>
      </w:tr>
      <w:tr w:rsidR="00EC1493" w:rsidRPr="004C0C5A" w14:paraId="00B6FF52"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6C471777"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Terespol </w:t>
            </w:r>
          </w:p>
        </w:tc>
        <w:tc>
          <w:tcPr>
            <w:tcW w:w="727" w:type="pct"/>
            <w:tcBorders>
              <w:top w:val="nil"/>
              <w:left w:val="nil"/>
              <w:bottom w:val="single" w:sz="4" w:space="0" w:color="auto"/>
              <w:right w:val="single" w:sz="4" w:space="0" w:color="auto"/>
            </w:tcBorders>
            <w:shd w:val="clear" w:color="auto" w:fill="auto"/>
            <w:noWrap/>
            <w:vAlign w:val="bottom"/>
            <w:hideMark/>
          </w:tcPr>
          <w:p w14:paraId="7E5C166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1 480</w:t>
            </w:r>
          </w:p>
        </w:tc>
        <w:tc>
          <w:tcPr>
            <w:tcW w:w="727" w:type="pct"/>
            <w:tcBorders>
              <w:top w:val="nil"/>
              <w:left w:val="nil"/>
              <w:bottom w:val="single" w:sz="4" w:space="0" w:color="auto"/>
              <w:right w:val="single" w:sz="4" w:space="0" w:color="auto"/>
            </w:tcBorders>
            <w:shd w:val="clear" w:color="auto" w:fill="auto"/>
            <w:noWrap/>
            <w:vAlign w:val="bottom"/>
            <w:hideMark/>
          </w:tcPr>
          <w:p w14:paraId="2DD570E0"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1 444</w:t>
            </w:r>
          </w:p>
        </w:tc>
        <w:tc>
          <w:tcPr>
            <w:tcW w:w="727" w:type="pct"/>
            <w:tcBorders>
              <w:top w:val="nil"/>
              <w:left w:val="nil"/>
              <w:bottom w:val="single" w:sz="4" w:space="0" w:color="auto"/>
              <w:right w:val="single" w:sz="4" w:space="0" w:color="auto"/>
            </w:tcBorders>
            <w:shd w:val="clear" w:color="auto" w:fill="auto"/>
            <w:noWrap/>
            <w:vAlign w:val="bottom"/>
            <w:hideMark/>
          </w:tcPr>
          <w:p w14:paraId="7057FF0A"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1 619</w:t>
            </w:r>
          </w:p>
        </w:tc>
        <w:tc>
          <w:tcPr>
            <w:tcW w:w="729" w:type="pct"/>
            <w:tcBorders>
              <w:top w:val="nil"/>
              <w:left w:val="nil"/>
              <w:bottom w:val="single" w:sz="4" w:space="0" w:color="auto"/>
              <w:right w:val="single" w:sz="4" w:space="0" w:color="auto"/>
            </w:tcBorders>
            <w:shd w:val="clear" w:color="auto" w:fill="auto"/>
            <w:noWrap/>
            <w:vAlign w:val="bottom"/>
            <w:hideMark/>
          </w:tcPr>
          <w:p w14:paraId="7AE00F47"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1 499</w:t>
            </w:r>
          </w:p>
        </w:tc>
      </w:tr>
      <w:tr w:rsidR="00EC1493" w:rsidRPr="004C0C5A" w14:paraId="3BE9A07C"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076DAF41"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gm. miejska Terespol</w:t>
            </w:r>
          </w:p>
        </w:tc>
        <w:tc>
          <w:tcPr>
            <w:tcW w:w="727" w:type="pct"/>
            <w:tcBorders>
              <w:top w:val="nil"/>
              <w:left w:val="nil"/>
              <w:bottom w:val="single" w:sz="4" w:space="0" w:color="auto"/>
              <w:right w:val="single" w:sz="4" w:space="0" w:color="auto"/>
            </w:tcBorders>
            <w:shd w:val="clear" w:color="auto" w:fill="auto"/>
            <w:noWrap/>
            <w:vAlign w:val="bottom"/>
            <w:hideMark/>
          </w:tcPr>
          <w:p w14:paraId="15E9088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1 469</w:t>
            </w:r>
          </w:p>
        </w:tc>
        <w:tc>
          <w:tcPr>
            <w:tcW w:w="727" w:type="pct"/>
            <w:tcBorders>
              <w:top w:val="nil"/>
              <w:left w:val="nil"/>
              <w:bottom w:val="single" w:sz="4" w:space="0" w:color="auto"/>
              <w:right w:val="single" w:sz="4" w:space="0" w:color="auto"/>
            </w:tcBorders>
            <w:shd w:val="clear" w:color="auto" w:fill="auto"/>
            <w:noWrap/>
            <w:vAlign w:val="bottom"/>
            <w:hideMark/>
          </w:tcPr>
          <w:p w14:paraId="27F85BE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1 543</w:t>
            </w:r>
          </w:p>
        </w:tc>
        <w:tc>
          <w:tcPr>
            <w:tcW w:w="727" w:type="pct"/>
            <w:tcBorders>
              <w:top w:val="nil"/>
              <w:left w:val="nil"/>
              <w:bottom w:val="single" w:sz="4" w:space="0" w:color="auto"/>
              <w:right w:val="single" w:sz="4" w:space="0" w:color="auto"/>
            </w:tcBorders>
            <w:shd w:val="clear" w:color="auto" w:fill="auto"/>
            <w:noWrap/>
            <w:vAlign w:val="bottom"/>
            <w:hideMark/>
          </w:tcPr>
          <w:p w14:paraId="7DEA61A0"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1 516</w:t>
            </w:r>
          </w:p>
        </w:tc>
        <w:tc>
          <w:tcPr>
            <w:tcW w:w="729" w:type="pct"/>
            <w:tcBorders>
              <w:top w:val="nil"/>
              <w:left w:val="nil"/>
              <w:bottom w:val="single" w:sz="4" w:space="0" w:color="auto"/>
              <w:right w:val="single" w:sz="4" w:space="0" w:color="auto"/>
            </w:tcBorders>
            <w:shd w:val="clear" w:color="auto" w:fill="auto"/>
            <w:noWrap/>
            <w:vAlign w:val="bottom"/>
            <w:hideMark/>
          </w:tcPr>
          <w:p w14:paraId="23B0423B"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1 697</w:t>
            </w:r>
          </w:p>
        </w:tc>
      </w:tr>
      <w:tr w:rsidR="00EC1493" w:rsidRPr="004C0C5A" w14:paraId="687F8BFD"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0CBE80BA" w14:textId="77777777" w:rsidR="00EC1493" w:rsidRPr="004C0C5A" w:rsidRDefault="00EC1493" w:rsidP="00EC1493">
            <w:pPr>
              <w:spacing w:after="0" w:line="264" w:lineRule="auto"/>
              <w:rPr>
                <w:rFonts w:ascii="Arial Narrow" w:eastAsia="Times New Roman" w:hAnsi="Arial Narrow" w:cs="Arial"/>
                <w:color w:val="000000" w:themeColor="text1"/>
                <w:sz w:val="20"/>
                <w:szCs w:val="20"/>
              </w:rPr>
            </w:pPr>
            <w:r w:rsidRPr="004C0C5A">
              <w:rPr>
                <w:rFonts w:ascii="Arial Narrow" w:eastAsia="Times New Roman" w:hAnsi="Arial Narrow" w:cs="Arial"/>
                <w:color w:val="000000" w:themeColor="text1"/>
                <w:sz w:val="20"/>
                <w:szCs w:val="20"/>
              </w:rPr>
              <w:t xml:space="preserve">gm. wiejska Tuczna </w:t>
            </w:r>
          </w:p>
        </w:tc>
        <w:tc>
          <w:tcPr>
            <w:tcW w:w="727" w:type="pct"/>
            <w:tcBorders>
              <w:top w:val="nil"/>
              <w:left w:val="nil"/>
              <w:bottom w:val="single" w:sz="4" w:space="0" w:color="auto"/>
              <w:right w:val="single" w:sz="4" w:space="0" w:color="auto"/>
            </w:tcBorders>
            <w:shd w:val="clear" w:color="auto" w:fill="auto"/>
            <w:noWrap/>
            <w:vAlign w:val="bottom"/>
            <w:hideMark/>
          </w:tcPr>
          <w:p w14:paraId="035D249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137</w:t>
            </w:r>
          </w:p>
        </w:tc>
        <w:tc>
          <w:tcPr>
            <w:tcW w:w="727" w:type="pct"/>
            <w:tcBorders>
              <w:top w:val="nil"/>
              <w:left w:val="nil"/>
              <w:bottom w:val="single" w:sz="4" w:space="0" w:color="auto"/>
              <w:right w:val="single" w:sz="4" w:space="0" w:color="auto"/>
            </w:tcBorders>
            <w:shd w:val="clear" w:color="auto" w:fill="auto"/>
            <w:noWrap/>
            <w:vAlign w:val="bottom"/>
            <w:hideMark/>
          </w:tcPr>
          <w:p w14:paraId="275126C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149</w:t>
            </w:r>
          </w:p>
        </w:tc>
        <w:tc>
          <w:tcPr>
            <w:tcW w:w="727" w:type="pct"/>
            <w:tcBorders>
              <w:top w:val="nil"/>
              <w:left w:val="nil"/>
              <w:bottom w:val="single" w:sz="4" w:space="0" w:color="auto"/>
              <w:right w:val="single" w:sz="4" w:space="0" w:color="auto"/>
            </w:tcBorders>
            <w:shd w:val="clear" w:color="auto" w:fill="auto"/>
            <w:noWrap/>
            <w:vAlign w:val="bottom"/>
            <w:hideMark/>
          </w:tcPr>
          <w:p w14:paraId="6F4927B5"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142</w:t>
            </w:r>
          </w:p>
        </w:tc>
        <w:tc>
          <w:tcPr>
            <w:tcW w:w="729" w:type="pct"/>
            <w:tcBorders>
              <w:top w:val="nil"/>
              <w:left w:val="nil"/>
              <w:bottom w:val="single" w:sz="4" w:space="0" w:color="auto"/>
              <w:right w:val="single" w:sz="4" w:space="0" w:color="auto"/>
            </w:tcBorders>
            <w:shd w:val="clear" w:color="auto" w:fill="auto"/>
            <w:noWrap/>
            <w:vAlign w:val="bottom"/>
            <w:hideMark/>
          </w:tcPr>
          <w:p w14:paraId="64854A48"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153</w:t>
            </w:r>
          </w:p>
        </w:tc>
      </w:tr>
      <w:tr w:rsidR="00EC1493" w:rsidRPr="004C0C5A" w14:paraId="79EFA574"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002A4EF7" w14:textId="77777777" w:rsidR="00EC1493" w:rsidRPr="004C0C5A" w:rsidRDefault="00EC1493" w:rsidP="00EC1493">
            <w:pPr>
              <w:spacing w:after="0" w:line="264" w:lineRule="auto"/>
              <w:rPr>
                <w:rFonts w:ascii="Arial Narrow" w:eastAsia="Times New Roman" w:hAnsi="Arial Narrow" w:cs="Arial"/>
                <w:color w:val="000000"/>
                <w:sz w:val="20"/>
                <w:szCs w:val="20"/>
              </w:rPr>
            </w:pPr>
            <w:r w:rsidRPr="004C0C5A">
              <w:rPr>
                <w:rFonts w:ascii="Arial Narrow" w:eastAsia="Times New Roman" w:hAnsi="Arial Narrow" w:cs="Arial"/>
                <w:color w:val="000000"/>
                <w:sz w:val="20"/>
                <w:szCs w:val="20"/>
              </w:rPr>
              <w:t xml:space="preserve">gm. wiejska Wisznice </w:t>
            </w:r>
          </w:p>
        </w:tc>
        <w:tc>
          <w:tcPr>
            <w:tcW w:w="727" w:type="pct"/>
            <w:tcBorders>
              <w:top w:val="nil"/>
              <w:left w:val="nil"/>
              <w:bottom w:val="single" w:sz="4" w:space="0" w:color="auto"/>
              <w:right w:val="single" w:sz="4" w:space="0" w:color="auto"/>
            </w:tcBorders>
            <w:shd w:val="clear" w:color="auto" w:fill="auto"/>
            <w:noWrap/>
            <w:vAlign w:val="bottom"/>
            <w:hideMark/>
          </w:tcPr>
          <w:p w14:paraId="72241C57"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394</w:t>
            </w:r>
          </w:p>
        </w:tc>
        <w:tc>
          <w:tcPr>
            <w:tcW w:w="727" w:type="pct"/>
            <w:tcBorders>
              <w:top w:val="nil"/>
              <w:left w:val="nil"/>
              <w:bottom w:val="single" w:sz="4" w:space="0" w:color="auto"/>
              <w:right w:val="single" w:sz="4" w:space="0" w:color="auto"/>
            </w:tcBorders>
            <w:shd w:val="clear" w:color="auto" w:fill="auto"/>
            <w:noWrap/>
            <w:vAlign w:val="bottom"/>
            <w:hideMark/>
          </w:tcPr>
          <w:p w14:paraId="6E6021CD"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402</w:t>
            </w:r>
          </w:p>
        </w:tc>
        <w:tc>
          <w:tcPr>
            <w:tcW w:w="727" w:type="pct"/>
            <w:tcBorders>
              <w:top w:val="nil"/>
              <w:left w:val="nil"/>
              <w:bottom w:val="single" w:sz="4" w:space="0" w:color="auto"/>
              <w:right w:val="single" w:sz="4" w:space="0" w:color="auto"/>
            </w:tcBorders>
            <w:shd w:val="clear" w:color="auto" w:fill="auto"/>
            <w:noWrap/>
            <w:vAlign w:val="bottom"/>
            <w:hideMark/>
          </w:tcPr>
          <w:p w14:paraId="78FDA8C9"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392</w:t>
            </w:r>
          </w:p>
        </w:tc>
        <w:tc>
          <w:tcPr>
            <w:tcW w:w="729" w:type="pct"/>
            <w:tcBorders>
              <w:top w:val="nil"/>
              <w:left w:val="nil"/>
              <w:bottom w:val="single" w:sz="4" w:space="0" w:color="auto"/>
              <w:right w:val="single" w:sz="4" w:space="0" w:color="auto"/>
            </w:tcBorders>
            <w:shd w:val="clear" w:color="auto" w:fill="auto"/>
            <w:noWrap/>
            <w:vAlign w:val="bottom"/>
            <w:hideMark/>
          </w:tcPr>
          <w:p w14:paraId="364115D7"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448</w:t>
            </w:r>
          </w:p>
        </w:tc>
      </w:tr>
      <w:tr w:rsidR="00EC1493" w:rsidRPr="004C0C5A" w14:paraId="2B56C4C3"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79AB56DD" w14:textId="77777777" w:rsidR="00EC1493" w:rsidRPr="004C0C5A" w:rsidRDefault="00EC1493" w:rsidP="00EC1493">
            <w:pPr>
              <w:spacing w:after="0" w:line="264" w:lineRule="auto"/>
              <w:rPr>
                <w:rFonts w:ascii="Arial Narrow" w:eastAsia="Times New Roman" w:hAnsi="Arial Narrow" w:cs="Arial"/>
                <w:color w:val="000000"/>
                <w:sz w:val="20"/>
                <w:szCs w:val="20"/>
              </w:rPr>
            </w:pPr>
            <w:r w:rsidRPr="004C0C5A">
              <w:rPr>
                <w:rFonts w:ascii="Arial Narrow" w:eastAsia="Times New Roman" w:hAnsi="Arial Narrow" w:cs="Arial"/>
                <w:color w:val="000000"/>
                <w:sz w:val="20"/>
                <w:szCs w:val="20"/>
              </w:rPr>
              <w:t>gm. wiejska Zalesie</w:t>
            </w:r>
          </w:p>
        </w:tc>
        <w:tc>
          <w:tcPr>
            <w:tcW w:w="727" w:type="pct"/>
            <w:tcBorders>
              <w:top w:val="nil"/>
              <w:left w:val="nil"/>
              <w:bottom w:val="single" w:sz="4" w:space="0" w:color="auto"/>
              <w:right w:val="single" w:sz="4" w:space="0" w:color="auto"/>
            </w:tcBorders>
            <w:shd w:val="clear" w:color="auto" w:fill="auto"/>
            <w:noWrap/>
            <w:vAlign w:val="bottom"/>
            <w:hideMark/>
          </w:tcPr>
          <w:p w14:paraId="3D3042B6"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610</w:t>
            </w:r>
          </w:p>
        </w:tc>
        <w:tc>
          <w:tcPr>
            <w:tcW w:w="727" w:type="pct"/>
            <w:tcBorders>
              <w:top w:val="nil"/>
              <w:left w:val="nil"/>
              <w:bottom w:val="single" w:sz="4" w:space="0" w:color="auto"/>
              <w:right w:val="single" w:sz="4" w:space="0" w:color="auto"/>
            </w:tcBorders>
            <w:shd w:val="clear" w:color="auto" w:fill="auto"/>
            <w:noWrap/>
            <w:vAlign w:val="bottom"/>
            <w:hideMark/>
          </w:tcPr>
          <w:p w14:paraId="7F7C25A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574</w:t>
            </w:r>
          </w:p>
        </w:tc>
        <w:tc>
          <w:tcPr>
            <w:tcW w:w="727" w:type="pct"/>
            <w:tcBorders>
              <w:top w:val="nil"/>
              <w:left w:val="nil"/>
              <w:bottom w:val="single" w:sz="4" w:space="0" w:color="auto"/>
              <w:right w:val="single" w:sz="4" w:space="0" w:color="auto"/>
            </w:tcBorders>
            <w:shd w:val="clear" w:color="auto" w:fill="auto"/>
            <w:noWrap/>
            <w:vAlign w:val="bottom"/>
            <w:hideMark/>
          </w:tcPr>
          <w:p w14:paraId="58BD0980"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522</w:t>
            </w:r>
          </w:p>
        </w:tc>
        <w:tc>
          <w:tcPr>
            <w:tcW w:w="729" w:type="pct"/>
            <w:tcBorders>
              <w:top w:val="nil"/>
              <w:left w:val="nil"/>
              <w:bottom w:val="single" w:sz="4" w:space="0" w:color="auto"/>
              <w:right w:val="single" w:sz="4" w:space="0" w:color="auto"/>
            </w:tcBorders>
            <w:shd w:val="clear" w:color="auto" w:fill="auto"/>
            <w:noWrap/>
            <w:vAlign w:val="bottom"/>
            <w:hideMark/>
          </w:tcPr>
          <w:p w14:paraId="6722565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552</w:t>
            </w:r>
          </w:p>
        </w:tc>
      </w:tr>
      <w:tr w:rsidR="00EC1493" w:rsidRPr="004C0C5A" w14:paraId="2F776D51" w14:textId="77777777" w:rsidTr="00EC1493">
        <w:trPr>
          <w:trHeight w:val="255"/>
        </w:trPr>
        <w:tc>
          <w:tcPr>
            <w:tcW w:w="2091" w:type="pct"/>
            <w:tcBorders>
              <w:top w:val="nil"/>
              <w:left w:val="single" w:sz="4" w:space="0" w:color="auto"/>
              <w:bottom w:val="single" w:sz="4" w:space="0" w:color="auto"/>
              <w:right w:val="single" w:sz="4" w:space="0" w:color="auto"/>
            </w:tcBorders>
            <w:shd w:val="clear" w:color="auto" w:fill="auto"/>
            <w:vAlign w:val="center"/>
            <w:hideMark/>
          </w:tcPr>
          <w:p w14:paraId="3AC72410" w14:textId="77777777" w:rsidR="00EC1493" w:rsidRPr="004C0C5A" w:rsidRDefault="00EC1493" w:rsidP="00EC1493">
            <w:pPr>
              <w:spacing w:after="0" w:line="264" w:lineRule="auto"/>
              <w:rPr>
                <w:rFonts w:ascii="Arial Narrow" w:eastAsia="Times New Roman" w:hAnsi="Arial Narrow" w:cs="Arial"/>
                <w:sz w:val="20"/>
                <w:szCs w:val="20"/>
              </w:rPr>
            </w:pPr>
            <w:r w:rsidRPr="004C0C5A">
              <w:rPr>
                <w:rFonts w:ascii="Arial Narrow" w:eastAsia="Times New Roman" w:hAnsi="Arial Narrow" w:cs="Arial"/>
                <w:sz w:val="20"/>
                <w:szCs w:val="20"/>
              </w:rPr>
              <w:t>Bialskopodlaska LGD</w:t>
            </w:r>
          </w:p>
        </w:tc>
        <w:tc>
          <w:tcPr>
            <w:tcW w:w="727" w:type="pct"/>
            <w:tcBorders>
              <w:top w:val="nil"/>
              <w:left w:val="nil"/>
              <w:bottom w:val="single" w:sz="4" w:space="0" w:color="auto"/>
              <w:right w:val="single" w:sz="4" w:space="0" w:color="auto"/>
            </w:tcBorders>
            <w:shd w:val="clear" w:color="auto" w:fill="auto"/>
            <w:noWrap/>
            <w:vAlign w:val="bottom"/>
            <w:hideMark/>
          </w:tcPr>
          <w:p w14:paraId="04BF4EA3"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13 405</w:t>
            </w:r>
          </w:p>
        </w:tc>
        <w:tc>
          <w:tcPr>
            <w:tcW w:w="727" w:type="pct"/>
            <w:tcBorders>
              <w:top w:val="nil"/>
              <w:left w:val="nil"/>
              <w:bottom w:val="single" w:sz="4" w:space="0" w:color="auto"/>
              <w:right w:val="single" w:sz="4" w:space="0" w:color="auto"/>
            </w:tcBorders>
            <w:shd w:val="clear" w:color="auto" w:fill="auto"/>
            <w:noWrap/>
            <w:vAlign w:val="bottom"/>
            <w:hideMark/>
          </w:tcPr>
          <w:p w14:paraId="3A386801"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13 811</w:t>
            </w:r>
          </w:p>
        </w:tc>
        <w:tc>
          <w:tcPr>
            <w:tcW w:w="727" w:type="pct"/>
            <w:tcBorders>
              <w:top w:val="nil"/>
              <w:left w:val="nil"/>
              <w:bottom w:val="single" w:sz="4" w:space="0" w:color="auto"/>
              <w:right w:val="single" w:sz="4" w:space="0" w:color="auto"/>
            </w:tcBorders>
            <w:shd w:val="clear" w:color="auto" w:fill="auto"/>
            <w:noWrap/>
            <w:vAlign w:val="bottom"/>
            <w:hideMark/>
          </w:tcPr>
          <w:p w14:paraId="20FACF53"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13 696</w:t>
            </w:r>
          </w:p>
        </w:tc>
        <w:tc>
          <w:tcPr>
            <w:tcW w:w="729" w:type="pct"/>
            <w:tcBorders>
              <w:top w:val="nil"/>
              <w:left w:val="nil"/>
              <w:bottom w:val="single" w:sz="4" w:space="0" w:color="auto"/>
              <w:right w:val="single" w:sz="4" w:space="0" w:color="auto"/>
            </w:tcBorders>
            <w:shd w:val="clear" w:color="auto" w:fill="auto"/>
            <w:noWrap/>
            <w:vAlign w:val="bottom"/>
            <w:hideMark/>
          </w:tcPr>
          <w:p w14:paraId="50F05847"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14 281</w:t>
            </w:r>
          </w:p>
        </w:tc>
      </w:tr>
      <w:tr w:rsidR="00EC1493" w:rsidRPr="004C0C5A" w14:paraId="353BD3EC" w14:textId="77777777" w:rsidTr="00EC1493">
        <w:trPr>
          <w:trHeight w:val="130"/>
        </w:trPr>
        <w:tc>
          <w:tcPr>
            <w:tcW w:w="2091" w:type="pct"/>
            <w:tcBorders>
              <w:top w:val="nil"/>
              <w:left w:val="single" w:sz="4" w:space="0" w:color="000000"/>
              <w:bottom w:val="single" w:sz="4" w:space="0" w:color="000000"/>
              <w:right w:val="single" w:sz="4" w:space="0" w:color="000000"/>
            </w:tcBorders>
            <w:shd w:val="clear" w:color="auto" w:fill="auto"/>
            <w:vAlign w:val="center"/>
            <w:hideMark/>
          </w:tcPr>
          <w:p w14:paraId="13A987E2" w14:textId="77777777" w:rsidR="00EC1493" w:rsidRPr="004C0C5A" w:rsidRDefault="00EC1493" w:rsidP="00EC1493">
            <w:pPr>
              <w:spacing w:after="0" w:line="264" w:lineRule="auto"/>
              <w:rPr>
                <w:rFonts w:ascii="Arial Narrow" w:eastAsia="Times New Roman" w:hAnsi="Arial Narrow" w:cs="Arial"/>
                <w:sz w:val="20"/>
                <w:szCs w:val="20"/>
              </w:rPr>
            </w:pPr>
            <w:r w:rsidRPr="004C0C5A">
              <w:rPr>
                <w:rFonts w:ascii="Arial Narrow" w:eastAsia="Times New Roman" w:hAnsi="Arial Narrow" w:cs="Arial"/>
                <w:sz w:val="20"/>
                <w:szCs w:val="20"/>
              </w:rPr>
              <w:t>woj. lubelskie</w:t>
            </w:r>
          </w:p>
        </w:tc>
        <w:tc>
          <w:tcPr>
            <w:tcW w:w="727" w:type="pct"/>
            <w:tcBorders>
              <w:top w:val="nil"/>
              <w:left w:val="nil"/>
              <w:bottom w:val="single" w:sz="4" w:space="0" w:color="000000"/>
              <w:right w:val="single" w:sz="4" w:space="0" w:color="000000"/>
            </w:tcBorders>
            <w:shd w:val="clear" w:color="auto" w:fill="auto"/>
            <w:noWrap/>
            <w:vAlign w:val="bottom"/>
            <w:hideMark/>
          </w:tcPr>
          <w:p w14:paraId="69CE9934"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367 805</w:t>
            </w:r>
          </w:p>
        </w:tc>
        <w:tc>
          <w:tcPr>
            <w:tcW w:w="727" w:type="pct"/>
            <w:tcBorders>
              <w:top w:val="nil"/>
              <w:left w:val="nil"/>
              <w:bottom w:val="single" w:sz="4" w:space="0" w:color="000000"/>
              <w:right w:val="single" w:sz="4" w:space="0" w:color="000000"/>
            </w:tcBorders>
            <w:shd w:val="clear" w:color="auto" w:fill="auto"/>
            <w:noWrap/>
            <w:vAlign w:val="bottom"/>
            <w:hideMark/>
          </w:tcPr>
          <w:p w14:paraId="35D85142"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368 706</w:t>
            </w:r>
          </w:p>
        </w:tc>
        <w:tc>
          <w:tcPr>
            <w:tcW w:w="727" w:type="pct"/>
            <w:tcBorders>
              <w:top w:val="nil"/>
              <w:left w:val="nil"/>
              <w:bottom w:val="single" w:sz="4" w:space="0" w:color="000000"/>
              <w:right w:val="single" w:sz="4" w:space="0" w:color="000000"/>
            </w:tcBorders>
            <w:shd w:val="clear" w:color="auto" w:fill="auto"/>
            <w:noWrap/>
            <w:vAlign w:val="bottom"/>
            <w:hideMark/>
          </w:tcPr>
          <w:p w14:paraId="46B223FF"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364 962</w:t>
            </w:r>
          </w:p>
        </w:tc>
        <w:tc>
          <w:tcPr>
            <w:tcW w:w="729" w:type="pct"/>
            <w:tcBorders>
              <w:top w:val="nil"/>
              <w:left w:val="nil"/>
              <w:bottom w:val="single" w:sz="4" w:space="0" w:color="000000"/>
              <w:right w:val="single" w:sz="4" w:space="0" w:color="000000"/>
            </w:tcBorders>
            <w:shd w:val="clear" w:color="auto" w:fill="auto"/>
            <w:noWrap/>
            <w:vAlign w:val="bottom"/>
            <w:hideMark/>
          </w:tcPr>
          <w:p w14:paraId="3B1BD15E" w14:textId="77777777" w:rsidR="00EC1493" w:rsidRPr="004C0C5A" w:rsidRDefault="00EC1493" w:rsidP="00EC1493">
            <w:pPr>
              <w:spacing w:after="0" w:line="264" w:lineRule="auto"/>
              <w:jc w:val="right"/>
              <w:rPr>
                <w:rFonts w:ascii="Arial Narrow" w:eastAsia="Times New Roman" w:hAnsi="Arial Narrow" w:cs="Arial"/>
                <w:sz w:val="20"/>
                <w:szCs w:val="20"/>
              </w:rPr>
            </w:pPr>
            <w:r w:rsidRPr="004C0C5A">
              <w:rPr>
                <w:rFonts w:ascii="Arial Narrow" w:eastAsia="Times New Roman" w:hAnsi="Arial Narrow" w:cs="Arial"/>
                <w:sz w:val="20"/>
                <w:szCs w:val="20"/>
              </w:rPr>
              <w:t>371 309</w:t>
            </w:r>
          </w:p>
        </w:tc>
      </w:tr>
    </w:tbl>
    <w:p w14:paraId="533DD73B" w14:textId="77777777" w:rsidR="00EC1493" w:rsidRPr="00F30CCE" w:rsidRDefault="00EC1493" w:rsidP="00EC1493">
      <w:pPr>
        <w:autoSpaceDE w:val="0"/>
        <w:autoSpaceDN w:val="0"/>
        <w:adjustRightInd w:val="0"/>
        <w:spacing w:after="120" w:line="264" w:lineRule="auto"/>
        <w:jc w:val="both"/>
        <w:rPr>
          <w:rFonts w:ascii="Arial Narrow" w:hAnsi="Arial Narrow"/>
          <w:bCs/>
          <w:i/>
          <w:sz w:val="20"/>
          <w:szCs w:val="20"/>
        </w:rPr>
      </w:pPr>
      <w:r w:rsidRPr="00F30CCE">
        <w:rPr>
          <w:rFonts w:ascii="Arial Narrow" w:hAnsi="Arial Narrow"/>
          <w:bCs/>
          <w:i/>
          <w:sz w:val="20"/>
          <w:szCs w:val="20"/>
        </w:rPr>
        <w:t>Źródło: GUS, Bank Danych Lokalnych</w:t>
      </w:r>
    </w:p>
    <w:p w14:paraId="0676CBC1" w14:textId="77777777" w:rsidR="00546D16" w:rsidRDefault="00546D16" w:rsidP="00546D16">
      <w:pPr>
        <w:pStyle w:val="Tekstpodstawowywcity2"/>
        <w:spacing w:after="120" w:line="264" w:lineRule="auto"/>
        <w:ind w:firstLine="0"/>
        <w:rPr>
          <w:rFonts w:ascii="Arial Narrow" w:hAnsi="Arial Narrow"/>
          <w:iCs w:val="0"/>
          <w:sz w:val="22"/>
        </w:rPr>
      </w:pPr>
      <w:r w:rsidRPr="00C501BD">
        <w:rPr>
          <w:rFonts w:ascii="Arial Narrow" w:hAnsi="Arial Narrow"/>
          <w:sz w:val="22"/>
        </w:rPr>
        <w:t>Równocześnie w gminach miejskich Miedzyrzec Podlaski i Terespol oraz w gmi</w:t>
      </w:r>
      <w:r>
        <w:rPr>
          <w:rFonts w:ascii="Arial Narrow" w:hAnsi="Arial Narrow"/>
          <w:sz w:val="22"/>
        </w:rPr>
        <w:t>nach wiejskich Biała Podlaska i </w:t>
      </w:r>
      <w:r w:rsidRPr="00C501BD">
        <w:rPr>
          <w:rFonts w:ascii="Arial Narrow" w:hAnsi="Arial Narrow"/>
          <w:sz w:val="22"/>
        </w:rPr>
        <w:t>Terespol odnotowano największy poziom i wzrost pracujących</w:t>
      </w:r>
      <w:r w:rsidRPr="00C501BD">
        <w:rPr>
          <w:rFonts w:ascii="Arial Narrow" w:hAnsi="Arial Narrow"/>
          <w:iCs w:val="0"/>
          <w:sz w:val="22"/>
        </w:rPr>
        <w:t xml:space="preserve"> ogółem na 1 000 ludności (powyżej średniej </w:t>
      </w:r>
      <w:r>
        <w:rPr>
          <w:rFonts w:ascii="Arial Narrow" w:hAnsi="Arial Narrow"/>
          <w:iCs w:val="0"/>
          <w:sz w:val="22"/>
        </w:rPr>
        <w:t>dla powiatu bialskiego – w 2013 r.</w:t>
      </w:r>
      <w:r w:rsidRPr="00C501BD">
        <w:rPr>
          <w:rFonts w:ascii="Arial Narrow" w:hAnsi="Arial Narrow"/>
          <w:iCs w:val="0"/>
          <w:sz w:val="22"/>
        </w:rPr>
        <w:t xml:space="preserve"> 126 pracujących na 1 000 ludności). Najniższy poziom tego wskaźnika (poniżej 50 pracujących na 1 000 ludności) odnotowano w gminach wiejskich Sosn</w:t>
      </w:r>
      <w:r w:rsidR="00986571">
        <w:rPr>
          <w:rFonts w:ascii="Arial Narrow" w:hAnsi="Arial Narrow"/>
          <w:iCs w:val="0"/>
          <w:sz w:val="22"/>
        </w:rPr>
        <w:t>ówka i Tuczna.</w:t>
      </w:r>
    </w:p>
    <w:p w14:paraId="16734C02" w14:textId="77777777" w:rsidR="00EC1493" w:rsidRPr="00992203" w:rsidRDefault="00EC1493" w:rsidP="008C5627">
      <w:pPr>
        <w:pStyle w:val="Tekstpodstawowywcity2"/>
        <w:spacing w:after="60" w:line="264" w:lineRule="auto"/>
        <w:ind w:firstLine="0"/>
        <w:rPr>
          <w:rFonts w:ascii="Arial Narrow" w:hAnsi="Arial Narrow"/>
          <w:sz w:val="22"/>
        </w:rPr>
      </w:pPr>
      <w:r w:rsidRPr="00992203">
        <w:rPr>
          <w:rFonts w:ascii="Arial Narrow" w:hAnsi="Arial Narrow"/>
          <w:iCs w:val="0"/>
          <w:sz w:val="22"/>
        </w:rPr>
        <w:t xml:space="preserve">W </w:t>
      </w:r>
      <w:r>
        <w:rPr>
          <w:rFonts w:ascii="Arial Narrow" w:hAnsi="Arial Narrow"/>
          <w:iCs w:val="0"/>
          <w:sz w:val="22"/>
        </w:rPr>
        <w:t>2013 r.</w:t>
      </w:r>
      <w:r w:rsidRPr="00992203">
        <w:rPr>
          <w:rFonts w:ascii="Arial Narrow" w:hAnsi="Arial Narrow"/>
          <w:iCs w:val="0"/>
          <w:sz w:val="22"/>
        </w:rPr>
        <w:t xml:space="preserve"> ponad 70 % ogółu pracując</w:t>
      </w:r>
      <w:r>
        <w:rPr>
          <w:rFonts w:ascii="Arial Narrow" w:hAnsi="Arial Narrow"/>
          <w:iCs w:val="0"/>
          <w:sz w:val="22"/>
        </w:rPr>
        <w:t>ych powiatu bialskiego zajmowało</w:t>
      </w:r>
      <w:r w:rsidRPr="00992203">
        <w:rPr>
          <w:rFonts w:ascii="Arial Narrow" w:hAnsi="Arial Narrow"/>
          <w:iCs w:val="0"/>
          <w:sz w:val="22"/>
        </w:rPr>
        <w:t xml:space="preserve"> się handlem; naprawą pojazdów samochodowych; transportem i gospodarką magazynową; zakwaterowaniem i gastronomią; informacją i komunikacją oraz działalnością finansową i ubezpieczeniową; obsługą rynku nieruchomości oraz pozostałymi usługami. Ponad 50% udział pracujących w handlu; naprawie pojazd</w:t>
      </w:r>
      <w:r>
        <w:rPr>
          <w:rFonts w:ascii="Arial Narrow" w:hAnsi="Arial Narrow"/>
          <w:iCs w:val="0"/>
          <w:sz w:val="22"/>
        </w:rPr>
        <w:t>ów samochodowych; transporcie i </w:t>
      </w:r>
      <w:r w:rsidRPr="00992203">
        <w:rPr>
          <w:rFonts w:ascii="Arial Narrow" w:hAnsi="Arial Narrow"/>
          <w:iCs w:val="0"/>
          <w:sz w:val="22"/>
        </w:rPr>
        <w:t>gospodarce magazynowej; zakwaterowaniu i gastronomi; inform</w:t>
      </w:r>
      <w:r>
        <w:rPr>
          <w:rFonts w:ascii="Arial Narrow" w:hAnsi="Arial Narrow"/>
          <w:iCs w:val="0"/>
          <w:sz w:val="22"/>
        </w:rPr>
        <w:t>acji i komunikacji odnotowano w </w:t>
      </w:r>
      <w:r w:rsidRPr="00992203">
        <w:rPr>
          <w:rFonts w:ascii="Arial Narrow" w:hAnsi="Arial Narrow"/>
          <w:iCs w:val="0"/>
          <w:sz w:val="22"/>
        </w:rPr>
        <w:t>gmin</w:t>
      </w:r>
      <w:r w:rsidR="008C5627">
        <w:rPr>
          <w:rFonts w:ascii="Arial Narrow" w:hAnsi="Arial Narrow"/>
          <w:iCs w:val="0"/>
          <w:sz w:val="22"/>
        </w:rPr>
        <w:t>i</w:t>
      </w:r>
      <w:r w:rsidRPr="00992203">
        <w:rPr>
          <w:rFonts w:ascii="Arial Narrow" w:hAnsi="Arial Narrow"/>
          <w:iCs w:val="0"/>
          <w:sz w:val="22"/>
        </w:rPr>
        <w:t>e miejski</w:t>
      </w:r>
      <w:r w:rsidR="008C5627">
        <w:rPr>
          <w:rFonts w:ascii="Arial Narrow" w:hAnsi="Arial Narrow"/>
          <w:iCs w:val="0"/>
          <w:sz w:val="22"/>
        </w:rPr>
        <w:t>ej</w:t>
      </w:r>
      <w:r w:rsidRPr="00992203">
        <w:rPr>
          <w:rFonts w:ascii="Arial Narrow" w:hAnsi="Arial Narrow"/>
          <w:iCs w:val="0"/>
          <w:sz w:val="22"/>
        </w:rPr>
        <w:t xml:space="preserve"> Terespol oraz w gminach wiejskich Terespol i Zalesie. Wyni</w:t>
      </w:r>
      <w:r>
        <w:rPr>
          <w:rFonts w:ascii="Arial Narrow" w:hAnsi="Arial Narrow"/>
          <w:iCs w:val="0"/>
          <w:sz w:val="22"/>
        </w:rPr>
        <w:t>ka to z usytuowania tych gmin w </w:t>
      </w:r>
      <w:r w:rsidRPr="00992203">
        <w:rPr>
          <w:rFonts w:ascii="Arial Narrow" w:hAnsi="Arial Narrow"/>
          <w:iCs w:val="0"/>
          <w:sz w:val="22"/>
        </w:rPr>
        <w:t>bezpośrednim sąsiedztwie międzynarodowej trasy A2 oraz przejścia granicznego.</w:t>
      </w:r>
    </w:p>
    <w:p w14:paraId="6037B899" w14:textId="77777777" w:rsidR="00EC1493" w:rsidRPr="00992203" w:rsidRDefault="00EC1493" w:rsidP="008C5627">
      <w:pPr>
        <w:pStyle w:val="Tekstpodstawowywcity"/>
        <w:keepNext/>
        <w:tabs>
          <w:tab w:val="left" w:pos="2835"/>
          <w:tab w:val="left" w:pos="2977"/>
        </w:tabs>
        <w:spacing w:before="60" w:after="60" w:line="264" w:lineRule="auto"/>
        <w:ind w:firstLine="0"/>
        <w:rPr>
          <w:rFonts w:ascii="Arial Narrow" w:hAnsi="Arial Narrow"/>
          <w:sz w:val="22"/>
        </w:rPr>
      </w:pPr>
      <w:r w:rsidRPr="00992203">
        <w:rPr>
          <w:rFonts w:ascii="Arial Narrow" w:hAnsi="Arial Narrow"/>
          <w:sz w:val="22"/>
        </w:rPr>
        <w:t xml:space="preserve">Tab. </w:t>
      </w:r>
      <w:r w:rsidR="00670DF9">
        <w:rPr>
          <w:rFonts w:ascii="Arial Narrow" w:hAnsi="Arial Narrow"/>
          <w:sz w:val="22"/>
        </w:rPr>
        <w:t>6</w:t>
      </w:r>
      <w:r>
        <w:rPr>
          <w:rFonts w:ascii="Arial Narrow" w:hAnsi="Arial Narrow"/>
          <w:sz w:val="22"/>
        </w:rPr>
        <w:t xml:space="preserve">. </w:t>
      </w:r>
      <w:r w:rsidRPr="00992203">
        <w:rPr>
          <w:rFonts w:ascii="Arial Narrow" w:hAnsi="Arial Narrow"/>
          <w:sz w:val="22"/>
        </w:rPr>
        <w:t xml:space="preserve">Pracujący w </w:t>
      </w:r>
      <w:r>
        <w:rPr>
          <w:rFonts w:ascii="Arial Narrow" w:hAnsi="Arial Narrow"/>
          <w:sz w:val="22"/>
        </w:rPr>
        <w:t>2013 r.</w:t>
      </w: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809"/>
        <w:gridCol w:w="764"/>
        <w:gridCol w:w="1104"/>
        <w:gridCol w:w="970"/>
        <w:gridCol w:w="1934"/>
        <w:gridCol w:w="1558"/>
      </w:tblGrid>
      <w:tr w:rsidR="00EC1493" w:rsidRPr="00546D16" w14:paraId="75E90B86" w14:textId="77777777" w:rsidTr="00495931">
        <w:trPr>
          <w:trHeight w:val="20"/>
        </w:trPr>
        <w:tc>
          <w:tcPr>
            <w:tcW w:w="1261" w:type="pct"/>
            <w:vMerge w:val="restart"/>
            <w:vAlign w:val="center"/>
          </w:tcPr>
          <w:p w14:paraId="54B1B78C" w14:textId="77777777" w:rsidR="00EC1493" w:rsidRPr="004C0C5A" w:rsidRDefault="00EC1493" w:rsidP="00EC1493">
            <w:pPr>
              <w:pStyle w:val="Default"/>
              <w:spacing w:line="264" w:lineRule="auto"/>
              <w:jc w:val="center"/>
              <w:rPr>
                <w:rFonts w:ascii="Arial Narrow" w:hAnsi="Arial Narrow"/>
                <w:color w:val="auto"/>
                <w:sz w:val="21"/>
                <w:szCs w:val="21"/>
              </w:rPr>
            </w:pPr>
            <w:r w:rsidRPr="004C0C5A">
              <w:rPr>
                <w:rFonts w:ascii="Arial Narrow" w:eastAsia="Times New Roman" w:hAnsi="Arial Narrow"/>
                <w:bCs/>
                <w:color w:val="auto"/>
                <w:sz w:val="21"/>
                <w:szCs w:val="21"/>
              </w:rPr>
              <w:t>Wyszczególnienie</w:t>
            </w:r>
          </w:p>
        </w:tc>
        <w:tc>
          <w:tcPr>
            <w:tcW w:w="824" w:type="pct"/>
            <w:gridSpan w:val="2"/>
            <w:vAlign w:val="center"/>
          </w:tcPr>
          <w:p w14:paraId="40DB5A43" w14:textId="77777777" w:rsidR="00EC1493" w:rsidRPr="004C0C5A" w:rsidRDefault="00EC1493" w:rsidP="00EC1493">
            <w:pPr>
              <w:pStyle w:val="Default"/>
              <w:spacing w:line="264" w:lineRule="auto"/>
              <w:jc w:val="center"/>
              <w:rPr>
                <w:rFonts w:ascii="Arial Narrow" w:hAnsi="Arial Narrow"/>
                <w:bCs/>
                <w:color w:val="auto"/>
                <w:sz w:val="21"/>
                <w:szCs w:val="21"/>
              </w:rPr>
            </w:pPr>
            <w:r w:rsidRPr="004C0C5A">
              <w:rPr>
                <w:rFonts w:ascii="Arial Narrow" w:hAnsi="Arial Narrow"/>
                <w:bCs/>
                <w:color w:val="auto"/>
                <w:sz w:val="21"/>
                <w:szCs w:val="21"/>
              </w:rPr>
              <w:t>pracujący</w:t>
            </w:r>
          </w:p>
        </w:tc>
        <w:tc>
          <w:tcPr>
            <w:tcW w:w="578" w:type="pct"/>
            <w:vMerge w:val="restart"/>
            <w:vAlign w:val="center"/>
          </w:tcPr>
          <w:p w14:paraId="3A22A577" w14:textId="77777777" w:rsidR="00EC1493" w:rsidRPr="004C0C5A" w:rsidRDefault="00EC1493" w:rsidP="00EC1493">
            <w:pPr>
              <w:autoSpaceDE w:val="0"/>
              <w:autoSpaceDN w:val="0"/>
              <w:adjustRightInd w:val="0"/>
              <w:spacing w:after="0" w:line="264" w:lineRule="auto"/>
              <w:jc w:val="center"/>
              <w:rPr>
                <w:rFonts w:ascii="Arial Narrow" w:hAnsi="Arial Narrow"/>
                <w:sz w:val="21"/>
                <w:szCs w:val="21"/>
              </w:rPr>
            </w:pPr>
            <w:r w:rsidRPr="004C0C5A">
              <w:rPr>
                <w:rFonts w:ascii="Arial Narrow" w:hAnsi="Arial Narrow"/>
                <w:sz w:val="21"/>
                <w:szCs w:val="21"/>
              </w:rPr>
              <w:t>Rolnictwo, leśnictwo, łowiectwo i rybactwo</w:t>
            </w:r>
          </w:p>
        </w:tc>
        <w:tc>
          <w:tcPr>
            <w:tcW w:w="508" w:type="pct"/>
            <w:vMerge w:val="restart"/>
            <w:vAlign w:val="center"/>
          </w:tcPr>
          <w:p w14:paraId="5E329A00" w14:textId="77777777" w:rsidR="00EC1493" w:rsidRPr="004C0C5A" w:rsidRDefault="00EC1493" w:rsidP="00EC1493">
            <w:pPr>
              <w:autoSpaceDE w:val="0"/>
              <w:autoSpaceDN w:val="0"/>
              <w:adjustRightInd w:val="0"/>
              <w:spacing w:after="0" w:line="264" w:lineRule="auto"/>
              <w:jc w:val="center"/>
              <w:rPr>
                <w:rFonts w:ascii="Arial Narrow" w:hAnsi="Arial Narrow"/>
                <w:bCs/>
                <w:sz w:val="21"/>
                <w:szCs w:val="21"/>
              </w:rPr>
            </w:pPr>
            <w:r w:rsidRPr="004C0C5A">
              <w:rPr>
                <w:rFonts w:ascii="Arial Narrow" w:hAnsi="Arial Narrow"/>
                <w:sz w:val="21"/>
                <w:szCs w:val="21"/>
              </w:rPr>
              <w:t>Przemysł i budownictwo</w:t>
            </w:r>
          </w:p>
        </w:tc>
        <w:tc>
          <w:tcPr>
            <w:tcW w:w="1013" w:type="pct"/>
            <w:vMerge w:val="restart"/>
            <w:vAlign w:val="center"/>
          </w:tcPr>
          <w:p w14:paraId="564ACEAF" w14:textId="77777777" w:rsidR="00EC1493" w:rsidRPr="004C0C5A" w:rsidRDefault="00EC1493" w:rsidP="00EC1493">
            <w:pPr>
              <w:autoSpaceDE w:val="0"/>
              <w:autoSpaceDN w:val="0"/>
              <w:adjustRightInd w:val="0"/>
              <w:spacing w:after="0" w:line="264" w:lineRule="auto"/>
              <w:jc w:val="center"/>
              <w:rPr>
                <w:rFonts w:ascii="Arial Narrow" w:hAnsi="Arial Narrow"/>
                <w:sz w:val="21"/>
                <w:szCs w:val="21"/>
              </w:rPr>
            </w:pPr>
            <w:r w:rsidRPr="004C0C5A">
              <w:rPr>
                <w:rFonts w:ascii="Arial Narrow" w:hAnsi="Arial Narrow"/>
                <w:sz w:val="21"/>
                <w:szCs w:val="21"/>
              </w:rPr>
              <w:t>Handel; naprawa pojazdów samochodowych; transport i gospodarka magazynowa; zakwaterowanie i gastronomia; informacja i komunikacja</w:t>
            </w:r>
          </w:p>
        </w:tc>
        <w:tc>
          <w:tcPr>
            <w:tcW w:w="816" w:type="pct"/>
            <w:vMerge w:val="restart"/>
            <w:vAlign w:val="center"/>
          </w:tcPr>
          <w:p w14:paraId="0EE803DE" w14:textId="77777777" w:rsidR="00EC1493" w:rsidRPr="004C0C5A" w:rsidRDefault="00EC1493" w:rsidP="00EC1493">
            <w:pPr>
              <w:autoSpaceDE w:val="0"/>
              <w:autoSpaceDN w:val="0"/>
              <w:adjustRightInd w:val="0"/>
              <w:spacing w:after="0" w:line="264" w:lineRule="auto"/>
              <w:jc w:val="center"/>
              <w:rPr>
                <w:rFonts w:ascii="Arial Narrow" w:hAnsi="Arial Narrow"/>
                <w:bCs/>
                <w:sz w:val="21"/>
                <w:szCs w:val="21"/>
              </w:rPr>
            </w:pPr>
            <w:r w:rsidRPr="004C0C5A">
              <w:rPr>
                <w:rFonts w:ascii="Arial Narrow" w:hAnsi="Arial Narrow"/>
                <w:sz w:val="21"/>
                <w:szCs w:val="21"/>
              </w:rPr>
              <w:t>Działalność finansowa i ubezpieczeniowa; obsługa rynku nieruchomości oraz pozostałe usługi</w:t>
            </w:r>
            <w:r w:rsidRPr="004C0C5A">
              <w:rPr>
                <w:rStyle w:val="Odwoanieprzypisudolnego"/>
                <w:rFonts w:ascii="Arial Narrow" w:hAnsi="Arial Narrow"/>
                <w:sz w:val="21"/>
                <w:szCs w:val="21"/>
              </w:rPr>
              <w:footnoteReference w:id="9"/>
            </w:r>
          </w:p>
        </w:tc>
      </w:tr>
      <w:tr w:rsidR="008C5627" w:rsidRPr="00546D16" w14:paraId="413EB190" w14:textId="77777777" w:rsidTr="00495931">
        <w:trPr>
          <w:trHeight w:val="20"/>
        </w:trPr>
        <w:tc>
          <w:tcPr>
            <w:tcW w:w="1261" w:type="pct"/>
            <w:vMerge/>
          </w:tcPr>
          <w:p w14:paraId="086C1682" w14:textId="77777777" w:rsidR="00EC1493" w:rsidRPr="004C0C5A" w:rsidRDefault="00EC1493" w:rsidP="00EC1493">
            <w:pPr>
              <w:pStyle w:val="Default"/>
              <w:spacing w:line="264" w:lineRule="auto"/>
              <w:rPr>
                <w:rFonts w:ascii="Arial Narrow" w:hAnsi="Arial Narrow"/>
                <w:color w:val="auto"/>
                <w:sz w:val="21"/>
                <w:szCs w:val="21"/>
              </w:rPr>
            </w:pPr>
          </w:p>
        </w:tc>
        <w:tc>
          <w:tcPr>
            <w:tcW w:w="424" w:type="pct"/>
            <w:vAlign w:val="center"/>
          </w:tcPr>
          <w:p w14:paraId="35A83266" w14:textId="77777777" w:rsidR="00EC1493" w:rsidRPr="004C0C5A" w:rsidRDefault="00EC1493" w:rsidP="00EC1493">
            <w:pPr>
              <w:pStyle w:val="Default"/>
              <w:spacing w:line="264" w:lineRule="auto"/>
              <w:jc w:val="center"/>
              <w:rPr>
                <w:rFonts w:ascii="Arial Narrow" w:hAnsi="Arial Narrow"/>
                <w:bCs/>
                <w:color w:val="auto"/>
                <w:sz w:val="21"/>
                <w:szCs w:val="21"/>
              </w:rPr>
            </w:pPr>
            <w:r w:rsidRPr="004C0C5A">
              <w:rPr>
                <w:rFonts w:ascii="Arial Narrow" w:hAnsi="Arial Narrow"/>
                <w:bCs/>
                <w:color w:val="auto"/>
                <w:sz w:val="21"/>
                <w:szCs w:val="21"/>
              </w:rPr>
              <w:t>ogółem</w:t>
            </w:r>
          </w:p>
        </w:tc>
        <w:tc>
          <w:tcPr>
            <w:tcW w:w="400" w:type="pct"/>
            <w:vAlign w:val="center"/>
          </w:tcPr>
          <w:p w14:paraId="10A23D3D" w14:textId="77777777" w:rsidR="00EC1493" w:rsidRPr="004C0C5A" w:rsidRDefault="00EC1493" w:rsidP="00EC1493">
            <w:pPr>
              <w:pStyle w:val="Default"/>
              <w:spacing w:line="264" w:lineRule="auto"/>
              <w:jc w:val="center"/>
              <w:rPr>
                <w:rFonts w:ascii="Arial Narrow" w:hAnsi="Arial Narrow"/>
                <w:bCs/>
                <w:color w:val="auto"/>
                <w:sz w:val="21"/>
                <w:szCs w:val="21"/>
              </w:rPr>
            </w:pPr>
            <w:r w:rsidRPr="004C0C5A">
              <w:rPr>
                <w:rFonts w:ascii="Arial Narrow" w:hAnsi="Arial Narrow"/>
                <w:bCs/>
                <w:color w:val="auto"/>
                <w:sz w:val="21"/>
                <w:szCs w:val="21"/>
              </w:rPr>
              <w:t>w tym kobiety</w:t>
            </w:r>
          </w:p>
        </w:tc>
        <w:tc>
          <w:tcPr>
            <w:tcW w:w="578" w:type="pct"/>
            <w:vMerge/>
            <w:vAlign w:val="center"/>
          </w:tcPr>
          <w:p w14:paraId="3B13F9E5" w14:textId="77777777" w:rsidR="00EC1493" w:rsidRPr="004C0C5A" w:rsidRDefault="00EC1493" w:rsidP="00EC1493">
            <w:pPr>
              <w:pStyle w:val="Default"/>
              <w:spacing w:line="264" w:lineRule="auto"/>
              <w:jc w:val="center"/>
              <w:rPr>
                <w:rFonts w:ascii="Arial Narrow" w:hAnsi="Arial Narrow"/>
                <w:bCs/>
                <w:color w:val="auto"/>
                <w:sz w:val="21"/>
                <w:szCs w:val="21"/>
              </w:rPr>
            </w:pPr>
          </w:p>
        </w:tc>
        <w:tc>
          <w:tcPr>
            <w:tcW w:w="508" w:type="pct"/>
            <w:vMerge/>
            <w:vAlign w:val="center"/>
          </w:tcPr>
          <w:p w14:paraId="08668A88" w14:textId="77777777" w:rsidR="00EC1493" w:rsidRPr="004C0C5A" w:rsidRDefault="00EC1493" w:rsidP="00EC1493">
            <w:pPr>
              <w:pStyle w:val="Default"/>
              <w:spacing w:line="264" w:lineRule="auto"/>
              <w:jc w:val="center"/>
              <w:rPr>
                <w:rFonts w:ascii="Arial Narrow" w:hAnsi="Arial Narrow"/>
                <w:bCs/>
                <w:color w:val="auto"/>
                <w:sz w:val="21"/>
                <w:szCs w:val="21"/>
              </w:rPr>
            </w:pPr>
          </w:p>
        </w:tc>
        <w:tc>
          <w:tcPr>
            <w:tcW w:w="1013" w:type="pct"/>
            <w:vMerge/>
            <w:vAlign w:val="center"/>
          </w:tcPr>
          <w:p w14:paraId="60DD29B1" w14:textId="77777777" w:rsidR="00EC1493" w:rsidRPr="004C0C5A" w:rsidRDefault="00EC1493" w:rsidP="00EC1493">
            <w:pPr>
              <w:pStyle w:val="Default"/>
              <w:spacing w:line="264" w:lineRule="auto"/>
              <w:jc w:val="center"/>
              <w:rPr>
                <w:rFonts w:ascii="Arial Narrow" w:hAnsi="Arial Narrow"/>
                <w:bCs/>
                <w:color w:val="auto"/>
                <w:sz w:val="21"/>
                <w:szCs w:val="21"/>
              </w:rPr>
            </w:pPr>
          </w:p>
        </w:tc>
        <w:tc>
          <w:tcPr>
            <w:tcW w:w="816" w:type="pct"/>
            <w:vMerge/>
            <w:vAlign w:val="center"/>
          </w:tcPr>
          <w:p w14:paraId="1F956489" w14:textId="77777777" w:rsidR="00EC1493" w:rsidRPr="004C0C5A" w:rsidRDefault="00EC1493" w:rsidP="00EC1493">
            <w:pPr>
              <w:pStyle w:val="Default"/>
              <w:spacing w:line="264" w:lineRule="auto"/>
              <w:jc w:val="center"/>
              <w:rPr>
                <w:rFonts w:ascii="Arial Narrow" w:hAnsi="Arial Narrow"/>
                <w:bCs/>
                <w:color w:val="auto"/>
                <w:sz w:val="21"/>
                <w:szCs w:val="21"/>
              </w:rPr>
            </w:pPr>
          </w:p>
        </w:tc>
      </w:tr>
      <w:tr w:rsidR="008C5627" w:rsidRPr="00546D16" w14:paraId="435A2273" w14:textId="77777777" w:rsidTr="00495931">
        <w:trPr>
          <w:trHeight w:val="20"/>
        </w:trPr>
        <w:tc>
          <w:tcPr>
            <w:tcW w:w="1261" w:type="pct"/>
            <w:vAlign w:val="bottom"/>
          </w:tcPr>
          <w:p w14:paraId="1D2EBA54"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lastRenderedPageBreak/>
              <w:t>gm. wiejska Biała Podlaska</w:t>
            </w:r>
          </w:p>
        </w:tc>
        <w:tc>
          <w:tcPr>
            <w:tcW w:w="424" w:type="pct"/>
            <w:vAlign w:val="center"/>
          </w:tcPr>
          <w:p w14:paraId="24AEFA4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1 950</w:t>
            </w:r>
          </w:p>
        </w:tc>
        <w:tc>
          <w:tcPr>
            <w:tcW w:w="400" w:type="pct"/>
            <w:vAlign w:val="center"/>
          </w:tcPr>
          <w:p w14:paraId="67C3BCB2"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942</w:t>
            </w:r>
          </w:p>
        </w:tc>
        <w:tc>
          <w:tcPr>
            <w:tcW w:w="578" w:type="pct"/>
            <w:vAlign w:val="center"/>
          </w:tcPr>
          <w:p w14:paraId="5B2AE92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18</w:t>
            </w:r>
          </w:p>
        </w:tc>
        <w:tc>
          <w:tcPr>
            <w:tcW w:w="508" w:type="pct"/>
            <w:vAlign w:val="center"/>
          </w:tcPr>
          <w:p w14:paraId="183E897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474</w:t>
            </w:r>
          </w:p>
        </w:tc>
        <w:tc>
          <w:tcPr>
            <w:tcW w:w="1013" w:type="pct"/>
            <w:vAlign w:val="center"/>
          </w:tcPr>
          <w:p w14:paraId="322CFC2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549</w:t>
            </w:r>
          </w:p>
        </w:tc>
        <w:tc>
          <w:tcPr>
            <w:tcW w:w="816" w:type="pct"/>
            <w:vAlign w:val="center"/>
          </w:tcPr>
          <w:p w14:paraId="02D1BD5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909</w:t>
            </w:r>
          </w:p>
        </w:tc>
      </w:tr>
      <w:tr w:rsidR="008C5627" w:rsidRPr="00546D16" w14:paraId="2AAA549B" w14:textId="77777777" w:rsidTr="00495931">
        <w:trPr>
          <w:trHeight w:val="20"/>
        </w:trPr>
        <w:tc>
          <w:tcPr>
            <w:tcW w:w="1261" w:type="pct"/>
            <w:vAlign w:val="bottom"/>
          </w:tcPr>
          <w:p w14:paraId="73E8802D"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Drelów </w:t>
            </w:r>
          </w:p>
        </w:tc>
        <w:tc>
          <w:tcPr>
            <w:tcW w:w="424" w:type="pct"/>
            <w:vAlign w:val="center"/>
          </w:tcPr>
          <w:p w14:paraId="398A2C7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291</w:t>
            </w:r>
          </w:p>
        </w:tc>
        <w:tc>
          <w:tcPr>
            <w:tcW w:w="400" w:type="pct"/>
            <w:vAlign w:val="center"/>
          </w:tcPr>
          <w:p w14:paraId="04D9B83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185</w:t>
            </w:r>
          </w:p>
        </w:tc>
        <w:tc>
          <w:tcPr>
            <w:tcW w:w="578" w:type="pct"/>
            <w:vAlign w:val="center"/>
          </w:tcPr>
          <w:p w14:paraId="2F7CD2A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32</w:t>
            </w:r>
          </w:p>
        </w:tc>
        <w:tc>
          <w:tcPr>
            <w:tcW w:w="508" w:type="pct"/>
            <w:vAlign w:val="center"/>
          </w:tcPr>
          <w:p w14:paraId="62AAEF4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34</w:t>
            </w:r>
          </w:p>
        </w:tc>
        <w:tc>
          <w:tcPr>
            <w:tcW w:w="1013" w:type="pct"/>
            <w:vAlign w:val="center"/>
          </w:tcPr>
          <w:p w14:paraId="52A9FB4A"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45</w:t>
            </w:r>
          </w:p>
        </w:tc>
        <w:tc>
          <w:tcPr>
            <w:tcW w:w="816" w:type="pct"/>
            <w:vAlign w:val="center"/>
          </w:tcPr>
          <w:p w14:paraId="5E1A1BD3"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180</w:t>
            </w:r>
          </w:p>
        </w:tc>
      </w:tr>
      <w:tr w:rsidR="008C5627" w:rsidRPr="00546D16" w14:paraId="220C6B0D" w14:textId="77777777" w:rsidTr="00495931">
        <w:trPr>
          <w:trHeight w:val="20"/>
        </w:trPr>
        <w:tc>
          <w:tcPr>
            <w:tcW w:w="1261" w:type="pct"/>
            <w:tcBorders>
              <w:top w:val="single" w:sz="4" w:space="0" w:color="auto"/>
              <w:left w:val="single" w:sz="4" w:space="0" w:color="auto"/>
              <w:bottom w:val="single" w:sz="4" w:space="0" w:color="auto"/>
              <w:right w:val="single" w:sz="4" w:space="0" w:color="auto"/>
            </w:tcBorders>
            <w:vAlign w:val="bottom"/>
          </w:tcPr>
          <w:p w14:paraId="637C87D0"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Janów Podlaski </w:t>
            </w:r>
          </w:p>
        </w:tc>
        <w:tc>
          <w:tcPr>
            <w:tcW w:w="424" w:type="pct"/>
            <w:tcBorders>
              <w:top w:val="single" w:sz="4" w:space="0" w:color="auto"/>
              <w:left w:val="single" w:sz="4" w:space="0" w:color="auto"/>
              <w:bottom w:val="single" w:sz="4" w:space="0" w:color="auto"/>
              <w:right w:val="single" w:sz="4" w:space="0" w:color="auto"/>
            </w:tcBorders>
            <w:vAlign w:val="center"/>
          </w:tcPr>
          <w:p w14:paraId="3B7317A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492</w:t>
            </w:r>
          </w:p>
        </w:tc>
        <w:tc>
          <w:tcPr>
            <w:tcW w:w="400" w:type="pct"/>
            <w:tcBorders>
              <w:top w:val="single" w:sz="4" w:space="0" w:color="auto"/>
              <w:left w:val="single" w:sz="4" w:space="0" w:color="auto"/>
              <w:bottom w:val="single" w:sz="4" w:space="0" w:color="auto"/>
              <w:right w:val="single" w:sz="4" w:space="0" w:color="auto"/>
            </w:tcBorders>
            <w:vAlign w:val="center"/>
          </w:tcPr>
          <w:p w14:paraId="495FE48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272</w:t>
            </w:r>
          </w:p>
        </w:tc>
        <w:tc>
          <w:tcPr>
            <w:tcW w:w="578" w:type="pct"/>
            <w:tcBorders>
              <w:top w:val="single" w:sz="4" w:space="0" w:color="auto"/>
              <w:left w:val="single" w:sz="4" w:space="0" w:color="auto"/>
              <w:bottom w:val="single" w:sz="4" w:space="0" w:color="auto"/>
              <w:right w:val="single" w:sz="4" w:space="0" w:color="auto"/>
            </w:tcBorders>
            <w:vAlign w:val="center"/>
          </w:tcPr>
          <w:p w14:paraId="7ECF9823"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left w:val="single" w:sz="4" w:space="0" w:color="auto"/>
              <w:bottom w:val="single" w:sz="4" w:space="0" w:color="auto"/>
              <w:right w:val="single" w:sz="4" w:space="0" w:color="auto"/>
            </w:tcBorders>
            <w:vAlign w:val="center"/>
          </w:tcPr>
          <w:p w14:paraId="7D0C694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187</w:t>
            </w:r>
          </w:p>
        </w:tc>
        <w:tc>
          <w:tcPr>
            <w:tcW w:w="1013" w:type="pct"/>
            <w:tcBorders>
              <w:top w:val="single" w:sz="4" w:space="0" w:color="auto"/>
              <w:left w:val="single" w:sz="4" w:space="0" w:color="auto"/>
              <w:bottom w:val="single" w:sz="4" w:space="0" w:color="auto"/>
              <w:right w:val="single" w:sz="4" w:space="0" w:color="auto"/>
            </w:tcBorders>
            <w:vAlign w:val="center"/>
          </w:tcPr>
          <w:p w14:paraId="602FBEA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816" w:type="pct"/>
            <w:tcBorders>
              <w:top w:val="single" w:sz="4" w:space="0" w:color="auto"/>
              <w:left w:val="single" w:sz="4" w:space="0" w:color="auto"/>
              <w:bottom w:val="single" w:sz="4" w:space="0" w:color="auto"/>
              <w:right w:val="single" w:sz="4" w:space="0" w:color="auto"/>
            </w:tcBorders>
            <w:vAlign w:val="center"/>
          </w:tcPr>
          <w:p w14:paraId="22B2023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200</w:t>
            </w:r>
          </w:p>
        </w:tc>
      </w:tr>
      <w:tr w:rsidR="008C5627" w:rsidRPr="00546D16" w14:paraId="3CE303F2" w14:textId="77777777" w:rsidTr="00495931">
        <w:trPr>
          <w:trHeight w:val="20"/>
        </w:trPr>
        <w:tc>
          <w:tcPr>
            <w:tcW w:w="1261" w:type="pct"/>
            <w:tcBorders>
              <w:top w:val="single" w:sz="4" w:space="0" w:color="auto"/>
            </w:tcBorders>
            <w:vAlign w:val="bottom"/>
          </w:tcPr>
          <w:p w14:paraId="51738E7D"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Kodeń </w:t>
            </w:r>
          </w:p>
        </w:tc>
        <w:tc>
          <w:tcPr>
            <w:tcW w:w="424" w:type="pct"/>
            <w:tcBorders>
              <w:top w:val="single" w:sz="4" w:space="0" w:color="auto"/>
            </w:tcBorders>
            <w:vAlign w:val="center"/>
          </w:tcPr>
          <w:p w14:paraId="592E372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235</w:t>
            </w:r>
          </w:p>
        </w:tc>
        <w:tc>
          <w:tcPr>
            <w:tcW w:w="400" w:type="pct"/>
            <w:tcBorders>
              <w:top w:val="single" w:sz="4" w:space="0" w:color="auto"/>
            </w:tcBorders>
            <w:vAlign w:val="center"/>
          </w:tcPr>
          <w:p w14:paraId="5D07135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156</w:t>
            </w:r>
          </w:p>
        </w:tc>
        <w:tc>
          <w:tcPr>
            <w:tcW w:w="578" w:type="pct"/>
            <w:tcBorders>
              <w:top w:val="single" w:sz="4" w:space="0" w:color="auto"/>
            </w:tcBorders>
            <w:vAlign w:val="center"/>
          </w:tcPr>
          <w:p w14:paraId="737E86B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5803E41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285221B2"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43</w:t>
            </w:r>
          </w:p>
        </w:tc>
        <w:tc>
          <w:tcPr>
            <w:tcW w:w="816" w:type="pct"/>
            <w:tcBorders>
              <w:top w:val="single" w:sz="4" w:space="0" w:color="auto"/>
            </w:tcBorders>
            <w:vAlign w:val="center"/>
          </w:tcPr>
          <w:p w14:paraId="71E36D3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155</w:t>
            </w:r>
          </w:p>
        </w:tc>
      </w:tr>
      <w:tr w:rsidR="008C5627" w:rsidRPr="00546D16" w14:paraId="11A49665" w14:textId="77777777" w:rsidTr="00495931">
        <w:trPr>
          <w:trHeight w:val="20"/>
        </w:trPr>
        <w:tc>
          <w:tcPr>
            <w:tcW w:w="1261" w:type="pct"/>
            <w:tcBorders>
              <w:top w:val="single" w:sz="4" w:space="0" w:color="auto"/>
            </w:tcBorders>
            <w:vAlign w:val="bottom"/>
          </w:tcPr>
          <w:p w14:paraId="6C1B30B4"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Konstantynów </w:t>
            </w:r>
          </w:p>
        </w:tc>
        <w:tc>
          <w:tcPr>
            <w:tcW w:w="424" w:type="pct"/>
            <w:tcBorders>
              <w:top w:val="single" w:sz="4" w:space="0" w:color="auto"/>
            </w:tcBorders>
            <w:vAlign w:val="center"/>
          </w:tcPr>
          <w:p w14:paraId="6A2868C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342</w:t>
            </w:r>
          </w:p>
        </w:tc>
        <w:tc>
          <w:tcPr>
            <w:tcW w:w="400" w:type="pct"/>
            <w:tcBorders>
              <w:top w:val="single" w:sz="4" w:space="0" w:color="auto"/>
            </w:tcBorders>
            <w:vAlign w:val="center"/>
          </w:tcPr>
          <w:p w14:paraId="2B481F5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242</w:t>
            </w:r>
          </w:p>
        </w:tc>
        <w:tc>
          <w:tcPr>
            <w:tcW w:w="578" w:type="pct"/>
            <w:tcBorders>
              <w:top w:val="single" w:sz="4" w:space="0" w:color="auto"/>
            </w:tcBorders>
            <w:vAlign w:val="center"/>
          </w:tcPr>
          <w:p w14:paraId="08E6206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35</w:t>
            </w:r>
          </w:p>
        </w:tc>
        <w:tc>
          <w:tcPr>
            <w:tcW w:w="508" w:type="pct"/>
            <w:tcBorders>
              <w:top w:val="single" w:sz="4" w:space="0" w:color="auto"/>
            </w:tcBorders>
            <w:vAlign w:val="center"/>
          </w:tcPr>
          <w:p w14:paraId="7F769956"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19</w:t>
            </w:r>
          </w:p>
        </w:tc>
        <w:tc>
          <w:tcPr>
            <w:tcW w:w="1013" w:type="pct"/>
            <w:tcBorders>
              <w:top w:val="single" w:sz="4" w:space="0" w:color="auto"/>
            </w:tcBorders>
            <w:vAlign w:val="center"/>
          </w:tcPr>
          <w:p w14:paraId="03E56AB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65</w:t>
            </w:r>
          </w:p>
        </w:tc>
        <w:tc>
          <w:tcPr>
            <w:tcW w:w="816" w:type="pct"/>
            <w:tcBorders>
              <w:top w:val="single" w:sz="4" w:space="0" w:color="auto"/>
            </w:tcBorders>
            <w:vAlign w:val="center"/>
          </w:tcPr>
          <w:p w14:paraId="133C76C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223</w:t>
            </w:r>
          </w:p>
        </w:tc>
      </w:tr>
      <w:tr w:rsidR="008C5627" w:rsidRPr="00546D16" w14:paraId="3157B15D" w14:textId="77777777" w:rsidTr="00495931">
        <w:trPr>
          <w:trHeight w:val="20"/>
        </w:trPr>
        <w:tc>
          <w:tcPr>
            <w:tcW w:w="1261" w:type="pct"/>
            <w:tcBorders>
              <w:top w:val="single" w:sz="4" w:space="0" w:color="auto"/>
            </w:tcBorders>
            <w:vAlign w:val="bottom"/>
          </w:tcPr>
          <w:p w14:paraId="722A50B8" w14:textId="77777777" w:rsidR="00EC1493" w:rsidRPr="004C0C5A" w:rsidRDefault="00EC1493" w:rsidP="00495931">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Leśna </w:t>
            </w:r>
            <w:r w:rsidR="00495931" w:rsidRPr="004C0C5A">
              <w:rPr>
                <w:rFonts w:ascii="Arial Narrow" w:eastAsia="Times New Roman" w:hAnsi="Arial Narrow" w:cs="Arial"/>
                <w:color w:val="000000"/>
                <w:sz w:val="21"/>
                <w:szCs w:val="21"/>
              </w:rPr>
              <w:t>Podl.</w:t>
            </w:r>
          </w:p>
        </w:tc>
        <w:tc>
          <w:tcPr>
            <w:tcW w:w="424" w:type="pct"/>
            <w:tcBorders>
              <w:top w:val="single" w:sz="4" w:space="0" w:color="auto"/>
            </w:tcBorders>
            <w:vAlign w:val="center"/>
          </w:tcPr>
          <w:p w14:paraId="5C678D3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272</w:t>
            </w:r>
          </w:p>
        </w:tc>
        <w:tc>
          <w:tcPr>
            <w:tcW w:w="400" w:type="pct"/>
            <w:tcBorders>
              <w:top w:val="single" w:sz="4" w:space="0" w:color="auto"/>
            </w:tcBorders>
            <w:vAlign w:val="center"/>
          </w:tcPr>
          <w:p w14:paraId="0BA25AA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191</w:t>
            </w:r>
          </w:p>
        </w:tc>
        <w:tc>
          <w:tcPr>
            <w:tcW w:w="578" w:type="pct"/>
            <w:tcBorders>
              <w:top w:val="single" w:sz="4" w:space="0" w:color="auto"/>
            </w:tcBorders>
            <w:vAlign w:val="center"/>
          </w:tcPr>
          <w:p w14:paraId="6E7D0F1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4EB99FD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42356F3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68</w:t>
            </w:r>
          </w:p>
        </w:tc>
        <w:tc>
          <w:tcPr>
            <w:tcW w:w="816" w:type="pct"/>
            <w:tcBorders>
              <w:top w:val="single" w:sz="4" w:space="0" w:color="auto"/>
            </w:tcBorders>
            <w:vAlign w:val="center"/>
          </w:tcPr>
          <w:p w14:paraId="16F7893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172</w:t>
            </w:r>
          </w:p>
        </w:tc>
      </w:tr>
      <w:tr w:rsidR="008C5627" w:rsidRPr="00546D16" w14:paraId="75B6E567" w14:textId="77777777" w:rsidTr="00495931">
        <w:trPr>
          <w:trHeight w:val="20"/>
        </w:trPr>
        <w:tc>
          <w:tcPr>
            <w:tcW w:w="1261" w:type="pct"/>
            <w:tcBorders>
              <w:top w:val="single" w:sz="4" w:space="0" w:color="auto"/>
            </w:tcBorders>
            <w:vAlign w:val="bottom"/>
          </w:tcPr>
          <w:p w14:paraId="0C3C00F9"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Łomazy </w:t>
            </w:r>
          </w:p>
        </w:tc>
        <w:tc>
          <w:tcPr>
            <w:tcW w:w="424" w:type="pct"/>
            <w:tcBorders>
              <w:top w:val="single" w:sz="4" w:space="0" w:color="auto"/>
            </w:tcBorders>
            <w:vAlign w:val="center"/>
          </w:tcPr>
          <w:p w14:paraId="74FE0F2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377</w:t>
            </w:r>
          </w:p>
        </w:tc>
        <w:tc>
          <w:tcPr>
            <w:tcW w:w="400" w:type="pct"/>
            <w:tcBorders>
              <w:top w:val="single" w:sz="4" w:space="0" w:color="auto"/>
            </w:tcBorders>
            <w:vAlign w:val="center"/>
          </w:tcPr>
          <w:p w14:paraId="5198E61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214</w:t>
            </w:r>
          </w:p>
        </w:tc>
        <w:tc>
          <w:tcPr>
            <w:tcW w:w="578" w:type="pct"/>
            <w:tcBorders>
              <w:top w:val="single" w:sz="4" w:space="0" w:color="auto"/>
            </w:tcBorders>
            <w:vAlign w:val="center"/>
          </w:tcPr>
          <w:p w14:paraId="71C0221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12</w:t>
            </w:r>
          </w:p>
        </w:tc>
        <w:tc>
          <w:tcPr>
            <w:tcW w:w="508" w:type="pct"/>
            <w:tcBorders>
              <w:top w:val="single" w:sz="4" w:space="0" w:color="auto"/>
            </w:tcBorders>
            <w:vAlign w:val="center"/>
          </w:tcPr>
          <w:p w14:paraId="72EA05A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113</w:t>
            </w:r>
          </w:p>
        </w:tc>
        <w:tc>
          <w:tcPr>
            <w:tcW w:w="1013" w:type="pct"/>
            <w:tcBorders>
              <w:top w:val="single" w:sz="4" w:space="0" w:color="auto"/>
            </w:tcBorders>
            <w:vAlign w:val="center"/>
          </w:tcPr>
          <w:p w14:paraId="16E8DF52"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96</w:t>
            </w:r>
          </w:p>
        </w:tc>
        <w:tc>
          <w:tcPr>
            <w:tcW w:w="816" w:type="pct"/>
            <w:tcBorders>
              <w:top w:val="single" w:sz="4" w:space="0" w:color="auto"/>
            </w:tcBorders>
            <w:vAlign w:val="center"/>
          </w:tcPr>
          <w:p w14:paraId="7ECC110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156</w:t>
            </w:r>
          </w:p>
        </w:tc>
      </w:tr>
      <w:tr w:rsidR="008C5627" w:rsidRPr="00546D16" w14:paraId="13E3D951" w14:textId="77777777" w:rsidTr="00495931">
        <w:trPr>
          <w:trHeight w:val="20"/>
        </w:trPr>
        <w:tc>
          <w:tcPr>
            <w:tcW w:w="1261" w:type="pct"/>
            <w:tcBorders>
              <w:top w:val="single" w:sz="4" w:space="0" w:color="auto"/>
            </w:tcBorders>
            <w:vAlign w:val="bottom"/>
          </w:tcPr>
          <w:p w14:paraId="048B9DED" w14:textId="77777777" w:rsidR="00EC1493" w:rsidRPr="004C0C5A" w:rsidRDefault="00EC1493" w:rsidP="00495931">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gm. wiejska Międzyrzec</w:t>
            </w:r>
            <w:r w:rsidR="00495931" w:rsidRPr="004C0C5A">
              <w:rPr>
                <w:rFonts w:ascii="Arial Narrow" w:eastAsia="Times New Roman" w:hAnsi="Arial Narrow" w:cs="Arial"/>
                <w:color w:val="000000"/>
                <w:sz w:val="21"/>
                <w:szCs w:val="21"/>
              </w:rPr>
              <w:t xml:space="preserve"> P.</w:t>
            </w:r>
          </w:p>
        </w:tc>
        <w:tc>
          <w:tcPr>
            <w:tcW w:w="424" w:type="pct"/>
            <w:tcBorders>
              <w:top w:val="single" w:sz="4" w:space="0" w:color="auto"/>
            </w:tcBorders>
            <w:vAlign w:val="center"/>
          </w:tcPr>
          <w:p w14:paraId="7B364A2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852</w:t>
            </w:r>
          </w:p>
        </w:tc>
        <w:tc>
          <w:tcPr>
            <w:tcW w:w="400" w:type="pct"/>
            <w:tcBorders>
              <w:top w:val="single" w:sz="4" w:space="0" w:color="auto"/>
            </w:tcBorders>
            <w:vAlign w:val="center"/>
          </w:tcPr>
          <w:p w14:paraId="6CC80885"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487</w:t>
            </w:r>
          </w:p>
        </w:tc>
        <w:tc>
          <w:tcPr>
            <w:tcW w:w="578" w:type="pct"/>
            <w:tcBorders>
              <w:top w:val="single" w:sz="4" w:space="0" w:color="auto"/>
            </w:tcBorders>
            <w:vAlign w:val="center"/>
          </w:tcPr>
          <w:p w14:paraId="50FBB972"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18</w:t>
            </w:r>
          </w:p>
        </w:tc>
        <w:tc>
          <w:tcPr>
            <w:tcW w:w="508" w:type="pct"/>
            <w:tcBorders>
              <w:top w:val="single" w:sz="4" w:space="0" w:color="auto"/>
            </w:tcBorders>
            <w:vAlign w:val="center"/>
          </w:tcPr>
          <w:p w14:paraId="6406303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476</w:t>
            </w:r>
          </w:p>
        </w:tc>
        <w:tc>
          <w:tcPr>
            <w:tcW w:w="1013" w:type="pct"/>
            <w:tcBorders>
              <w:top w:val="single" w:sz="4" w:space="0" w:color="auto"/>
            </w:tcBorders>
            <w:vAlign w:val="center"/>
          </w:tcPr>
          <w:p w14:paraId="5C758E9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134</w:t>
            </w:r>
          </w:p>
        </w:tc>
        <w:tc>
          <w:tcPr>
            <w:tcW w:w="816" w:type="pct"/>
            <w:tcBorders>
              <w:top w:val="single" w:sz="4" w:space="0" w:color="auto"/>
            </w:tcBorders>
            <w:vAlign w:val="center"/>
          </w:tcPr>
          <w:p w14:paraId="24EC2F6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233</w:t>
            </w:r>
          </w:p>
        </w:tc>
      </w:tr>
      <w:tr w:rsidR="008C5627" w:rsidRPr="00546D16" w14:paraId="2C77A682" w14:textId="77777777" w:rsidTr="00495931">
        <w:trPr>
          <w:trHeight w:val="20"/>
        </w:trPr>
        <w:tc>
          <w:tcPr>
            <w:tcW w:w="1261" w:type="pct"/>
            <w:tcBorders>
              <w:top w:val="single" w:sz="4" w:space="0" w:color="auto"/>
            </w:tcBorders>
            <w:vAlign w:val="bottom"/>
          </w:tcPr>
          <w:p w14:paraId="2714A9CE" w14:textId="77777777" w:rsidR="00EC1493" w:rsidRPr="004C0C5A" w:rsidRDefault="00EC1493" w:rsidP="00495931">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gm. miejska Międzyrzec</w:t>
            </w:r>
            <w:r w:rsidR="00495931" w:rsidRPr="004C0C5A">
              <w:rPr>
                <w:rFonts w:ascii="Arial Narrow" w:eastAsia="Times New Roman" w:hAnsi="Arial Narrow" w:cs="Arial"/>
                <w:color w:val="000000"/>
                <w:sz w:val="21"/>
                <w:szCs w:val="21"/>
              </w:rPr>
              <w:t xml:space="preserve"> P.</w:t>
            </w:r>
          </w:p>
        </w:tc>
        <w:tc>
          <w:tcPr>
            <w:tcW w:w="424" w:type="pct"/>
            <w:tcBorders>
              <w:top w:val="single" w:sz="4" w:space="0" w:color="auto"/>
            </w:tcBorders>
            <w:vAlign w:val="center"/>
          </w:tcPr>
          <w:p w14:paraId="5EC31236"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4 030</w:t>
            </w:r>
          </w:p>
        </w:tc>
        <w:tc>
          <w:tcPr>
            <w:tcW w:w="400" w:type="pct"/>
            <w:tcBorders>
              <w:top w:val="single" w:sz="4" w:space="0" w:color="auto"/>
            </w:tcBorders>
            <w:vAlign w:val="center"/>
          </w:tcPr>
          <w:p w14:paraId="7C9E7B4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2 213</w:t>
            </w:r>
          </w:p>
        </w:tc>
        <w:tc>
          <w:tcPr>
            <w:tcW w:w="578" w:type="pct"/>
            <w:tcBorders>
              <w:top w:val="single" w:sz="4" w:space="0" w:color="auto"/>
            </w:tcBorders>
            <w:vAlign w:val="center"/>
          </w:tcPr>
          <w:p w14:paraId="66ED496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382708F5"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1 736</w:t>
            </w:r>
          </w:p>
        </w:tc>
        <w:tc>
          <w:tcPr>
            <w:tcW w:w="1013" w:type="pct"/>
            <w:tcBorders>
              <w:top w:val="single" w:sz="4" w:space="0" w:color="auto"/>
            </w:tcBorders>
            <w:vAlign w:val="center"/>
          </w:tcPr>
          <w:p w14:paraId="4C8F6C7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816" w:type="pct"/>
            <w:tcBorders>
              <w:top w:val="single" w:sz="4" w:space="0" w:color="auto"/>
            </w:tcBorders>
            <w:vAlign w:val="center"/>
          </w:tcPr>
          <w:p w14:paraId="35417D7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1 203</w:t>
            </w:r>
          </w:p>
        </w:tc>
      </w:tr>
      <w:tr w:rsidR="008C5627" w:rsidRPr="00546D16" w14:paraId="5758856A" w14:textId="77777777" w:rsidTr="00495931">
        <w:trPr>
          <w:trHeight w:val="20"/>
        </w:trPr>
        <w:tc>
          <w:tcPr>
            <w:tcW w:w="1261" w:type="pct"/>
            <w:tcBorders>
              <w:top w:val="single" w:sz="4" w:space="0" w:color="auto"/>
            </w:tcBorders>
            <w:vAlign w:val="bottom"/>
          </w:tcPr>
          <w:p w14:paraId="053BA65E"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Piszczac </w:t>
            </w:r>
          </w:p>
        </w:tc>
        <w:tc>
          <w:tcPr>
            <w:tcW w:w="424" w:type="pct"/>
            <w:tcBorders>
              <w:top w:val="single" w:sz="4" w:space="0" w:color="auto"/>
            </w:tcBorders>
            <w:vAlign w:val="center"/>
          </w:tcPr>
          <w:p w14:paraId="5C6A0F28"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427</w:t>
            </w:r>
          </w:p>
        </w:tc>
        <w:tc>
          <w:tcPr>
            <w:tcW w:w="400" w:type="pct"/>
            <w:tcBorders>
              <w:top w:val="single" w:sz="4" w:space="0" w:color="auto"/>
            </w:tcBorders>
            <w:vAlign w:val="center"/>
          </w:tcPr>
          <w:p w14:paraId="6BD4556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289</w:t>
            </w:r>
          </w:p>
        </w:tc>
        <w:tc>
          <w:tcPr>
            <w:tcW w:w="578" w:type="pct"/>
            <w:tcBorders>
              <w:top w:val="single" w:sz="4" w:space="0" w:color="auto"/>
            </w:tcBorders>
            <w:vAlign w:val="center"/>
          </w:tcPr>
          <w:p w14:paraId="4BDD7BDA"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0AE54AD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1973E7A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84</w:t>
            </w:r>
          </w:p>
        </w:tc>
        <w:tc>
          <w:tcPr>
            <w:tcW w:w="816" w:type="pct"/>
            <w:tcBorders>
              <w:top w:val="single" w:sz="4" w:space="0" w:color="auto"/>
            </w:tcBorders>
            <w:vAlign w:val="center"/>
          </w:tcPr>
          <w:p w14:paraId="0E89CBB5"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256</w:t>
            </w:r>
          </w:p>
        </w:tc>
      </w:tr>
      <w:tr w:rsidR="008C5627" w:rsidRPr="00546D16" w14:paraId="5E6289FD" w14:textId="77777777" w:rsidTr="00495931">
        <w:trPr>
          <w:trHeight w:val="20"/>
        </w:trPr>
        <w:tc>
          <w:tcPr>
            <w:tcW w:w="1261" w:type="pct"/>
            <w:tcBorders>
              <w:top w:val="single" w:sz="4" w:space="0" w:color="auto"/>
            </w:tcBorders>
            <w:vAlign w:val="bottom"/>
          </w:tcPr>
          <w:p w14:paraId="7A032938"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Rokitno </w:t>
            </w:r>
          </w:p>
        </w:tc>
        <w:tc>
          <w:tcPr>
            <w:tcW w:w="424" w:type="pct"/>
            <w:tcBorders>
              <w:top w:val="single" w:sz="4" w:space="0" w:color="auto"/>
            </w:tcBorders>
            <w:vAlign w:val="center"/>
          </w:tcPr>
          <w:p w14:paraId="665130E5"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197</w:t>
            </w:r>
          </w:p>
        </w:tc>
        <w:tc>
          <w:tcPr>
            <w:tcW w:w="400" w:type="pct"/>
            <w:tcBorders>
              <w:top w:val="single" w:sz="4" w:space="0" w:color="auto"/>
            </w:tcBorders>
            <w:vAlign w:val="center"/>
          </w:tcPr>
          <w:p w14:paraId="53CD9C3A"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94</w:t>
            </w:r>
          </w:p>
        </w:tc>
        <w:tc>
          <w:tcPr>
            <w:tcW w:w="578" w:type="pct"/>
            <w:tcBorders>
              <w:top w:val="single" w:sz="4" w:space="0" w:color="auto"/>
            </w:tcBorders>
            <w:vAlign w:val="center"/>
          </w:tcPr>
          <w:p w14:paraId="11EF5183"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2516CC68"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76AC85F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48</w:t>
            </w:r>
          </w:p>
        </w:tc>
        <w:tc>
          <w:tcPr>
            <w:tcW w:w="816" w:type="pct"/>
            <w:tcBorders>
              <w:top w:val="single" w:sz="4" w:space="0" w:color="auto"/>
            </w:tcBorders>
            <w:vAlign w:val="center"/>
          </w:tcPr>
          <w:p w14:paraId="539D8E22"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85</w:t>
            </w:r>
          </w:p>
        </w:tc>
      </w:tr>
      <w:tr w:rsidR="008C5627" w:rsidRPr="00546D16" w14:paraId="7DAA4E63" w14:textId="77777777" w:rsidTr="00495931">
        <w:trPr>
          <w:trHeight w:val="20"/>
        </w:trPr>
        <w:tc>
          <w:tcPr>
            <w:tcW w:w="1261" w:type="pct"/>
            <w:tcBorders>
              <w:top w:val="single" w:sz="4" w:space="0" w:color="auto"/>
            </w:tcBorders>
            <w:vAlign w:val="bottom"/>
          </w:tcPr>
          <w:p w14:paraId="05548E5F"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Rossosz </w:t>
            </w:r>
          </w:p>
        </w:tc>
        <w:tc>
          <w:tcPr>
            <w:tcW w:w="424" w:type="pct"/>
            <w:tcBorders>
              <w:top w:val="single" w:sz="4" w:space="0" w:color="auto"/>
            </w:tcBorders>
            <w:vAlign w:val="center"/>
          </w:tcPr>
          <w:p w14:paraId="17E695BA"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184</w:t>
            </w:r>
          </w:p>
        </w:tc>
        <w:tc>
          <w:tcPr>
            <w:tcW w:w="400" w:type="pct"/>
            <w:tcBorders>
              <w:top w:val="single" w:sz="4" w:space="0" w:color="auto"/>
            </w:tcBorders>
            <w:vAlign w:val="center"/>
          </w:tcPr>
          <w:p w14:paraId="040AB16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115</w:t>
            </w:r>
          </w:p>
        </w:tc>
        <w:tc>
          <w:tcPr>
            <w:tcW w:w="578" w:type="pct"/>
            <w:tcBorders>
              <w:top w:val="single" w:sz="4" w:space="0" w:color="auto"/>
            </w:tcBorders>
            <w:vAlign w:val="center"/>
          </w:tcPr>
          <w:p w14:paraId="2945668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w:t>
            </w:r>
          </w:p>
        </w:tc>
        <w:tc>
          <w:tcPr>
            <w:tcW w:w="508" w:type="pct"/>
            <w:tcBorders>
              <w:top w:val="single" w:sz="4" w:space="0" w:color="auto"/>
            </w:tcBorders>
            <w:vAlign w:val="center"/>
          </w:tcPr>
          <w:p w14:paraId="667C4C1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498128B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816" w:type="pct"/>
            <w:tcBorders>
              <w:top w:val="single" w:sz="4" w:space="0" w:color="auto"/>
            </w:tcBorders>
            <w:vAlign w:val="center"/>
          </w:tcPr>
          <w:p w14:paraId="7B04AE9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88</w:t>
            </w:r>
          </w:p>
        </w:tc>
      </w:tr>
      <w:tr w:rsidR="008C5627" w:rsidRPr="00546D16" w14:paraId="6166CAB2" w14:textId="77777777" w:rsidTr="00495931">
        <w:trPr>
          <w:trHeight w:val="20"/>
        </w:trPr>
        <w:tc>
          <w:tcPr>
            <w:tcW w:w="1261" w:type="pct"/>
            <w:tcBorders>
              <w:top w:val="single" w:sz="4" w:space="0" w:color="auto"/>
            </w:tcBorders>
            <w:vAlign w:val="bottom"/>
          </w:tcPr>
          <w:p w14:paraId="098E1817"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gm. wiejska Sławatycze</w:t>
            </w:r>
          </w:p>
        </w:tc>
        <w:tc>
          <w:tcPr>
            <w:tcW w:w="424" w:type="pct"/>
            <w:tcBorders>
              <w:top w:val="single" w:sz="4" w:space="0" w:color="auto"/>
            </w:tcBorders>
            <w:vAlign w:val="center"/>
          </w:tcPr>
          <w:p w14:paraId="2B3EE20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177</w:t>
            </w:r>
          </w:p>
        </w:tc>
        <w:tc>
          <w:tcPr>
            <w:tcW w:w="400" w:type="pct"/>
            <w:tcBorders>
              <w:top w:val="single" w:sz="4" w:space="0" w:color="auto"/>
            </w:tcBorders>
            <w:vAlign w:val="center"/>
          </w:tcPr>
          <w:p w14:paraId="2671FEC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115</w:t>
            </w:r>
          </w:p>
        </w:tc>
        <w:tc>
          <w:tcPr>
            <w:tcW w:w="578" w:type="pct"/>
            <w:tcBorders>
              <w:top w:val="single" w:sz="4" w:space="0" w:color="auto"/>
            </w:tcBorders>
            <w:vAlign w:val="center"/>
          </w:tcPr>
          <w:p w14:paraId="7E4923F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56F6841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4A373941"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37</w:t>
            </w:r>
          </w:p>
        </w:tc>
        <w:tc>
          <w:tcPr>
            <w:tcW w:w="816" w:type="pct"/>
            <w:tcBorders>
              <w:top w:val="single" w:sz="4" w:space="0" w:color="auto"/>
            </w:tcBorders>
            <w:vAlign w:val="center"/>
          </w:tcPr>
          <w:p w14:paraId="439C61F5"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130</w:t>
            </w:r>
          </w:p>
        </w:tc>
      </w:tr>
      <w:tr w:rsidR="008C5627" w:rsidRPr="00546D16" w14:paraId="263AC5C3" w14:textId="77777777" w:rsidTr="00495931">
        <w:trPr>
          <w:trHeight w:val="20"/>
        </w:trPr>
        <w:tc>
          <w:tcPr>
            <w:tcW w:w="1261" w:type="pct"/>
            <w:tcBorders>
              <w:top w:val="single" w:sz="4" w:space="0" w:color="auto"/>
            </w:tcBorders>
            <w:vAlign w:val="bottom"/>
          </w:tcPr>
          <w:p w14:paraId="3F7AEE93"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Sosnówka </w:t>
            </w:r>
          </w:p>
        </w:tc>
        <w:tc>
          <w:tcPr>
            <w:tcW w:w="424" w:type="pct"/>
            <w:tcBorders>
              <w:top w:val="single" w:sz="4" w:space="0" w:color="auto"/>
            </w:tcBorders>
            <w:vAlign w:val="center"/>
          </w:tcPr>
          <w:p w14:paraId="6A1F440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106</w:t>
            </w:r>
          </w:p>
        </w:tc>
        <w:tc>
          <w:tcPr>
            <w:tcW w:w="400" w:type="pct"/>
            <w:tcBorders>
              <w:top w:val="single" w:sz="4" w:space="0" w:color="auto"/>
            </w:tcBorders>
            <w:vAlign w:val="center"/>
          </w:tcPr>
          <w:p w14:paraId="4C82D84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73</w:t>
            </w:r>
          </w:p>
        </w:tc>
        <w:tc>
          <w:tcPr>
            <w:tcW w:w="578" w:type="pct"/>
            <w:tcBorders>
              <w:top w:val="single" w:sz="4" w:space="0" w:color="auto"/>
            </w:tcBorders>
            <w:vAlign w:val="center"/>
          </w:tcPr>
          <w:p w14:paraId="52B0EE8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15</w:t>
            </w:r>
          </w:p>
        </w:tc>
        <w:tc>
          <w:tcPr>
            <w:tcW w:w="508" w:type="pct"/>
            <w:tcBorders>
              <w:top w:val="single" w:sz="4" w:space="0" w:color="auto"/>
            </w:tcBorders>
            <w:vAlign w:val="center"/>
          </w:tcPr>
          <w:p w14:paraId="68BC2BE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15ED1BD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816" w:type="pct"/>
            <w:tcBorders>
              <w:top w:val="single" w:sz="4" w:space="0" w:color="auto"/>
            </w:tcBorders>
            <w:vAlign w:val="center"/>
          </w:tcPr>
          <w:p w14:paraId="4452595B"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83</w:t>
            </w:r>
          </w:p>
        </w:tc>
      </w:tr>
      <w:tr w:rsidR="008C5627" w:rsidRPr="00546D16" w14:paraId="024F6AD4" w14:textId="77777777" w:rsidTr="00495931">
        <w:trPr>
          <w:trHeight w:val="20"/>
        </w:trPr>
        <w:tc>
          <w:tcPr>
            <w:tcW w:w="1261" w:type="pct"/>
            <w:tcBorders>
              <w:top w:val="single" w:sz="4" w:space="0" w:color="auto"/>
            </w:tcBorders>
            <w:vAlign w:val="bottom"/>
          </w:tcPr>
          <w:p w14:paraId="37C18B2E"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Terespol </w:t>
            </w:r>
          </w:p>
        </w:tc>
        <w:tc>
          <w:tcPr>
            <w:tcW w:w="424" w:type="pct"/>
            <w:tcBorders>
              <w:top w:val="single" w:sz="4" w:space="0" w:color="auto"/>
            </w:tcBorders>
            <w:vAlign w:val="center"/>
          </w:tcPr>
          <w:p w14:paraId="1705262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1 499</w:t>
            </w:r>
          </w:p>
        </w:tc>
        <w:tc>
          <w:tcPr>
            <w:tcW w:w="400" w:type="pct"/>
            <w:tcBorders>
              <w:top w:val="single" w:sz="4" w:space="0" w:color="auto"/>
            </w:tcBorders>
            <w:vAlign w:val="center"/>
          </w:tcPr>
          <w:p w14:paraId="3B96443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567</w:t>
            </w:r>
          </w:p>
        </w:tc>
        <w:tc>
          <w:tcPr>
            <w:tcW w:w="578" w:type="pct"/>
            <w:tcBorders>
              <w:top w:val="single" w:sz="4" w:space="0" w:color="auto"/>
            </w:tcBorders>
            <w:vAlign w:val="center"/>
          </w:tcPr>
          <w:p w14:paraId="0EC4EBB3"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35</w:t>
            </w:r>
          </w:p>
        </w:tc>
        <w:tc>
          <w:tcPr>
            <w:tcW w:w="508" w:type="pct"/>
            <w:tcBorders>
              <w:top w:val="single" w:sz="4" w:space="0" w:color="auto"/>
            </w:tcBorders>
            <w:vAlign w:val="center"/>
          </w:tcPr>
          <w:p w14:paraId="3392D818"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41</w:t>
            </w:r>
          </w:p>
        </w:tc>
        <w:tc>
          <w:tcPr>
            <w:tcW w:w="1013" w:type="pct"/>
            <w:tcBorders>
              <w:top w:val="single" w:sz="4" w:space="0" w:color="auto"/>
            </w:tcBorders>
            <w:vAlign w:val="center"/>
          </w:tcPr>
          <w:p w14:paraId="2378CEB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832</w:t>
            </w:r>
          </w:p>
        </w:tc>
        <w:tc>
          <w:tcPr>
            <w:tcW w:w="816" w:type="pct"/>
            <w:tcBorders>
              <w:top w:val="single" w:sz="4" w:space="0" w:color="auto"/>
            </w:tcBorders>
            <w:vAlign w:val="center"/>
          </w:tcPr>
          <w:p w14:paraId="6C9DF1BA"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600</w:t>
            </w:r>
          </w:p>
        </w:tc>
      </w:tr>
      <w:tr w:rsidR="008C5627" w:rsidRPr="00546D16" w14:paraId="582A1FAE" w14:textId="77777777" w:rsidTr="00495931">
        <w:trPr>
          <w:trHeight w:val="20"/>
        </w:trPr>
        <w:tc>
          <w:tcPr>
            <w:tcW w:w="1261" w:type="pct"/>
            <w:tcBorders>
              <w:top w:val="single" w:sz="4" w:space="0" w:color="auto"/>
            </w:tcBorders>
            <w:vAlign w:val="bottom"/>
          </w:tcPr>
          <w:p w14:paraId="3BC1FD0A"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gm. miejska Terespol</w:t>
            </w:r>
          </w:p>
        </w:tc>
        <w:tc>
          <w:tcPr>
            <w:tcW w:w="424" w:type="pct"/>
            <w:tcBorders>
              <w:top w:val="single" w:sz="4" w:space="0" w:color="auto"/>
            </w:tcBorders>
            <w:vAlign w:val="center"/>
          </w:tcPr>
          <w:p w14:paraId="1C15410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1 697</w:t>
            </w:r>
          </w:p>
        </w:tc>
        <w:tc>
          <w:tcPr>
            <w:tcW w:w="400" w:type="pct"/>
            <w:tcBorders>
              <w:top w:val="single" w:sz="4" w:space="0" w:color="auto"/>
            </w:tcBorders>
            <w:vAlign w:val="center"/>
          </w:tcPr>
          <w:p w14:paraId="766D6716"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795</w:t>
            </w:r>
          </w:p>
        </w:tc>
        <w:tc>
          <w:tcPr>
            <w:tcW w:w="578" w:type="pct"/>
            <w:tcBorders>
              <w:top w:val="single" w:sz="4" w:space="0" w:color="auto"/>
            </w:tcBorders>
            <w:vAlign w:val="center"/>
          </w:tcPr>
          <w:p w14:paraId="5E18AF4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w:t>
            </w:r>
          </w:p>
        </w:tc>
        <w:tc>
          <w:tcPr>
            <w:tcW w:w="508" w:type="pct"/>
            <w:tcBorders>
              <w:top w:val="single" w:sz="4" w:space="0" w:color="auto"/>
            </w:tcBorders>
            <w:vAlign w:val="center"/>
          </w:tcPr>
          <w:p w14:paraId="7408189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89</w:t>
            </w:r>
          </w:p>
        </w:tc>
        <w:tc>
          <w:tcPr>
            <w:tcW w:w="1013" w:type="pct"/>
            <w:tcBorders>
              <w:top w:val="single" w:sz="4" w:space="0" w:color="auto"/>
            </w:tcBorders>
            <w:vAlign w:val="center"/>
          </w:tcPr>
          <w:p w14:paraId="75A5549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1 108</w:t>
            </w:r>
          </w:p>
        </w:tc>
        <w:tc>
          <w:tcPr>
            <w:tcW w:w="816" w:type="pct"/>
            <w:tcBorders>
              <w:top w:val="single" w:sz="4" w:space="0" w:color="auto"/>
            </w:tcBorders>
            <w:vAlign w:val="center"/>
          </w:tcPr>
          <w:p w14:paraId="62AB13F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500</w:t>
            </w:r>
          </w:p>
        </w:tc>
      </w:tr>
      <w:tr w:rsidR="008C5627" w:rsidRPr="00546D16" w14:paraId="38BCF230" w14:textId="77777777" w:rsidTr="00495931">
        <w:trPr>
          <w:trHeight w:val="20"/>
        </w:trPr>
        <w:tc>
          <w:tcPr>
            <w:tcW w:w="1261" w:type="pct"/>
            <w:tcBorders>
              <w:top w:val="single" w:sz="4" w:space="0" w:color="auto"/>
            </w:tcBorders>
            <w:vAlign w:val="bottom"/>
          </w:tcPr>
          <w:p w14:paraId="630E4973"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Tuczna </w:t>
            </w:r>
          </w:p>
        </w:tc>
        <w:tc>
          <w:tcPr>
            <w:tcW w:w="424" w:type="pct"/>
            <w:tcBorders>
              <w:top w:val="single" w:sz="4" w:space="0" w:color="auto"/>
            </w:tcBorders>
            <w:vAlign w:val="center"/>
          </w:tcPr>
          <w:p w14:paraId="3624A88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153</w:t>
            </w:r>
          </w:p>
        </w:tc>
        <w:tc>
          <w:tcPr>
            <w:tcW w:w="400" w:type="pct"/>
            <w:tcBorders>
              <w:top w:val="single" w:sz="4" w:space="0" w:color="auto"/>
            </w:tcBorders>
            <w:vAlign w:val="center"/>
          </w:tcPr>
          <w:p w14:paraId="3763190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104</w:t>
            </w:r>
          </w:p>
        </w:tc>
        <w:tc>
          <w:tcPr>
            <w:tcW w:w="578" w:type="pct"/>
            <w:tcBorders>
              <w:top w:val="single" w:sz="4" w:space="0" w:color="auto"/>
            </w:tcBorders>
            <w:vAlign w:val="center"/>
          </w:tcPr>
          <w:p w14:paraId="6FC3889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3B5BF667"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5208967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816" w:type="pct"/>
            <w:tcBorders>
              <w:top w:val="single" w:sz="4" w:space="0" w:color="auto"/>
            </w:tcBorders>
            <w:vAlign w:val="center"/>
          </w:tcPr>
          <w:p w14:paraId="2E817D9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96</w:t>
            </w:r>
          </w:p>
        </w:tc>
      </w:tr>
      <w:tr w:rsidR="008C5627" w:rsidRPr="00546D16" w14:paraId="654410D9" w14:textId="77777777" w:rsidTr="00495931">
        <w:trPr>
          <w:trHeight w:val="20"/>
        </w:trPr>
        <w:tc>
          <w:tcPr>
            <w:tcW w:w="1261" w:type="pct"/>
            <w:tcBorders>
              <w:top w:val="single" w:sz="4" w:space="0" w:color="auto"/>
            </w:tcBorders>
            <w:vAlign w:val="bottom"/>
          </w:tcPr>
          <w:p w14:paraId="43A3E278"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 xml:space="preserve">gm. wiejska Wisznice </w:t>
            </w:r>
          </w:p>
        </w:tc>
        <w:tc>
          <w:tcPr>
            <w:tcW w:w="424" w:type="pct"/>
            <w:tcBorders>
              <w:top w:val="single" w:sz="4" w:space="0" w:color="auto"/>
            </w:tcBorders>
            <w:vAlign w:val="center"/>
          </w:tcPr>
          <w:p w14:paraId="0133F6E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448</w:t>
            </w:r>
          </w:p>
        </w:tc>
        <w:tc>
          <w:tcPr>
            <w:tcW w:w="400" w:type="pct"/>
            <w:tcBorders>
              <w:top w:val="single" w:sz="4" w:space="0" w:color="auto"/>
            </w:tcBorders>
            <w:vAlign w:val="center"/>
          </w:tcPr>
          <w:p w14:paraId="4194BA1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254</w:t>
            </w:r>
          </w:p>
        </w:tc>
        <w:tc>
          <w:tcPr>
            <w:tcW w:w="578" w:type="pct"/>
            <w:tcBorders>
              <w:top w:val="single" w:sz="4" w:space="0" w:color="auto"/>
            </w:tcBorders>
            <w:vAlign w:val="center"/>
          </w:tcPr>
          <w:p w14:paraId="01B2DB1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19</w:t>
            </w:r>
          </w:p>
        </w:tc>
        <w:tc>
          <w:tcPr>
            <w:tcW w:w="508" w:type="pct"/>
            <w:tcBorders>
              <w:top w:val="single" w:sz="4" w:space="0" w:color="auto"/>
            </w:tcBorders>
            <w:vAlign w:val="center"/>
          </w:tcPr>
          <w:p w14:paraId="458C0082"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48</w:t>
            </w:r>
          </w:p>
        </w:tc>
        <w:tc>
          <w:tcPr>
            <w:tcW w:w="1013" w:type="pct"/>
            <w:tcBorders>
              <w:top w:val="single" w:sz="4" w:space="0" w:color="auto"/>
            </w:tcBorders>
            <w:vAlign w:val="center"/>
          </w:tcPr>
          <w:p w14:paraId="26FC5E7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161</w:t>
            </w:r>
          </w:p>
        </w:tc>
        <w:tc>
          <w:tcPr>
            <w:tcW w:w="816" w:type="pct"/>
            <w:tcBorders>
              <w:top w:val="single" w:sz="4" w:space="0" w:color="auto"/>
            </w:tcBorders>
            <w:vAlign w:val="center"/>
          </w:tcPr>
          <w:p w14:paraId="3ABFA5A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220</w:t>
            </w:r>
          </w:p>
        </w:tc>
      </w:tr>
      <w:tr w:rsidR="008C5627" w:rsidRPr="00546D16" w14:paraId="7BA917CD" w14:textId="77777777" w:rsidTr="00495931">
        <w:trPr>
          <w:trHeight w:val="20"/>
        </w:trPr>
        <w:tc>
          <w:tcPr>
            <w:tcW w:w="1261" w:type="pct"/>
            <w:tcBorders>
              <w:top w:val="single" w:sz="4" w:space="0" w:color="auto"/>
            </w:tcBorders>
            <w:vAlign w:val="bottom"/>
          </w:tcPr>
          <w:p w14:paraId="7F4752B5"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gm. wiejska Zalesie</w:t>
            </w:r>
          </w:p>
        </w:tc>
        <w:tc>
          <w:tcPr>
            <w:tcW w:w="424" w:type="pct"/>
            <w:tcBorders>
              <w:top w:val="single" w:sz="4" w:space="0" w:color="auto"/>
            </w:tcBorders>
            <w:vAlign w:val="center"/>
          </w:tcPr>
          <w:p w14:paraId="6E3CEFF3"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552</w:t>
            </w:r>
          </w:p>
        </w:tc>
        <w:tc>
          <w:tcPr>
            <w:tcW w:w="400" w:type="pct"/>
            <w:tcBorders>
              <w:top w:val="single" w:sz="4" w:space="0" w:color="auto"/>
            </w:tcBorders>
            <w:vAlign w:val="center"/>
          </w:tcPr>
          <w:p w14:paraId="32CE2368"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287</w:t>
            </w:r>
          </w:p>
        </w:tc>
        <w:tc>
          <w:tcPr>
            <w:tcW w:w="578" w:type="pct"/>
            <w:tcBorders>
              <w:top w:val="single" w:sz="4" w:space="0" w:color="auto"/>
            </w:tcBorders>
            <w:vAlign w:val="center"/>
          </w:tcPr>
          <w:p w14:paraId="2931167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508" w:type="pct"/>
            <w:tcBorders>
              <w:top w:val="single" w:sz="4" w:space="0" w:color="auto"/>
            </w:tcBorders>
            <w:vAlign w:val="center"/>
          </w:tcPr>
          <w:p w14:paraId="5B368F5E"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bCs/>
                <w:color w:val="auto"/>
                <w:sz w:val="21"/>
                <w:szCs w:val="21"/>
              </w:rPr>
              <w:t>#</w:t>
            </w:r>
          </w:p>
        </w:tc>
        <w:tc>
          <w:tcPr>
            <w:tcW w:w="1013" w:type="pct"/>
            <w:tcBorders>
              <w:top w:val="single" w:sz="4" w:space="0" w:color="auto"/>
            </w:tcBorders>
            <w:vAlign w:val="center"/>
          </w:tcPr>
          <w:p w14:paraId="5726EA5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370</w:t>
            </w:r>
          </w:p>
        </w:tc>
        <w:tc>
          <w:tcPr>
            <w:tcW w:w="816" w:type="pct"/>
            <w:tcBorders>
              <w:top w:val="single" w:sz="4" w:space="0" w:color="auto"/>
            </w:tcBorders>
            <w:vAlign w:val="center"/>
          </w:tcPr>
          <w:p w14:paraId="0AF888E9"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139</w:t>
            </w:r>
          </w:p>
        </w:tc>
      </w:tr>
      <w:tr w:rsidR="008C5627" w:rsidRPr="00546D16" w14:paraId="1E161EAB" w14:textId="77777777" w:rsidTr="00495931">
        <w:trPr>
          <w:trHeight w:val="20"/>
        </w:trPr>
        <w:tc>
          <w:tcPr>
            <w:tcW w:w="1261" w:type="pct"/>
            <w:tcBorders>
              <w:top w:val="single" w:sz="4" w:space="0" w:color="auto"/>
            </w:tcBorders>
            <w:vAlign w:val="center"/>
          </w:tcPr>
          <w:p w14:paraId="2103066A" w14:textId="77777777" w:rsidR="00EC1493" w:rsidRPr="004C0C5A" w:rsidRDefault="00EC1493" w:rsidP="00EC1493">
            <w:pPr>
              <w:spacing w:after="0" w:line="264" w:lineRule="auto"/>
              <w:rPr>
                <w:rFonts w:ascii="Arial Narrow" w:eastAsia="Times New Roman" w:hAnsi="Arial Narrow" w:cs="Arial"/>
                <w:sz w:val="21"/>
                <w:szCs w:val="21"/>
              </w:rPr>
            </w:pPr>
            <w:r w:rsidRPr="004C0C5A">
              <w:rPr>
                <w:rFonts w:ascii="Arial Narrow" w:eastAsia="Times New Roman" w:hAnsi="Arial Narrow" w:cs="Arial"/>
                <w:sz w:val="21"/>
                <w:szCs w:val="21"/>
              </w:rPr>
              <w:t>powiat bialski</w:t>
            </w:r>
          </w:p>
        </w:tc>
        <w:tc>
          <w:tcPr>
            <w:tcW w:w="424" w:type="pct"/>
            <w:tcBorders>
              <w:top w:val="single" w:sz="4" w:space="0" w:color="auto"/>
            </w:tcBorders>
            <w:vAlign w:val="center"/>
          </w:tcPr>
          <w:p w14:paraId="0C19DC9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14 281</w:t>
            </w:r>
          </w:p>
        </w:tc>
        <w:tc>
          <w:tcPr>
            <w:tcW w:w="400" w:type="pct"/>
            <w:tcBorders>
              <w:top w:val="single" w:sz="4" w:space="0" w:color="auto"/>
            </w:tcBorders>
            <w:vAlign w:val="center"/>
          </w:tcPr>
          <w:p w14:paraId="572F41CC"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7 505</w:t>
            </w:r>
          </w:p>
        </w:tc>
        <w:tc>
          <w:tcPr>
            <w:tcW w:w="578" w:type="pct"/>
            <w:tcBorders>
              <w:top w:val="single" w:sz="4" w:space="0" w:color="auto"/>
            </w:tcBorders>
            <w:vAlign w:val="center"/>
          </w:tcPr>
          <w:p w14:paraId="4AFC25DF"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434</w:t>
            </w:r>
          </w:p>
        </w:tc>
        <w:tc>
          <w:tcPr>
            <w:tcW w:w="508" w:type="pct"/>
            <w:tcBorders>
              <w:top w:val="single" w:sz="4" w:space="0" w:color="auto"/>
            </w:tcBorders>
            <w:vAlign w:val="center"/>
          </w:tcPr>
          <w:p w14:paraId="4645B208"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3 434</w:t>
            </w:r>
          </w:p>
        </w:tc>
        <w:tc>
          <w:tcPr>
            <w:tcW w:w="1013" w:type="pct"/>
            <w:tcBorders>
              <w:top w:val="single" w:sz="4" w:space="0" w:color="auto"/>
            </w:tcBorders>
            <w:vAlign w:val="center"/>
          </w:tcPr>
          <w:p w14:paraId="7ACBA476"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4 785</w:t>
            </w:r>
          </w:p>
        </w:tc>
        <w:tc>
          <w:tcPr>
            <w:tcW w:w="816" w:type="pct"/>
            <w:tcBorders>
              <w:top w:val="single" w:sz="4" w:space="0" w:color="auto"/>
            </w:tcBorders>
            <w:vAlign w:val="center"/>
          </w:tcPr>
          <w:p w14:paraId="71712E9D"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5 628</w:t>
            </w:r>
          </w:p>
        </w:tc>
      </w:tr>
      <w:tr w:rsidR="008C5627" w:rsidRPr="00546D16" w14:paraId="366D5D72" w14:textId="77777777" w:rsidTr="00495931">
        <w:trPr>
          <w:trHeight w:val="20"/>
        </w:trPr>
        <w:tc>
          <w:tcPr>
            <w:tcW w:w="1261" w:type="pct"/>
            <w:tcBorders>
              <w:top w:val="single" w:sz="4" w:space="0" w:color="auto"/>
            </w:tcBorders>
            <w:vAlign w:val="center"/>
          </w:tcPr>
          <w:p w14:paraId="51A353AC" w14:textId="77777777" w:rsidR="00EC1493" w:rsidRPr="004C0C5A" w:rsidRDefault="00EC1493" w:rsidP="00EC1493">
            <w:pPr>
              <w:spacing w:after="0" w:line="264" w:lineRule="auto"/>
              <w:rPr>
                <w:rFonts w:ascii="Arial Narrow" w:eastAsia="Times New Roman" w:hAnsi="Arial Narrow" w:cs="Arial"/>
                <w:sz w:val="21"/>
                <w:szCs w:val="21"/>
              </w:rPr>
            </w:pPr>
            <w:r w:rsidRPr="004C0C5A">
              <w:rPr>
                <w:rFonts w:ascii="Arial Narrow" w:eastAsia="Times New Roman" w:hAnsi="Arial Narrow" w:cs="Arial"/>
                <w:sz w:val="21"/>
                <w:szCs w:val="21"/>
              </w:rPr>
              <w:t>woj. lubelskie</w:t>
            </w:r>
          </w:p>
        </w:tc>
        <w:tc>
          <w:tcPr>
            <w:tcW w:w="424" w:type="pct"/>
            <w:tcBorders>
              <w:top w:val="single" w:sz="4" w:space="0" w:color="auto"/>
            </w:tcBorders>
            <w:vAlign w:val="center"/>
          </w:tcPr>
          <w:p w14:paraId="01CDC741" w14:textId="77777777" w:rsidR="00EC1493" w:rsidRPr="004C0C5A" w:rsidRDefault="00EC1493" w:rsidP="00495931">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371309</w:t>
            </w:r>
          </w:p>
        </w:tc>
        <w:tc>
          <w:tcPr>
            <w:tcW w:w="400" w:type="pct"/>
            <w:tcBorders>
              <w:top w:val="single" w:sz="4" w:space="0" w:color="auto"/>
            </w:tcBorders>
            <w:vAlign w:val="center"/>
          </w:tcPr>
          <w:p w14:paraId="4E61ACF4"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192 301</w:t>
            </w:r>
          </w:p>
        </w:tc>
        <w:tc>
          <w:tcPr>
            <w:tcW w:w="578" w:type="pct"/>
            <w:tcBorders>
              <w:top w:val="single" w:sz="4" w:space="0" w:color="auto"/>
            </w:tcBorders>
            <w:vAlign w:val="center"/>
          </w:tcPr>
          <w:p w14:paraId="1434EA28"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4 522</w:t>
            </w:r>
          </w:p>
        </w:tc>
        <w:tc>
          <w:tcPr>
            <w:tcW w:w="508" w:type="pct"/>
            <w:tcBorders>
              <w:top w:val="single" w:sz="4" w:space="0" w:color="auto"/>
            </w:tcBorders>
            <w:vAlign w:val="center"/>
          </w:tcPr>
          <w:p w14:paraId="4D07BF05"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110 329</w:t>
            </w:r>
          </w:p>
        </w:tc>
        <w:tc>
          <w:tcPr>
            <w:tcW w:w="1013" w:type="pct"/>
            <w:tcBorders>
              <w:top w:val="single" w:sz="4" w:space="0" w:color="auto"/>
            </w:tcBorders>
            <w:vAlign w:val="center"/>
          </w:tcPr>
          <w:p w14:paraId="3D380F63"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82 397</w:t>
            </w:r>
          </w:p>
        </w:tc>
        <w:tc>
          <w:tcPr>
            <w:tcW w:w="816" w:type="pct"/>
            <w:tcBorders>
              <w:top w:val="single" w:sz="4" w:space="0" w:color="auto"/>
            </w:tcBorders>
            <w:vAlign w:val="center"/>
          </w:tcPr>
          <w:p w14:paraId="2AB32A60" w14:textId="77777777" w:rsidR="00EC1493" w:rsidRPr="004C0C5A" w:rsidRDefault="00EC1493" w:rsidP="00EC1493">
            <w:pPr>
              <w:pStyle w:val="Default"/>
              <w:spacing w:line="264" w:lineRule="auto"/>
              <w:jc w:val="right"/>
              <w:rPr>
                <w:rFonts w:ascii="Arial Narrow" w:hAnsi="Arial Narrow"/>
                <w:color w:val="auto"/>
                <w:sz w:val="21"/>
                <w:szCs w:val="21"/>
              </w:rPr>
            </w:pPr>
            <w:r w:rsidRPr="004C0C5A">
              <w:rPr>
                <w:rFonts w:ascii="Arial Narrow" w:hAnsi="Arial Narrow"/>
                <w:color w:val="auto"/>
                <w:sz w:val="21"/>
                <w:szCs w:val="21"/>
              </w:rPr>
              <w:t>174 061</w:t>
            </w:r>
          </w:p>
        </w:tc>
      </w:tr>
    </w:tbl>
    <w:p w14:paraId="1CA6BD93" w14:textId="77777777" w:rsidR="00EC1493" w:rsidRPr="00F30CCE" w:rsidRDefault="00EC1493" w:rsidP="00EC1493">
      <w:pPr>
        <w:autoSpaceDE w:val="0"/>
        <w:autoSpaceDN w:val="0"/>
        <w:adjustRightInd w:val="0"/>
        <w:spacing w:after="0" w:line="22" w:lineRule="atLeast"/>
        <w:jc w:val="both"/>
        <w:rPr>
          <w:rFonts w:ascii="Arial Narrow" w:hAnsi="Arial Narrow"/>
          <w:bCs/>
          <w:sz w:val="20"/>
          <w:szCs w:val="20"/>
        </w:rPr>
      </w:pPr>
      <w:r w:rsidRPr="00F30CCE">
        <w:rPr>
          <w:rFonts w:ascii="Arial Narrow" w:hAnsi="Arial Narrow"/>
          <w:bCs/>
          <w:sz w:val="20"/>
          <w:szCs w:val="20"/>
        </w:rPr>
        <w:t>(–) – zjawisko nie wystąpiło</w:t>
      </w:r>
      <w:r w:rsidR="00546D16" w:rsidRPr="00F30CCE">
        <w:rPr>
          <w:rFonts w:ascii="Arial Narrow" w:hAnsi="Arial Narrow"/>
          <w:bCs/>
          <w:sz w:val="20"/>
          <w:szCs w:val="20"/>
        </w:rPr>
        <w:t xml:space="preserve">; </w:t>
      </w:r>
      <w:r w:rsidRPr="00F30CCE">
        <w:rPr>
          <w:rFonts w:ascii="Arial Narrow" w:hAnsi="Arial Narrow"/>
          <w:bCs/>
          <w:sz w:val="20"/>
          <w:szCs w:val="20"/>
        </w:rPr>
        <w:t>(#) – dane nie mogą być opublikowane ze względu na konieczność zachowania tajemnicy statystycznej w rozumieniu ustawy o statystyce publicznej</w:t>
      </w:r>
    </w:p>
    <w:p w14:paraId="43C37E1A" w14:textId="77777777" w:rsidR="00EC1493" w:rsidRPr="00F30CCE" w:rsidRDefault="00EC1493" w:rsidP="00EC1493">
      <w:pPr>
        <w:autoSpaceDE w:val="0"/>
        <w:autoSpaceDN w:val="0"/>
        <w:adjustRightInd w:val="0"/>
        <w:spacing w:after="120" w:line="264" w:lineRule="auto"/>
        <w:jc w:val="both"/>
        <w:rPr>
          <w:rFonts w:ascii="Arial Narrow" w:hAnsi="Arial Narrow"/>
          <w:bCs/>
          <w:i/>
          <w:sz w:val="20"/>
          <w:szCs w:val="20"/>
        </w:rPr>
      </w:pPr>
      <w:r w:rsidRPr="00F30CCE">
        <w:rPr>
          <w:rFonts w:ascii="Arial Narrow" w:hAnsi="Arial Narrow"/>
          <w:bCs/>
          <w:i/>
          <w:sz w:val="20"/>
          <w:szCs w:val="20"/>
        </w:rPr>
        <w:t>Źródło: GUS</w:t>
      </w:r>
    </w:p>
    <w:p w14:paraId="3DC99326" w14:textId="77777777" w:rsidR="00EC1493" w:rsidRPr="00C658DF" w:rsidRDefault="00EC1493" w:rsidP="008C5627">
      <w:pPr>
        <w:autoSpaceDE w:val="0"/>
        <w:autoSpaceDN w:val="0"/>
        <w:adjustRightInd w:val="0"/>
        <w:spacing w:after="60" w:line="264" w:lineRule="auto"/>
        <w:jc w:val="both"/>
        <w:rPr>
          <w:rFonts w:ascii="Arial Narrow" w:eastAsia="Times New Roman" w:hAnsi="Arial Narrow" w:cs="Times New Roman"/>
          <w:bCs/>
          <w:iCs/>
        </w:rPr>
      </w:pPr>
      <w:r w:rsidRPr="00C658DF">
        <w:rPr>
          <w:rFonts w:ascii="Arial Narrow" w:eastAsia="Times New Roman" w:hAnsi="Arial Narrow" w:cs="Times New Roman"/>
          <w:bCs/>
          <w:iCs/>
        </w:rPr>
        <w:t xml:space="preserve">W 2013r., według danych GUS, miesięczne wynagrodzenie brutto na terenie powiatu bialskiego wyniosło 2 943,52 zł. </w:t>
      </w:r>
      <w:r>
        <w:rPr>
          <w:rFonts w:ascii="Arial Narrow" w:eastAsia="Times New Roman" w:hAnsi="Arial Narrow" w:cs="Times New Roman"/>
          <w:bCs/>
          <w:iCs/>
        </w:rPr>
        <w:t>o</w:t>
      </w:r>
      <w:r w:rsidRPr="00C658DF">
        <w:rPr>
          <w:rFonts w:ascii="Arial Narrow" w:eastAsia="Times New Roman" w:hAnsi="Arial Narrow" w:cs="Times New Roman"/>
          <w:bCs/>
          <w:iCs/>
        </w:rPr>
        <w:t>d 2010r. wzrosło o ok. 12,93%. Pomimo wzrostu tej kwoty, wartość wynagrodzenia wciąż kształtuje się na niskim poziomie - stanowi ok. 76,1% średniej krajowej.</w:t>
      </w:r>
    </w:p>
    <w:p w14:paraId="791EDB43" w14:textId="77777777" w:rsidR="00EC1493" w:rsidRDefault="00EC1493" w:rsidP="008C5627">
      <w:pPr>
        <w:pStyle w:val="Tekstpodstawowywcity"/>
        <w:spacing w:after="60" w:line="264" w:lineRule="auto"/>
        <w:ind w:firstLine="0"/>
        <w:rPr>
          <w:rFonts w:ascii="Arial Narrow" w:hAnsi="Arial Narrow"/>
          <w:bCs/>
          <w:iCs/>
          <w:sz w:val="22"/>
        </w:rPr>
      </w:pPr>
      <w:r w:rsidRPr="00A61095">
        <w:rPr>
          <w:rFonts w:ascii="Arial Narrow" w:hAnsi="Arial Narrow"/>
          <w:bCs/>
          <w:iCs/>
          <w:sz w:val="22"/>
        </w:rPr>
        <w:t>Na terenie BLGD, tak jak i na terenie całego kraju, występuje bezrobocie strukturalne.</w:t>
      </w:r>
      <w:r w:rsidRPr="00A61095">
        <w:rPr>
          <w:rFonts w:ascii="Arial Narrow" w:hAnsi="Arial Narrow"/>
          <w:b/>
          <w:bCs/>
          <w:iCs/>
          <w:sz w:val="22"/>
        </w:rPr>
        <w:t xml:space="preserve"> Bezrobocie strukturalne </w:t>
      </w:r>
      <w:r w:rsidRPr="00A61095">
        <w:rPr>
          <w:rFonts w:ascii="Arial Narrow" w:hAnsi="Arial Narrow"/>
          <w:bCs/>
          <w:iCs/>
          <w:sz w:val="22"/>
        </w:rPr>
        <w:t xml:space="preserve">w głównej mierze jest zjawiskiem wynikającym z braku równowagi pomiędzy podażą pracy (liczbą ludności zainteresowanej i gotowej wykonywać pracę) a popytem na nią (liczbą miejsc pracy, którą oferuje gospodarka </w:t>
      </w:r>
      <w:r w:rsidR="00A202B1">
        <w:rPr>
          <w:rFonts w:ascii="Arial Narrow" w:hAnsi="Arial Narrow"/>
          <w:bCs/>
          <w:iCs/>
          <w:sz w:val="22"/>
        </w:rPr>
        <w:br/>
      </w:r>
      <w:r w:rsidRPr="00A61095">
        <w:rPr>
          <w:rFonts w:ascii="Arial Narrow" w:hAnsi="Arial Narrow"/>
          <w:bCs/>
          <w:iCs/>
          <w:sz w:val="22"/>
        </w:rPr>
        <w:t xml:space="preserve">w danych warunkach społeczno-ekonomicznych) i ściśle wiąże się ze zmianami zachodzącymi na rynku pracy. Mieszkańcy w trakcie ankiet oraz wywiadów pogłębionych </w:t>
      </w:r>
      <w:r>
        <w:rPr>
          <w:rFonts w:ascii="Arial Narrow" w:hAnsi="Arial Narrow"/>
          <w:bCs/>
          <w:iCs/>
          <w:sz w:val="22"/>
        </w:rPr>
        <w:t>zaznaczali</w:t>
      </w:r>
      <w:r w:rsidRPr="00A61095">
        <w:rPr>
          <w:rFonts w:ascii="Arial Narrow" w:hAnsi="Arial Narrow"/>
          <w:bCs/>
          <w:iCs/>
          <w:sz w:val="22"/>
        </w:rPr>
        <w:t xml:space="preserve">, iż bezpośrednią przyczyną jest niedopasowanie kwalifikacji pracowników do nowych technologii i braku potrzebnych kompetencji przy otrzymaniu zatrudnienia. Niedopasowanie ilościowe bądź strukturalne (jakościowe) popytu i podaży powoduje trudności na rynku pracy (bezrobocie lub niewykorzystane miejsca pracy). Równocześnie ze względu na wiejski charakter znacznej części obszaru BLGD teren ten dotyka również problem </w:t>
      </w:r>
      <w:r w:rsidRPr="00A61095">
        <w:rPr>
          <w:rFonts w:ascii="Arial Narrow" w:hAnsi="Arial Narrow"/>
          <w:b/>
          <w:bCs/>
          <w:iCs/>
          <w:sz w:val="22"/>
        </w:rPr>
        <w:t>ukrytego bezrobocia</w:t>
      </w:r>
      <w:r w:rsidRPr="00A61095">
        <w:rPr>
          <w:rFonts w:ascii="Arial Narrow" w:hAnsi="Arial Narrow"/>
          <w:bCs/>
          <w:iCs/>
          <w:sz w:val="22"/>
        </w:rPr>
        <w:t xml:space="preserve"> (zwanego również agrarnym). Charakteryzuje się nadwyżką zatrudnionych w rolnictwie (zatrudnionych jest więcej osób niż jest to faktycznie potrzebne), nie jest ono objęte </w:t>
      </w:r>
      <w:r>
        <w:rPr>
          <w:rFonts w:ascii="Arial Narrow" w:hAnsi="Arial Narrow"/>
          <w:bCs/>
          <w:iCs/>
          <w:sz w:val="22"/>
        </w:rPr>
        <w:t>oficjalną</w:t>
      </w:r>
      <w:r w:rsidRPr="00A61095">
        <w:rPr>
          <w:rFonts w:ascii="Arial Narrow" w:hAnsi="Arial Narrow"/>
          <w:bCs/>
          <w:iCs/>
          <w:sz w:val="22"/>
        </w:rPr>
        <w:t xml:space="preserve"> statystyką.</w:t>
      </w:r>
    </w:p>
    <w:p w14:paraId="2FCE9DF7" w14:textId="77777777" w:rsidR="00EC1493" w:rsidRPr="00072DFF"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Pr>
          <w:rFonts w:ascii="Arial Narrow" w:hAnsi="Arial Narrow"/>
          <w:sz w:val="22"/>
        </w:rPr>
        <w:lastRenderedPageBreak/>
        <w:t>Rys.</w:t>
      </w:r>
      <w:r w:rsidR="0038086D">
        <w:rPr>
          <w:rFonts w:ascii="Arial Narrow" w:hAnsi="Arial Narrow"/>
          <w:sz w:val="22"/>
        </w:rPr>
        <w:t xml:space="preserve"> 4</w:t>
      </w:r>
      <w:r>
        <w:rPr>
          <w:rFonts w:ascii="Arial Narrow" w:hAnsi="Arial Narrow"/>
          <w:sz w:val="22"/>
        </w:rPr>
        <w:t>.</w:t>
      </w:r>
      <w:r w:rsidRPr="00992203">
        <w:rPr>
          <w:rFonts w:ascii="Arial Narrow" w:hAnsi="Arial Narrow"/>
          <w:sz w:val="22"/>
        </w:rPr>
        <w:t>Bezrobotni na terenie BLGD wg płci w latach 2010-2013</w:t>
      </w:r>
    </w:p>
    <w:p w14:paraId="248ED3B1" w14:textId="77777777" w:rsidR="00EC1493" w:rsidRPr="002F65B0" w:rsidRDefault="00EC1493" w:rsidP="00EC1493">
      <w:pPr>
        <w:jc w:val="center"/>
        <w:rPr>
          <w:rFonts w:ascii="Arial Narrow" w:eastAsia="Times New Roman" w:hAnsi="Arial Narrow" w:cs="Times New Roman"/>
          <w:bCs/>
          <w:iCs/>
          <w:sz w:val="24"/>
          <w:szCs w:val="24"/>
        </w:rPr>
      </w:pPr>
      <w:r>
        <w:rPr>
          <w:noProof/>
        </w:rPr>
        <w:drawing>
          <wp:inline distT="0" distB="0" distL="0" distR="0" wp14:anchorId="75AC4E44" wp14:editId="36C7B25B">
            <wp:extent cx="4286250" cy="2628900"/>
            <wp:effectExtent l="0" t="0" r="0" b="0"/>
            <wp:docPr id="53" name="Wykres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5BE14E" w14:textId="77777777" w:rsidR="00EC1493" w:rsidRPr="00F30CCE" w:rsidRDefault="00EC1493" w:rsidP="00EC1493">
      <w:pPr>
        <w:spacing w:after="120" w:line="264" w:lineRule="auto"/>
        <w:rPr>
          <w:rFonts w:ascii="Arial Narrow" w:hAnsi="Arial Narrow"/>
          <w:bCs/>
          <w:i/>
          <w:sz w:val="20"/>
          <w:szCs w:val="20"/>
        </w:rPr>
      </w:pPr>
      <w:r w:rsidRPr="00F30CCE">
        <w:rPr>
          <w:rFonts w:ascii="Arial Narrow" w:hAnsi="Arial Narrow"/>
          <w:bCs/>
          <w:i/>
          <w:sz w:val="20"/>
          <w:szCs w:val="20"/>
        </w:rPr>
        <w:t>Źródło: Opracowanie własne na podstawie danych GUS, Bank Danych Lokalnych</w:t>
      </w:r>
    </w:p>
    <w:p w14:paraId="5DDF230F" w14:textId="77777777" w:rsidR="00E860FB" w:rsidRPr="00A61095" w:rsidRDefault="00E860FB" w:rsidP="008C5627">
      <w:pPr>
        <w:spacing w:after="60" w:line="264" w:lineRule="auto"/>
        <w:jc w:val="both"/>
        <w:rPr>
          <w:rFonts w:ascii="Arial Narrow" w:eastAsia="Times New Roman" w:hAnsi="Arial Narrow" w:cs="Times New Roman"/>
          <w:bCs/>
          <w:iCs/>
        </w:rPr>
      </w:pPr>
      <w:r w:rsidRPr="00A61095">
        <w:rPr>
          <w:rFonts w:ascii="Arial Narrow" w:eastAsia="Times New Roman" w:hAnsi="Arial Narrow" w:cs="Times New Roman"/>
          <w:bCs/>
          <w:iCs/>
        </w:rPr>
        <w:t>Według danych</w:t>
      </w:r>
      <w:r>
        <w:rPr>
          <w:rFonts w:ascii="Arial Narrow" w:eastAsia="Times New Roman" w:hAnsi="Arial Narrow" w:cs="Times New Roman"/>
          <w:bCs/>
          <w:iCs/>
        </w:rPr>
        <w:t xml:space="preserve"> GUS, w 2013 r.</w:t>
      </w:r>
      <w:r w:rsidRPr="00A61095">
        <w:rPr>
          <w:rFonts w:ascii="Arial Narrow" w:eastAsia="Times New Roman" w:hAnsi="Arial Narrow" w:cs="Times New Roman"/>
          <w:bCs/>
          <w:iCs/>
        </w:rPr>
        <w:t>, na terenie BLGD było zarejestrowanych 7</w:t>
      </w:r>
      <w:r w:rsidR="00857579">
        <w:rPr>
          <w:rFonts w:ascii="Arial Narrow" w:eastAsia="Times New Roman" w:hAnsi="Arial Narrow" w:cs="Times New Roman"/>
          <w:bCs/>
          <w:iCs/>
        </w:rPr>
        <w:t> </w:t>
      </w:r>
      <w:r w:rsidRPr="00A61095">
        <w:rPr>
          <w:rFonts w:ascii="Arial Narrow" w:eastAsia="Times New Roman" w:hAnsi="Arial Narrow" w:cs="Times New Roman"/>
          <w:bCs/>
          <w:iCs/>
        </w:rPr>
        <w:t>019bezrobotnych, którzy stanowili ok. 5,5% bezrobotnych z terenu całego województwa lubelskiego</w:t>
      </w:r>
      <w:r>
        <w:rPr>
          <w:rFonts w:ascii="Arial Narrow" w:eastAsia="Times New Roman" w:hAnsi="Arial Narrow" w:cs="Times New Roman"/>
          <w:bCs/>
          <w:iCs/>
        </w:rPr>
        <w:t xml:space="preserve">. </w:t>
      </w:r>
      <w:r w:rsidR="008C5627">
        <w:rPr>
          <w:rFonts w:ascii="Arial Narrow" w:eastAsia="Times New Roman" w:hAnsi="Arial Narrow" w:cs="Times New Roman"/>
          <w:bCs/>
          <w:iCs/>
        </w:rPr>
        <w:t>W</w:t>
      </w:r>
      <w:r>
        <w:rPr>
          <w:rFonts w:ascii="Arial Narrow" w:eastAsia="Times New Roman" w:hAnsi="Arial Narrow" w:cs="Times New Roman"/>
          <w:bCs/>
          <w:iCs/>
        </w:rPr>
        <w:t> </w:t>
      </w:r>
      <w:r w:rsidRPr="00A61095">
        <w:rPr>
          <w:rFonts w:ascii="Arial Narrow" w:eastAsia="Times New Roman" w:hAnsi="Arial Narrow" w:cs="Times New Roman"/>
          <w:bCs/>
          <w:iCs/>
        </w:rPr>
        <w:t>latach 2010</w:t>
      </w:r>
      <w:r>
        <w:rPr>
          <w:rFonts w:ascii="Arial Narrow" w:eastAsia="Times New Roman" w:hAnsi="Arial Narrow" w:cs="Times New Roman"/>
          <w:bCs/>
          <w:iCs/>
        </w:rPr>
        <w:t>-2013</w:t>
      </w:r>
      <w:r w:rsidRPr="00A61095">
        <w:rPr>
          <w:rFonts w:ascii="Arial Narrow" w:eastAsia="Times New Roman" w:hAnsi="Arial Narrow" w:cs="Times New Roman"/>
          <w:bCs/>
          <w:iCs/>
        </w:rPr>
        <w:t>, widać dynamikę zmian liczby bezrobotnych na tym terenie. Do roku 2013 liczba zarejestrowanych bezrobotnych wzrastała (o 1 077 osoby w</w:t>
      </w:r>
      <w:r w:rsidR="008C5627">
        <w:rPr>
          <w:rFonts w:ascii="Arial Narrow" w:eastAsia="Times New Roman" w:hAnsi="Arial Narrow" w:cs="Times New Roman"/>
          <w:bCs/>
          <w:iCs/>
        </w:rPr>
        <w:t> </w:t>
      </w:r>
      <w:r w:rsidRPr="00A61095">
        <w:rPr>
          <w:rFonts w:ascii="Arial Narrow" w:eastAsia="Times New Roman" w:hAnsi="Arial Narrow" w:cs="Times New Roman"/>
          <w:bCs/>
          <w:iCs/>
        </w:rPr>
        <w:t xml:space="preserve">stosunku </w:t>
      </w:r>
      <w:r>
        <w:rPr>
          <w:rFonts w:ascii="Arial Narrow" w:eastAsia="Times New Roman" w:hAnsi="Arial Narrow" w:cs="Times New Roman"/>
          <w:bCs/>
          <w:iCs/>
        </w:rPr>
        <w:t xml:space="preserve">do </w:t>
      </w:r>
      <w:r w:rsidRPr="00A61095">
        <w:rPr>
          <w:rFonts w:ascii="Arial Narrow" w:eastAsia="Times New Roman" w:hAnsi="Arial Narrow" w:cs="Times New Roman"/>
          <w:bCs/>
          <w:iCs/>
        </w:rPr>
        <w:t>roku 2010</w:t>
      </w:r>
      <w:r>
        <w:rPr>
          <w:rFonts w:ascii="Arial Narrow" w:eastAsia="Times New Roman" w:hAnsi="Arial Narrow" w:cs="Times New Roman"/>
          <w:bCs/>
          <w:iCs/>
        </w:rPr>
        <w:t>). Równocześnie w </w:t>
      </w:r>
      <w:r w:rsidRPr="00A61095">
        <w:rPr>
          <w:rFonts w:ascii="Arial Narrow" w:eastAsia="Times New Roman" w:hAnsi="Arial Narrow" w:cs="Times New Roman"/>
          <w:bCs/>
          <w:iCs/>
        </w:rPr>
        <w:t>badanych latach obserwuje się wzrost udziału mężczyzn wśród zarejestrowanych bez</w:t>
      </w:r>
      <w:r>
        <w:rPr>
          <w:rFonts w:ascii="Arial Narrow" w:eastAsia="Times New Roman" w:hAnsi="Arial Narrow" w:cs="Times New Roman"/>
          <w:bCs/>
          <w:iCs/>
        </w:rPr>
        <w:t>robotnych powiatu bielskiego (w 2013 r. 52,4</w:t>
      </w:r>
      <w:r w:rsidRPr="00A61095">
        <w:rPr>
          <w:rFonts w:ascii="Arial Narrow" w:eastAsia="Times New Roman" w:hAnsi="Arial Narrow" w:cs="Times New Roman"/>
          <w:bCs/>
          <w:iCs/>
        </w:rPr>
        <w:t>% ogółu bez</w:t>
      </w:r>
      <w:r w:rsidR="004F2A9A">
        <w:rPr>
          <w:rFonts w:ascii="Arial Narrow" w:eastAsia="Times New Roman" w:hAnsi="Arial Narrow" w:cs="Times New Roman"/>
          <w:bCs/>
          <w:iCs/>
        </w:rPr>
        <w:t>robotnych).</w:t>
      </w:r>
    </w:p>
    <w:p w14:paraId="5450D95B" w14:textId="3F0CC03D" w:rsidR="00E860FB" w:rsidRPr="000F6820" w:rsidRDefault="00E860FB" w:rsidP="00E860FB">
      <w:pPr>
        <w:spacing w:after="120" w:line="264" w:lineRule="auto"/>
        <w:jc w:val="both"/>
        <w:rPr>
          <w:rFonts w:ascii="Arial Narrow" w:eastAsia="Times New Roman" w:hAnsi="Arial Narrow" w:cs="Times New Roman"/>
          <w:bCs/>
          <w:iCs/>
        </w:rPr>
      </w:pPr>
      <w:r w:rsidRPr="000F6820">
        <w:rPr>
          <w:rFonts w:ascii="Arial Narrow" w:eastAsia="Times New Roman" w:hAnsi="Arial Narrow" w:cs="Times New Roman"/>
          <w:bCs/>
          <w:iCs/>
        </w:rPr>
        <w:t xml:space="preserve">W latach 2010-2013 na obszarze BLGD </w:t>
      </w:r>
      <w:r w:rsidRPr="000F6820">
        <w:rPr>
          <w:rFonts w:ascii="Arial Narrow" w:eastAsia="Times New Roman" w:hAnsi="Arial Narrow" w:cs="Times New Roman"/>
          <w:b/>
          <w:bCs/>
          <w:iCs/>
        </w:rPr>
        <w:t xml:space="preserve">wskaźnik bezrobocia mierzony stosunkiem liczby osób bezrobotnych zarejestrowanych do liczby osób w wieku produkcyjnym wykazywał tendencję wzrostową. </w:t>
      </w:r>
      <w:r w:rsidRPr="000F6820">
        <w:rPr>
          <w:rFonts w:ascii="Arial Narrow" w:eastAsia="Times New Roman" w:hAnsi="Arial Narrow" w:cs="Times New Roman"/>
          <w:bCs/>
          <w:iCs/>
        </w:rPr>
        <w:t xml:space="preserve">W </w:t>
      </w:r>
      <w:r>
        <w:rPr>
          <w:rFonts w:ascii="Arial Narrow" w:eastAsia="Times New Roman" w:hAnsi="Arial Narrow" w:cs="Times New Roman"/>
          <w:bCs/>
          <w:iCs/>
        </w:rPr>
        <w:t>2013 r.</w:t>
      </w:r>
      <w:r w:rsidRPr="000F6820">
        <w:rPr>
          <w:rFonts w:ascii="Arial Narrow" w:eastAsia="Times New Roman" w:hAnsi="Arial Narrow" w:cs="Times New Roman"/>
          <w:bCs/>
          <w:iCs/>
        </w:rPr>
        <w:t xml:space="preserve"> wyniósł 10% i </w:t>
      </w:r>
      <w:r>
        <w:rPr>
          <w:rFonts w:ascii="Arial Narrow" w:eastAsia="Times New Roman" w:hAnsi="Arial Narrow" w:cs="Times New Roman"/>
          <w:bCs/>
          <w:iCs/>
        </w:rPr>
        <w:t xml:space="preserve">był </w:t>
      </w:r>
      <w:r w:rsidRPr="000F6820">
        <w:rPr>
          <w:rFonts w:ascii="Arial Narrow" w:eastAsia="Times New Roman" w:hAnsi="Arial Narrow" w:cs="Times New Roman"/>
          <w:bCs/>
          <w:iCs/>
        </w:rPr>
        <w:t>wyższy od liczby bezrobotnych w relacji do lic</w:t>
      </w:r>
      <w:r>
        <w:rPr>
          <w:rFonts w:ascii="Arial Narrow" w:eastAsia="Times New Roman" w:hAnsi="Arial Narrow" w:cs="Times New Roman"/>
          <w:bCs/>
          <w:iCs/>
        </w:rPr>
        <w:t>zby osób w wieku produkcyjnym w </w:t>
      </w:r>
      <w:r w:rsidRPr="000F6820">
        <w:rPr>
          <w:rFonts w:ascii="Arial Narrow" w:eastAsia="Times New Roman" w:hAnsi="Arial Narrow" w:cs="Times New Roman"/>
          <w:bCs/>
          <w:iCs/>
        </w:rPr>
        <w:t>województwie lubelskim. Najniższą wartość tego wskaźnika odnotowano w 2010</w:t>
      </w:r>
      <w:r>
        <w:rPr>
          <w:rFonts w:ascii="Arial Narrow" w:eastAsia="Times New Roman" w:hAnsi="Arial Narrow" w:cs="Times New Roman"/>
          <w:bCs/>
          <w:iCs/>
        </w:rPr>
        <w:t> </w:t>
      </w:r>
      <w:r w:rsidRPr="000F6820">
        <w:rPr>
          <w:rFonts w:ascii="Arial Narrow" w:eastAsia="Times New Roman" w:hAnsi="Arial Narrow" w:cs="Times New Roman"/>
          <w:bCs/>
          <w:iCs/>
        </w:rPr>
        <w:t>r. - wyniósł 8,5%. Jedynie na terenie gm</w:t>
      </w:r>
      <w:r>
        <w:rPr>
          <w:rFonts w:ascii="Arial Narrow" w:eastAsia="Times New Roman" w:hAnsi="Arial Narrow" w:cs="Times New Roman"/>
          <w:bCs/>
          <w:iCs/>
        </w:rPr>
        <w:t xml:space="preserve">in wiejskich: Leśna Podlaska i </w:t>
      </w:r>
      <w:r w:rsidRPr="000F6820">
        <w:rPr>
          <w:rFonts w:ascii="Arial Narrow" w:eastAsia="Times New Roman" w:hAnsi="Arial Narrow" w:cs="Times New Roman"/>
          <w:bCs/>
          <w:iCs/>
        </w:rPr>
        <w:t xml:space="preserve">Terespol oraz miasta Terespol, wartość wskaźnika bezrobocia w </w:t>
      </w:r>
      <w:r>
        <w:rPr>
          <w:rFonts w:ascii="Arial Narrow" w:eastAsia="Times New Roman" w:hAnsi="Arial Narrow" w:cs="Times New Roman"/>
          <w:bCs/>
          <w:iCs/>
        </w:rPr>
        <w:t>2013 r.</w:t>
      </w:r>
      <w:r w:rsidRPr="000F6820">
        <w:rPr>
          <w:rFonts w:ascii="Arial Narrow" w:eastAsia="Times New Roman" w:hAnsi="Arial Narrow" w:cs="Times New Roman"/>
          <w:bCs/>
          <w:iCs/>
        </w:rPr>
        <w:t xml:space="preserve"> spadła w porównaniu do roku 2010. Równocześnie najwyższy poziom wska</w:t>
      </w:r>
      <w:r>
        <w:rPr>
          <w:rFonts w:ascii="Arial Narrow" w:eastAsia="Times New Roman" w:hAnsi="Arial Narrow" w:cs="Times New Roman"/>
          <w:bCs/>
          <w:iCs/>
        </w:rPr>
        <w:t>źnik bezrobocia zaobserwowano w </w:t>
      </w:r>
      <w:r w:rsidRPr="000F6820">
        <w:rPr>
          <w:rFonts w:ascii="Arial Narrow" w:eastAsia="Times New Roman" w:hAnsi="Arial Narrow" w:cs="Times New Roman"/>
          <w:bCs/>
          <w:iCs/>
        </w:rPr>
        <w:t>gminie miejskiej Międzyrzec Podlaski o</w:t>
      </w:r>
      <w:r>
        <w:rPr>
          <w:rFonts w:ascii="Arial Narrow" w:eastAsia="Times New Roman" w:hAnsi="Arial Narrow" w:cs="Times New Roman"/>
          <w:bCs/>
          <w:iCs/>
        </w:rPr>
        <w:t>raz w gminach wiejski Rokitno i </w:t>
      </w:r>
      <w:r w:rsidRPr="000F6820">
        <w:rPr>
          <w:rFonts w:ascii="Arial Narrow" w:eastAsia="Times New Roman" w:hAnsi="Arial Narrow" w:cs="Times New Roman"/>
          <w:bCs/>
          <w:iCs/>
        </w:rPr>
        <w:t xml:space="preserve">Sławatycze (około 12%) </w:t>
      </w:r>
      <w:r>
        <w:rPr>
          <w:rFonts w:ascii="Arial Narrow" w:eastAsia="Times New Roman" w:hAnsi="Arial Narrow" w:cs="Times New Roman"/>
          <w:bCs/>
          <w:iCs/>
        </w:rPr>
        <w:t>a najniższy w </w:t>
      </w:r>
      <w:r w:rsidRPr="000F6820">
        <w:rPr>
          <w:rFonts w:ascii="Arial Narrow" w:eastAsia="Times New Roman" w:hAnsi="Arial Narrow" w:cs="Times New Roman"/>
          <w:bCs/>
          <w:iCs/>
        </w:rPr>
        <w:t>gminach wiejskich Łomazy</w:t>
      </w:r>
      <w:r>
        <w:rPr>
          <w:rFonts w:ascii="Arial Narrow" w:eastAsia="Times New Roman" w:hAnsi="Arial Narrow" w:cs="Times New Roman"/>
          <w:bCs/>
          <w:iCs/>
        </w:rPr>
        <w:t xml:space="preserve"> </w:t>
      </w:r>
      <w:r w:rsidR="007E6092">
        <w:rPr>
          <w:rFonts w:ascii="Arial Narrow" w:eastAsia="Times New Roman" w:hAnsi="Arial Narrow" w:cs="Times New Roman"/>
          <w:bCs/>
          <w:iCs/>
        </w:rPr>
        <w:br/>
      </w:r>
      <w:r>
        <w:rPr>
          <w:rFonts w:ascii="Arial Narrow" w:eastAsia="Times New Roman" w:hAnsi="Arial Narrow" w:cs="Times New Roman"/>
          <w:bCs/>
          <w:iCs/>
        </w:rPr>
        <w:t>i S</w:t>
      </w:r>
      <w:r w:rsidR="004F2A9A">
        <w:rPr>
          <w:rFonts w:ascii="Arial Narrow" w:eastAsia="Times New Roman" w:hAnsi="Arial Narrow" w:cs="Times New Roman"/>
          <w:bCs/>
          <w:iCs/>
        </w:rPr>
        <w:t>osnówka (poniżej 8%).</w:t>
      </w:r>
    </w:p>
    <w:p w14:paraId="3CAF48E8" w14:textId="77777777" w:rsidR="00E860FB" w:rsidRDefault="00E860FB" w:rsidP="00E860FB">
      <w:pPr>
        <w:spacing w:after="120" w:line="266" w:lineRule="auto"/>
        <w:jc w:val="both"/>
        <w:rPr>
          <w:rFonts w:ascii="Arial Narrow" w:eastAsia="Times New Roman" w:hAnsi="Arial Narrow" w:cs="Times New Roman"/>
          <w:bCs/>
          <w:iCs/>
        </w:rPr>
      </w:pPr>
      <w:r w:rsidRPr="000F6820">
        <w:rPr>
          <w:rFonts w:ascii="Arial Narrow" w:eastAsia="Times New Roman" w:hAnsi="Arial Narrow" w:cs="Times New Roman"/>
          <w:bCs/>
          <w:iCs/>
        </w:rPr>
        <w:t>Według danych GUS w</w:t>
      </w:r>
      <w:r>
        <w:rPr>
          <w:rFonts w:ascii="Arial Narrow" w:eastAsia="Times New Roman" w:hAnsi="Arial Narrow" w:cs="Times New Roman"/>
          <w:bCs/>
          <w:iCs/>
        </w:rPr>
        <w:t xml:space="preserve"> latach 2010- 2013</w:t>
      </w:r>
      <w:r w:rsidRPr="0039146B">
        <w:rPr>
          <w:rFonts w:ascii="Arial Narrow" w:eastAsia="Times New Roman" w:hAnsi="Arial Narrow" w:cs="Times New Roman"/>
          <w:b/>
          <w:bCs/>
          <w:iCs/>
        </w:rPr>
        <w:t>stopa bezrobocia rejestrowanego</w:t>
      </w:r>
      <w:r w:rsidRPr="000F6820">
        <w:rPr>
          <w:rFonts w:ascii="Arial Narrow" w:eastAsia="Times New Roman" w:hAnsi="Arial Narrow" w:cs="Times New Roman"/>
          <w:bCs/>
          <w:iCs/>
        </w:rPr>
        <w:t xml:space="preserve"> na terenie </w:t>
      </w:r>
      <w:r>
        <w:rPr>
          <w:rFonts w:ascii="Arial Narrow" w:eastAsia="Times New Roman" w:hAnsi="Arial Narrow" w:cs="Times New Roman"/>
          <w:bCs/>
          <w:iCs/>
        </w:rPr>
        <w:t xml:space="preserve">BLGD była wyższa </w:t>
      </w:r>
      <w:r w:rsidRPr="000F6820">
        <w:rPr>
          <w:rFonts w:ascii="Arial Narrow" w:eastAsia="Times New Roman" w:hAnsi="Arial Narrow" w:cs="Times New Roman"/>
          <w:bCs/>
          <w:iCs/>
        </w:rPr>
        <w:t>od stopy bezrobocia rejestrowanego na terenie województwa lubelskiego</w:t>
      </w:r>
      <w:r>
        <w:rPr>
          <w:rFonts w:ascii="Arial Narrow" w:eastAsia="Times New Roman" w:hAnsi="Arial Narrow" w:cs="Times New Roman"/>
          <w:bCs/>
          <w:iCs/>
        </w:rPr>
        <w:t xml:space="preserve">. W 2013 r. stopa bezrobocia w powiecie bialskim wyniosła </w:t>
      </w:r>
      <w:r w:rsidRPr="000F6820">
        <w:rPr>
          <w:rFonts w:ascii="Arial Narrow" w:eastAsia="Times New Roman" w:hAnsi="Arial Narrow" w:cs="Times New Roman"/>
          <w:bCs/>
          <w:iCs/>
        </w:rPr>
        <w:t>15,8% i była w</w:t>
      </w:r>
      <w:r>
        <w:rPr>
          <w:rFonts w:ascii="Arial Narrow" w:eastAsia="Times New Roman" w:hAnsi="Arial Narrow" w:cs="Times New Roman"/>
          <w:bCs/>
          <w:iCs/>
        </w:rPr>
        <w:t xml:space="preserve">yższa o 1,4 punktu procentowego tego wskaźnika dla województwa lubelskiego. </w:t>
      </w:r>
    </w:p>
    <w:p w14:paraId="2B8CC5BF" w14:textId="77777777" w:rsidR="00EC1493" w:rsidRPr="00F93221"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sidRPr="00F93221">
        <w:rPr>
          <w:rFonts w:ascii="Arial Narrow" w:hAnsi="Arial Narrow"/>
          <w:sz w:val="22"/>
        </w:rPr>
        <w:t>Tab.</w:t>
      </w:r>
      <w:r w:rsidR="00670DF9">
        <w:rPr>
          <w:rFonts w:ascii="Arial Narrow" w:hAnsi="Arial Narrow"/>
          <w:sz w:val="22"/>
        </w:rPr>
        <w:t>7</w:t>
      </w:r>
      <w:r>
        <w:rPr>
          <w:rFonts w:ascii="Arial Narrow" w:hAnsi="Arial Narrow"/>
          <w:sz w:val="22"/>
        </w:rPr>
        <w:t>.</w:t>
      </w:r>
      <w:r w:rsidRPr="00F93221">
        <w:rPr>
          <w:rFonts w:ascii="Arial Narrow" w:hAnsi="Arial Narrow"/>
          <w:sz w:val="22"/>
        </w:rPr>
        <w:t xml:space="preserve"> Udział bezrobotnych zarejestrowanych w liczbie ludności w wieku produkcyjnym ogółem (%)</w:t>
      </w:r>
    </w:p>
    <w:tbl>
      <w:tblPr>
        <w:tblW w:w="5000" w:type="pct"/>
        <w:tblCellMar>
          <w:left w:w="70" w:type="dxa"/>
          <w:right w:w="70" w:type="dxa"/>
        </w:tblCellMar>
        <w:tblLook w:val="04A0" w:firstRow="1" w:lastRow="0" w:firstColumn="1" w:lastColumn="0" w:noHBand="0" w:noVBand="1"/>
      </w:tblPr>
      <w:tblGrid>
        <w:gridCol w:w="3787"/>
        <w:gridCol w:w="1321"/>
        <w:gridCol w:w="1318"/>
        <w:gridCol w:w="1318"/>
        <w:gridCol w:w="1318"/>
      </w:tblGrid>
      <w:tr w:rsidR="00EC1493" w:rsidRPr="00E860FB" w14:paraId="083ED094" w14:textId="77777777" w:rsidTr="00EC1493">
        <w:trPr>
          <w:trHeight w:val="20"/>
        </w:trPr>
        <w:tc>
          <w:tcPr>
            <w:tcW w:w="2090" w:type="pct"/>
            <w:tcBorders>
              <w:top w:val="single" w:sz="4" w:space="0" w:color="auto"/>
              <w:left w:val="single" w:sz="4" w:space="0" w:color="auto"/>
              <w:bottom w:val="single" w:sz="4" w:space="0" w:color="auto"/>
              <w:right w:val="single" w:sz="4" w:space="0" w:color="auto"/>
            </w:tcBorders>
            <w:vAlign w:val="center"/>
            <w:hideMark/>
          </w:tcPr>
          <w:p w14:paraId="528B0594" w14:textId="77777777" w:rsidR="00EC1493" w:rsidRPr="00F30CCE" w:rsidRDefault="00EC1493" w:rsidP="00EC1493">
            <w:pPr>
              <w:spacing w:after="0" w:line="264"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Wyszczególnienie</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3A61ECC3" w14:textId="77777777" w:rsidR="00EC1493" w:rsidRPr="00F30CCE" w:rsidRDefault="00EC1493" w:rsidP="00EC1493">
            <w:pPr>
              <w:spacing w:after="0" w:line="264"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2010</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14:paraId="59C4C131" w14:textId="77777777" w:rsidR="00EC1493" w:rsidRPr="00F30CCE" w:rsidRDefault="00EC1493" w:rsidP="00EC1493">
            <w:pPr>
              <w:spacing w:after="0" w:line="264"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2011</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14:paraId="6C345229" w14:textId="77777777" w:rsidR="00EC1493" w:rsidRPr="00F30CCE" w:rsidRDefault="00EC1493" w:rsidP="00EC1493">
            <w:pPr>
              <w:spacing w:after="0" w:line="264"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2012</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14:paraId="2E40D52C" w14:textId="77777777" w:rsidR="00EC1493" w:rsidRPr="00F30CCE" w:rsidRDefault="00EC1493" w:rsidP="00EC1493">
            <w:pPr>
              <w:spacing w:after="0" w:line="264"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2013</w:t>
            </w:r>
          </w:p>
        </w:tc>
      </w:tr>
      <w:tr w:rsidR="00EC1493" w:rsidRPr="00E860FB" w14:paraId="47BDDA6C"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6CD47E34"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Biała Podlaska</w:t>
            </w:r>
          </w:p>
        </w:tc>
        <w:tc>
          <w:tcPr>
            <w:tcW w:w="729" w:type="pct"/>
            <w:tcBorders>
              <w:top w:val="single" w:sz="4" w:space="0" w:color="auto"/>
              <w:left w:val="nil"/>
              <w:bottom w:val="single" w:sz="4" w:space="0" w:color="auto"/>
              <w:right w:val="single" w:sz="4" w:space="0" w:color="auto"/>
            </w:tcBorders>
            <w:shd w:val="clear" w:color="auto" w:fill="auto"/>
            <w:noWrap/>
            <w:vAlign w:val="center"/>
            <w:hideMark/>
          </w:tcPr>
          <w:p w14:paraId="2EFA72D3"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7,7</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14:paraId="5913CBB6"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8,1</w:t>
            </w:r>
          </w:p>
        </w:tc>
        <w:tc>
          <w:tcPr>
            <w:tcW w:w="727" w:type="pct"/>
            <w:tcBorders>
              <w:top w:val="single" w:sz="4" w:space="0" w:color="auto"/>
              <w:left w:val="nil"/>
              <w:bottom w:val="single" w:sz="4" w:space="0" w:color="auto"/>
              <w:right w:val="single" w:sz="4" w:space="0" w:color="auto"/>
            </w:tcBorders>
            <w:shd w:val="clear" w:color="auto" w:fill="auto"/>
            <w:noWrap/>
            <w:vAlign w:val="center"/>
            <w:hideMark/>
          </w:tcPr>
          <w:p w14:paraId="677AF4C2"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8,9</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14:paraId="730CA90A"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9,3</w:t>
            </w:r>
          </w:p>
        </w:tc>
      </w:tr>
      <w:tr w:rsidR="00EC1493" w:rsidRPr="00E860FB" w14:paraId="0E35EBAE"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59712964"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Drelów </w:t>
            </w:r>
          </w:p>
        </w:tc>
        <w:tc>
          <w:tcPr>
            <w:tcW w:w="729" w:type="pct"/>
            <w:tcBorders>
              <w:top w:val="nil"/>
              <w:left w:val="nil"/>
              <w:bottom w:val="single" w:sz="4" w:space="0" w:color="auto"/>
              <w:right w:val="single" w:sz="4" w:space="0" w:color="auto"/>
            </w:tcBorders>
            <w:shd w:val="clear" w:color="auto" w:fill="auto"/>
            <w:noWrap/>
            <w:vAlign w:val="center"/>
            <w:hideMark/>
          </w:tcPr>
          <w:p w14:paraId="654DB81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7,6</w:t>
            </w:r>
          </w:p>
        </w:tc>
        <w:tc>
          <w:tcPr>
            <w:tcW w:w="727" w:type="pct"/>
            <w:tcBorders>
              <w:top w:val="nil"/>
              <w:left w:val="nil"/>
              <w:bottom w:val="single" w:sz="4" w:space="0" w:color="auto"/>
              <w:right w:val="single" w:sz="4" w:space="0" w:color="auto"/>
            </w:tcBorders>
            <w:shd w:val="clear" w:color="auto" w:fill="auto"/>
            <w:noWrap/>
            <w:vAlign w:val="center"/>
            <w:hideMark/>
          </w:tcPr>
          <w:p w14:paraId="719C579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9,7</w:t>
            </w:r>
          </w:p>
        </w:tc>
        <w:tc>
          <w:tcPr>
            <w:tcW w:w="727" w:type="pct"/>
            <w:tcBorders>
              <w:top w:val="nil"/>
              <w:left w:val="nil"/>
              <w:bottom w:val="single" w:sz="4" w:space="0" w:color="auto"/>
              <w:right w:val="single" w:sz="4" w:space="0" w:color="auto"/>
            </w:tcBorders>
            <w:shd w:val="clear" w:color="auto" w:fill="auto"/>
            <w:noWrap/>
            <w:vAlign w:val="center"/>
            <w:hideMark/>
          </w:tcPr>
          <w:p w14:paraId="15D94B1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9,8</w:t>
            </w:r>
          </w:p>
        </w:tc>
        <w:tc>
          <w:tcPr>
            <w:tcW w:w="728" w:type="pct"/>
            <w:tcBorders>
              <w:top w:val="nil"/>
              <w:left w:val="nil"/>
              <w:bottom w:val="single" w:sz="4" w:space="0" w:color="auto"/>
              <w:right w:val="single" w:sz="4" w:space="0" w:color="auto"/>
            </w:tcBorders>
            <w:shd w:val="clear" w:color="auto" w:fill="auto"/>
            <w:noWrap/>
            <w:vAlign w:val="center"/>
            <w:hideMark/>
          </w:tcPr>
          <w:p w14:paraId="4C23A320"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9,8</w:t>
            </w:r>
          </w:p>
        </w:tc>
      </w:tr>
      <w:tr w:rsidR="00EC1493" w:rsidRPr="00E860FB" w14:paraId="497D9F39"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459F18A6"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Janów Podlaski </w:t>
            </w:r>
          </w:p>
        </w:tc>
        <w:tc>
          <w:tcPr>
            <w:tcW w:w="729" w:type="pct"/>
            <w:tcBorders>
              <w:top w:val="nil"/>
              <w:left w:val="nil"/>
              <w:bottom w:val="single" w:sz="4" w:space="0" w:color="auto"/>
              <w:right w:val="single" w:sz="4" w:space="0" w:color="auto"/>
            </w:tcBorders>
            <w:shd w:val="clear" w:color="auto" w:fill="auto"/>
            <w:noWrap/>
            <w:vAlign w:val="center"/>
            <w:hideMark/>
          </w:tcPr>
          <w:p w14:paraId="0381791E"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7,6</w:t>
            </w:r>
          </w:p>
        </w:tc>
        <w:tc>
          <w:tcPr>
            <w:tcW w:w="727" w:type="pct"/>
            <w:tcBorders>
              <w:top w:val="nil"/>
              <w:left w:val="nil"/>
              <w:bottom w:val="single" w:sz="4" w:space="0" w:color="auto"/>
              <w:right w:val="single" w:sz="4" w:space="0" w:color="auto"/>
            </w:tcBorders>
            <w:shd w:val="clear" w:color="auto" w:fill="auto"/>
            <w:noWrap/>
            <w:vAlign w:val="center"/>
            <w:hideMark/>
          </w:tcPr>
          <w:p w14:paraId="19101B17"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8,8</w:t>
            </w:r>
          </w:p>
        </w:tc>
        <w:tc>
          <w:tcPr>
            <w:tcW w:w="727" w:type="pct"/>
            <w:tcBorders>
              <w:top w:val="nil"/>
              <w:left w:val="nil"/>
              <w:bottom w:val="single" w:sz="4" w:space="0" w:color="auto"/>
              <w:right w:val="single" w:sz="4" w:space="0" w:color="auto"/>
            </w:tcBorders>
            <w:shd w:val="clear" w:color="auto" w:fill="auto"/>
            <w:noWrap/>
            <w:vAlign w:val="center"/>
            <w:hideMark/>
          </w:tcPr>
          <w:p w14:paraId="19EBF4C2"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9,6</w:t>
            </w:r>
          </w:p>
        </w:tc>
        <w:tc>
          <w:tcPr>
            <w:tcW w:w="728" w:type="pct"/>
            <w:tcBorders>
              <w:top w:val="nil"/>
              <w:left w:val="nil"/>
              <w:bottom w:val="single" w:sz="4" w:space="0" w:color="auto"/>
              <w:right w:val="single" w:sz="4" w:space="0" w:color="auto"/>
            </w:tcBorders>
            <w:shd w:val="clear" w:color="auto" w:fill="auto"/>
            <w:noWrap/>
            <w:vAlign w:val="center"/>
            <w:hideMark/>
          </w:tcPr>
          <w:p w14:paraId="0C19812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10,0</w:t>
            </w:r>
          </w:p>
        </w:tc>
      </w:tr>
      <w:tr w:rsidR="00EC1493" w:rsidRPr="00E860FB" w14:paraId="294C30FE"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73521B8E"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Kodeń </w:t>
            </w:r>
          </w:p>
        </w:tc>
        <w:tc>
          <w:tcPr>
            <w:tcW w:w="729" w:type="pct"/>
            <w:tcBorders>
              <w:top w:val="nil"/>
              <w:left w:val="nil"/>
              <w:bottom w:val="single" w:sz="4" w:space="0" w:color="auto"/>
              <w:right w:val="single" w:sz="4" w:space="0" w:color="auto"/>
            </w:tcBorders>
            <w:shd w:val="clear" w:color="auto" w:fill="auto"/>
            <w:noWrap/>
            <w:vAlign w:val="center"/>
            <w:hideMark/>
          </w:tcPr>
          <w:p w14:paraId="2FF80C3A"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10,3</w:t>
            </w:r>
          </w:p>
        </w:tc>
        <w:tc>
          <w:tcPr>
            <w:tcW w:w="727" w:type="pct"/>
            <w:tcBorders>
              <w:top w:val="nil"/>
              <w:left w:val="nil"/>
              <w:bottom w:val="single" w:sz="4" w:space="0" w:color="auto"/>
              <w:right w:val="single" w:sz="4" w:space="0" w:color="auto"/>
            </w:tcBorders>
            <w:shd w:val="clear" w:color="auto" w:fill="auto"/>
            <w:noWrap/>
            <w:vAlign w:val="center"/>
            <w:hideMark/>
          </w:tcPr>
          <w:p w14:paraId="59F9C770"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12,0</w:t>
            </w:r>
          </w:p>
        </w:tc>
        <w:tc>
          <w:tcPr>
            <w:tcW w:w="727" w:type="pct"/>
            <w:tcBorders>
              <w:top w:val="nil"/>
              <w:left w:val="nil"/>
              <w:bottom w:val="single" w:sz="4" w:space="0" w:color="auto"/>
              <w:right w:val="single" w:sz="4" w:space="0" w:color="auto"/>
            </w:tcBorders>
            <w:shd w:val="clear" w:color="auto" w:fill="auto"/>
            <w:noWrap/>
            <w:vAlign w:val="center"/>
            <w:hideMark/>
          </w:tcPr>
          <w:p w14:paraId="5E6500A2"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11,7</w:t>
            </w:r>
          </w:p>
        </w:tc>
        <w:tc>
          <w:tcPr>
            <w:tcW w:w="728" w:type="pct"/>
            <w:tcBorders>
              <w:top w:val="nil"/>
              <w:left w:val="nil"/>
              <w:bottom w:val="single" w:sz="4" w:space="0" w:color="auto"/>
              <w:right w:val="single" w:sz="4" w:space="0" w:color="auto"/>
            </w:tcBorders>
            <w:shd w:val="clear" w:color="auto" w:fill="auto"/>
            <w:noWrap/>
            <w:vAlign w:val="center"/>
            <w:hideMark/>
          </w:tcPr>
          <w:p w14:paraId="63D624BC"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10,7</w:t>
            </w:r>
          </w:p>
        </w:tc>
      </w:tr>
      <w:tr w:rsidR="00EC1493" w:rsidRPr="00E860FB" w14:paraId="2F710D7A"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6B003AF1"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Konstantynów </w:t>
            </w:r>
          </w:p>
        </w:tc>
        <w:tc>
          <w:tcPr>
            <w:tcW w:w="729" w:type="pct"/>
            <w:tcBorders>
              <w:top w:val="nil"/>
              <w:left w:val="nil"/>
              <w:bottom w:val="single" w:sz="4" w:space="0" w:color="auto"/>
              <w:right w:val="single" w:sz="4" w:space="0" w:color="auto"/>
            </w:tcBorders>
            <w:shd w:val="clear" w:color="auto" w:fill="auto"/>
            <w:noWrap/>
            <w:vAlign w:val="center"/>
            <w:hideMark/>
          </w:tcPr>
          <w:p w14:paraId="02E21203"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8,8</w:t>
            </w:r>
          </w:p>
        </w:tc>
        <w:tc>
          <w:tcPr>
            <w:tcW w:w="727" w:type="pct"/>
            <w:tcBorders>
              <w:top w:val="nil"/>
              <w:left w:val="nil"/>
              <w:bottom w:val="single" w:sz="4" w:space="0" w:color="auto"/>
              <w:right w:val="single" w:sz="4" w:space="0" w:color="auto"/>
            </w:tcBorders>
            <w:shd w:val="clear" w:color="auto" w:fill="auto"/>
            <w:noWrap/>
            <w:vAlign w:val="center"/>
            <w:hideMark/>
          </w:tcPr>
          <w:p w14:paraId="35D9A447"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9,0</w:t>
            </w:r>
          </w:p>
        </w:tc>
        <w:tc>
          <w:tcPr>
            <w:tcW w:w="727" w:type="pct"/>
            <w:tcBorders>
              <w:top w:val="nil"/>
              <w:left w:val="nil"/>
              <w:bottom w:val="single" w:sz="4" w:space="0" w:color="auto"/>
              <w:right w:val="single" w:sz="4" w:space="0" w:color="auto"/>
            </w:tcBorders>
            <w:shd w:val="clear" w:color="auto" w:fill="auto"/>
            <w:noWrap/>
            <w:vAlign w:val="center"/>
            <w:hideMark/>
          </w:tcPr>
          <w:p w14:paraId="7980118E"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10,0</w:t>
            </w:r>
          </w:p>
        </w:tc>
        <w:tc>
          <w:tcPr>
            <w:tcW w:w="728" w:type="pct"/>
            <w:tcBorders>
              <w:top w:val="nil"/>
              <w:left w:val="nil"/>
              <w:bottom w:val="single" w:sz="4" w:space="0" w:color="auto"/>
              <w:right w:val="single" w:sz="4" w:space="0" w:color="auto"/>
            </w:tcBorders>
            <w:shd w:val="clear" w:color="auto" w:fill="auto"/>
            <w:noWrap/>
            <w:vAlign w:val="center"/>
            <w:hideMark/>
          </w:tcPr>
          <w:p w14:paraId="412E7CA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11,1</w:t>
            </w:r>
          </w:p>
        </w:tc>
      </w:tr>
      <w:tr w:rsidR="00EC1493" w:rsidRPr="00E860FB" w14:paraId="113804E8"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1F1ECFFF"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Leśna Podlaska </w:t>
            </w:r>
          </w:p>
        </w:tc>
        <w:tc>
          <w:tcPr>
            <w:tcW w:w="729" w:type="pct"/>
            <w:tcBorders>
              <w:top w:val="nil"/>
              <w:left w:val="nil"/>
              <w:bottom w:val="single" w:sz="4" w:space="0" w:color="auto"/>
              <w:right w:val="single" w:sz="4" w:space="0" w:color="auto"/>
            </w:tcBorders>
            <w:shd w:val="clear" w:color="auto" w:fill="auto"/>
            <w:noWrap/>
            <w:vAlign w:val="center"/>
            <w:hideMark/>
          </w:tcPr>
          <w:p w14:paraId="7C1E38D5"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10,1</w:t>
            </w:r>
          </w:p>
        </w:tc>
        <w:tc>
          <w:tcPr>
            <w:tcW w:w="727" w:type="pct"/>
            <w:tcBorders>
              <w:top w:val="nil"/>
              <w:left w:val="nil"/>
              <w:bottom w:val="single" w:sz="4" w:space="0" w:color="auto"/>
              <w:right w:val="single" w:sz="4" w:space="0" w:color="auto"/>
            </w:tcBorders>
            <w:shd w:val="clear" w:color="auto" w:fill="auto"/>
            <w:noWrap/>
            <w:vAlign w:val="center"/>
            <w:hideMark/>
          </w:tcPr>
          <w:p w14:paraId="2E77435C"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10,4</w:t>
            </w:r>
          </w:p>
        </w:tc>
        <w:tc>
          <w:tcPr>
            <w:tcW w:w="727" w:type="pct"/>
            <w:tcBorders>
              <w:top w:val="nil"/>
              <w:left w:val="nil"/>
              <w:bottom w:val="single" w:sz="4" w:space="0" w:color="auto"/>
              <w:right w:val="single" w:sz="4" w:space="0" w:color="auto"/>
            </w:tcBorders>
            <w:shd w:val="clear" w:color="auto" w:fill="auto"/>
            <w:noWrap/>
            <w:vAlign w:val="center"/>
            <w:hideMark/>
          </w:tcPr>
          <w:p w14:paraId="305FDD3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10,3</w:t>
            </w:r>
          </w:p>
        </w:tc>
        <w:tc>
          <w:tcPr>
            <w:tcW w:w="728" w:type="pct"/>
            <w:tcBorders>
              <w:top w:val="nil"/>
              <w:left w:val="nil"/>
              <w:bottom w:val="single" w:sz="4" w:space="0" w:color="auto"/>
              <w:right w:val="single" w:sz="4" w:space="0" w:color="auto"/>
            </w:tcBorders>
            <w:shd w:val="clear" w:color="auto" w:fill="auto"/>
            <w:noWrap/>
            <w:vAlign w:val="center"/>
            <w:hideMark/>
          </w:tcPr>
          <w:p w14:paraId="68B56030"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10,7</w:t>
            </w:r>
          </w:p>
        </w:tc>
      </w:tr>
      <w:tr w:rsidR="00EC1493" w:rsidRPr="00E860FB" w14:paraId="070E6702"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2D20E83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Łomazy </w:t>
            </w:r>
          </w:p>
        </w:tc>
        <w:tc>
          <w:tcPr>
            <w:tcW w:w="729" w:type="pct"/>
            <w:tcBorders>
              <w:top w:val="nil"/>
              <w:left w:val="nil"/>
              <w:bottom w:val="single" w:sz="4" w:space="0" w:color="auto"/>
              <w:right w:val="single" w:sz="4" w:space="0" w:color="auto"/>
            </w:tcBorders>
            <w:shd w:val="clear" w:color="auto" w:fill="auto"/>
            <w:noWrap/>
            <w:vAlign w:val="center"/>
            <w:hideMark/>
          </w:tcPr>
          <w:p w14:paraId="627A293A"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5,7</w:t>
            </w:r>
          </w:p>
        </w:tc>
        <w:tc>
          <w:tcPr>
            <w:tcW w:w="727" w:type="pct"/>
            <w:tcBorders>
              <w:top w:val="nil"/>
              <w:left w:val="nil"/>
              <w:bottom w:val="single" w:sz="4" w:space="0" w:color="auto"/>
              <w:right w:val="single" w:sz="4" w:space="0" w:color="auto"/>
            </w:tcBorders>
            <w:shd w:val="clear" w:color="auto" w:fill="auto"/>
            <w:noWrap/>
            <w:vAlign w:val="center"/>
            <w:hideMark/>
          </w:tcPr>
          <w:p w14:paraId="038C7156"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7,0</w:t>
            </w:r>
          </w:p>
        </w:tc>
        <w:tc>
          <w:tcPr>
            <w:tcW w:w="727" w:type="pct"/>
            <w:tcBorders>
              <w:top w:val="nil"/>
              <w:left w:val="nil"/>
              <w:bottom w:val="single" w:sz="4" w:space="0" w:color="auto"/>
              <w:right w:val="single" w:sz="4" w:space="0" w:color="auto"/>
            </w:tcBorders>
            <w:shd w:val="clear" w:color="auto" w:fill="auto"/>
            <w:noWrap/>
            <w:vAlign w:val="center"/>
            <w:hideMark/>
          </w:tcPr>
          <w:p w14:paraId="3DE4ACDC"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7,3</w:t>
            </w:r>
          </w:p>
        </w:tc>
        <w:tc>
          <w:tcPr>
            <w:tcW w:w="728" w:type="pct"/>
            <w:tcBorders>
              <w:top w:val="nil"/>
              <w:left w:val="nil"/>
              <w:bottom w:val="single" w:sz="4" w:space="0" w:color="auto"/>
              <w:right w:val="single" w:sz="4" w:space="0" w:color="auto"/>
            </w:tcBorders>
            <w:shd w:val="clear" w:color="auto" w:fill="auto"/>
            <w:noWrap/>
            <w:vAlign w:val="center"/>
            <w:hideMark/>
          </w:tcPr>
          <w:p w14:paraId="08C84BBE"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7,6</w:t>
            </w:r>
          </w:p>
        </w:tc>
      </w:tr>
      <w:tr w:rsidR="00EC1493" w:rsidRPr="00E860FB" w14:paraId="14367E7B"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4E9266EE"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Międzyrzec Podlaski </w:t>
            </w:r>
          </w:p>
        </w:tc>
        <w:tc>
          <w:tcPr>
            <w:tcW w:w="729" w:type="pct"/>
            <w:tcBorders>
              <w:top w:val="nil"/>
              <w:left w:val="nil"/>
              <w:bottom w:val="single" w:sz="4" w:space="0" w:color="auto"/>
              <w:right w:val="single" w:sz="4" w:space="0" w:color="auto"/>
            </w:tcBorders>
            <w:shd w:val="clear" w:color="auto" w:fill="auto"/>
            <w:noWrap/>
            <w:vAlign w:val="center"/>
            <w:hideMark/>
          </w:tcPr>
          <w:p w14:paraId="6183A2E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7,1</w:t>
            </w:r>
          </w:p>
        </w:tc>
        <w:tc>
          <w:tcPr>
            <w:tcW w:w="727" w:type="pct"/>
            <w:tcBorders>
              <w:top w:val="nil"/>
              <w:left w:val="nil"/>
              <w:bottom w:val="single" w:sz="4" w:space="0" w:color="auto"/>
              <w:right w:val="single" w:sz="4" w:space="0" w:color="auto"/>
            </w:tcBorders>
            <w:shd w:val="clear" w:color="auto" w:fill="auto"/>
            <w:noWrap/>
            <w:vAlign w:val="center"/>
            <w:hideMark/>
          </w:tcPr>
          <w:p w14:paraId="120E88F0"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8,0</w:t>
            </w:r>
          </w:p>
        </w:tc>
        <w:tc>
          <w:tcPr>
            <w:tcW w:w="727" w:type="pct"/>
            <w:tcBorders>
              <w:top w:val="nil"/>
              <w:left w:val="nil"/>
              <w:bottom w:val="single" w:sz="4" w:space="0" w:color="auto"/>
              <w:right w:val="single" w:sz="4" w:space="0" w:color="auto"/>
            </w:tcBorders>
            <w:shd w:val="clear" w:color="auto" w:fill="auto"/>
            <w:noWrap/>
            <w:vAlign w:val="center"/>
            <w:hideMark/>
          </w:tcPr>
          <w:p w14:paraId="52A8180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8,6</w:t>
            </w:r>
          </w:p>
        </w:tc>
        <w:tc>
          <w:tcPr>
            <w:tcW w:w="728" w:type="pct"/>
            <w:tcBorders>
              <w:top w:val="nil"/>
              <w:left w:val="nil"/>
              <w:bottom w:val="single" w:sz="4" w:space="0" w:color="auto"/>
              <w:right w:val="single" w:sz="4" w:space="0" w:color="auto"/>
            </w:tcBorders>
            <w:shd w:val="clear" w:color="auto" w:fill="auto"/>
            <w:noWrap/>
            <w:vAlign w:val="center"/>
            <w:hideMark/>
          </w:tcPr>
          <w:p w14:paraId="15AFCC1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8,5</w:t>
            </w:r>
          </w:p>
        </w:tc>
      </w:tr>
      <w:tr w:rsidR="00EC1493" w:rsidRPr="00E860FB" w14:paraId="26B892C9"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099EF786"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miejska Międzyrzec Podlaski</w:t>
            </w:r>
          </w:p>
        </w:tc>
        <w:tc>
          <w:tcPr>
            <w:tcW w:w="729" w:type="pct"/>
            <w:tcBorders>
              <w:top w:val="nil"/>
              <w:left w:val="nil"/>
              <w:bottom w:val="single" w:sz="4" w:space="0" w:color="auto"/>
              <w:right w:val="single" w:sz="4" w:space="0" w:color="auto"/>
            </w:tcBorders>
            <w:shd w:val="clear" w:color="auto" w:fill="auto"/>
            <w:noWrap/>
            <w:vAlign w:val="bottom"/>
            <w:hideMark/>
          </w:tcPr>
          <w:p w14:paraId="328A840E"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10,9</w:t>
            </w:r>
          </w:p>
        </w:tc>
        <w:tc>
          <w:tcPr>
            <w:tcW w:w="727" w:type="pct"/>
            <w:tcBorders>
              <w:top w:val="nil"/>
              <w:left w:val="nil"/>
              <w:bottom w:val="single" w:sz="4" w:space="0" w:color="auto"/>
              <w:right w:val="single" w:sz="4" w:space="0" w:color="auto"/>
            </w:tcBorders>
            <w:shd w:val="clear" w:color="auto" w:fill="auto"/>
            <w:noWrap/>
            <w:vAlign w:val="bottom"/>
            <w:hideMark/>
          </w:tcPr>
          <w:p w14:paraId="06F8E5A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12,1</w:t>
            </w:r>
          </w:p>
        </w:tc>
        <w:tc>
          <w:tcPr>
            <w:tcW w:w="727" w:type="pct"/>
            <w:tcBorders>
              <w:top w:val="nil"/>
              <w:left w:val="nil"/>
              <w:bottom w:val="single" w:sz="4" w:space="0" w:color="auto"/>
              <w:right w:val="single" w:sz="4" w:space="0" w:color="auto"/>
            </w:tcBorders>
            <w:shd w:val="clear" w:color="auto" w:fill="auto"/>
            <w:noWrap/>
            <w:vAlign w:val="bottom"/>
            <w:hideMark/>
          </w:tcPr>
          <w:p w14:paraId="158F05F9"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12,8</w:t>
            </w:r>
          </w:p>
        </w:tc>
        <w:tc>
          <w:tcPr>
            <w:tcW w:w="728" w:type="pct"/>
            <w:tcBorders>
              <w:top w:val="nil"/>
              <w:left w:val="nil"/>
              <w:bottom w:val="single" w:sz="4" w:space="0" w:color="auto"/>
              <w:right w:val="single" w:sz="4" w:space="0" w:color="auto"/>
            </w:tcBorders>
            <w:shd w:val="clear" w:color="auto" w:fill="auto"/>
            <w:noWrap/>
            <w:vAlign w:val="bottom"/>
            <w:hideMark/>
          </w:tcPr>
          <w:p w14:paraId="2AE4CDD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12,1</w:t>
            </w:r>
          </w:p>
        </w:tc>
      </w:tr>
      <w:tr w:rsidR="00EC1493" w:rsidRPr="00E860FB" w14:paraId="601A3A51"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11E3E3EB"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Piszczac </w:t>
            </w:r>
          </w:p>
        </w:tc>
        <w:tc>
          <w:tcPr>
            <w:tcW w:w="729" w:type="pct"/>
            <w:tcBorders>
              <w:top w:val="nil"/>
              <w:left w:val="nil"/>
              <w:bottom w:val="single" w:sz="4" w:space="0" w:color="auto"/>
              <w:right w:val="single" w:sz="4" w:space="0" w:color="auto"/>
            </w:tcBorders>
            <w:shd w:val="clear" w:color="auto" w:fill="auto"/>
            <w:noWrap/>
            <w:vAlign w:val="center"/>
            <w:hideMark/>
          </w:tcPr>
          <w:p w14:paraId="6EAB590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8,2</w:t>
            </w:r>
          </w:p>
        </w:tc>
        <w:tc>
          <w:tcPr>
            <w:tcW w:w="727" w:type="pct"/>
            <w:tcBorders>
              <w:top w:val="nil"/>
              <w:left w:val="nil"/>
              <w:bottom w:val="single" w:sz="4" w:space="0" w:color="auto"/>
              <w:right w:val="single" w:sz="4" w:space="0" w:color="auto"/>
            </w:tcBorders>
            <w:shd w:val="clear" w:color="auto" w:fill="auto"/>
            <w:noWrap/>
            <w:vAlign w:val="center"/>
            <w:hideMark/>
          </w:tcPr>
          <w:p w14:paraId="3E8262C4"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8,6</w:t>
            </w:r>
          </w:p>
        </w:tc>
        <w:tc>
          <w:tcPr>
            <w:tcW w:w="727" w:type="pct"/>
            <w:tcBorders>
              <w:top w:val="nil"/>
              <w:left w:val="nil"/>
              <w:bottom w:val="single" w:sz="4" w:space="0" w:color="auto"/>
              <w:right w:val="single" w:sz="4" w:space="0" w:color="auto"/>
            </w:tcBorders>
            <w:shd w:val="clear" w:color="auto" w:fill="auto"/>
            <w:noWrap/>
            <w:vAlign w:val="center"/>
            <w:hideMark/>
          </w:tcPr>
          <w:p w14:paraId="2B13C62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8,9</w:t>
            </w:r>
          </w:p>
        </w:tc>
        <w:tc>
          <w:tcPr>
            <w:tcW w:w="728" w:type="pct"/>
            <w:tcBorders>
              <w:top w:val="nil"/>
              <w:left w:val="nil"/>
              <w:bottom w:val="single" w:sz="4" w:space="0" w:color="auto"/>
              <w:right w:val="single" w:sz="4" w:space="0" w:color="auto"/>
            </w:tcBorders>
            <w:shd w:val="clear" w:color="auto" w:fill="auto"/>
            <w:noWrap/>
            <w:vAlign w:val="center"/>
            <w:hideMark/>
          </w:tcPr>
          <w:p w14:paraId="30A5B4EA"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9,2</w:t>
            </w:r>
          </w:p>
        </w:tc>
      </w:tr>
      <w:tr w:rsidR="00EC1493" w:rsidRPr="00E860FB" w14:paraId="14FC611E"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693C0FF0"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Rokitno </w:t>
            </w:r>
          </w:p>
        </w:tc>
        <w:tc>
          <w:tcPr>
            <w:tcW w:w="729" w:type="pct"/>
            <w:tcBorders>
              <w:top w:val="nil"/>
              <w:left w:val="nil"/>
              <w:bottom w:val="single" w:sz="4" w:space="0" w:color="auto"/>
              <w:right w:val="single" w:sz="4" w:space="0" w:color="auto"/>
            </w:tcBorders>
            <w:shd w:val="clear" w:color="auto" w:fill="auto"/>
            <w:noWrap/>
            <w:vAlign w:val="center"/>
            <w:hideMark/>
          </w:tcPr>
          <w:p w14:paraId="403C5436"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7,8</w:t>
            </w:r>
          </w:p>
        </w:tc>
        <w:tc>
          <w:tcPr>
            <w:tcW w:w="727" w:type="pct"/>
            <w:tcBorders>
              <w:top w:val="nil"/>
              <w:left w:val="nil"/>
              <w:bottom w:val="single" w:sz="4" w:space="0" w:color="auto"/>
              <w:right w:val="single" w:sz="4" w:space="0" w:color="auto"/>
            </w:tcBorders>
            <w:shd w:val="clear" w:color="auto" w:fill="auto"/>
            <w:noWrap/>
            <w:vAlign w:val="center"/>
            <w:hideMark/>
          </w:tcPr>
          <w:p w14:paraId="65777647"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9,5</w:t>
            </w:r>
          </w:p>
        </w:tc>
        <w:tc>
          <w:tcPr>
            <w:tcW w:w="727" w:type="pct"/>
            <w:tcBorders>
              <w:top w:val="nil"/>
              <w:left w:val="nil"/>
              <w:bottom w:val="single" w:sz="4" w:space="0" w:color="auto"/>
              <w:right w:val="single" w:sz="4" w:space="0" w:color="auto"/>
            </w:tcBorders>
            <w:shd w:val="clear" w:color="auto" w:fill="auto"/>
            <w:noWrap/>
            <w:vAlign w:val="center"/>
            <w:hideMark/>
          </w:tcPr>
          <w:p w14:paraId="330179C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11,0</w:t>
            </w:r>
          </w:p>
        </w:tc>
        <w:tc>
          <w:tcPr>
            <w:tcW w:w="728" w:type="pct"/>
            <w:tcBorders>
              <w:top w:val="nil"/>
              <w:left w:val="nil"/>
              <w:bottom w:val="single" w:sz="4" w:space="0" w:color="auto"/>
              <w:right w:val="single" w:sz="4" w:space="0" w:color="auto"/>
            </w:tcBorders>
            <w:shd w:val="clear" w:color="auto" w:fill="auto"/>
            <w:noWrap/>
            <w:vAlign w:val="center"/>
            <w:hideMark/>
          </w:tcPr>
          <w:p w14:paraId="5AA8B38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11,9</w:t>
            </w:r>
          </w:p>
        </w:tc>
      </w:tr>
      <w:tr w:rsidR="00EC1493" w:rsidRPr="00E860FB" w14:paraId="6268F008"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vAlign w:val="center"/>
            <w:hideMark/>
          </w:tcPr>
          <w:p w14:paraId="31268747"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Rossosz </w:t>
            </w:r>
          </w:p>
        </w:tc>
        <w:tc>
          <w:tcPr>
            <w:tcW w:w="729" w:type="pct"/>
            <w:tcBorders>
              <w:top w:val="nil"/>
              <w:left w:val="nil"/>
              <w:bottom w:val="single" w:sz="4" w:space="0" w:color="auto"/>
              <w:right w:val="single" w:sz="4" w:space="0" w:color="auto"/>
            </w:tcBorders>
            <w:shd w:val="clear" w:color="auto" w:fill="auto"/>
            <w:noWrap/>
            <w:vAlign w:val="center"/>
            <w:hideMark/>
          </w:tcPr>
          <w:p w14:paraId="2E207E4B"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6,7</w:t>
            </w:r>
          </w:p>
        </w:tc>
        <w:tc>
          <w:tcPr>
            <w:tcW w:w="727" w:type="pct"/>
            <w:tcBorders>
              <w:top w:val="nil"/>
              <w:left w:val="nil"/>
              <w:bottom w:val="single" w:sz="4" w:space="0" w:color="auto"/>
              <w:right w:val="single" w:sz="4" w:space="0" w:color="auto"/>
            </w:tcBorders>
            <w:shd w:val="clear" w:color="auto" w:fill="auto"/>
            <w:noWrap/>
            <w:vAlign w:val="center"/>
            <w:hideMark/>
          </w:tcPr>
          <w:p w14:paraId="2F99D25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8,3</w:t>
            </w:r>
          </w:p>
        </w:tc>
        <w:tc>
          <w:tcPr>
            <w:tcW w:w="727" w:type="pct"/>
            <w:tcBorders>
              <w:top w:val="nil"/>
              <w:left w:val="nil"/>
              <w:bottom w:val="single" w:sz="4" w:space="0" w:color="auto"/>
              <w:right w:val="single" w:sz="4" w:space="0" w:color="auto"/>
            </w:tcBorders>
            <w:shd w:val="clear" w:color="auto" w:fill="auto"/>
            <w:noWrap/>
            <w:vAlign w:val="center"/>
            <w:hideMark/>
          </w:tcPr>
          <w:p w14:paraId="3B285929"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7,9</w:t>
            </w:r>
          </w:p>
        </w:tc>
        <w:tc>
          <w:tcPr>
            <w:tcW w:w="728" w:type="pct"/>
            <w:tcBorders>
              <w:top w:val="nil"/>
              <w:left w:val="nil"/>
              <w:bottom w:val="single" w:sz="4" w:space="0" w:color="auto"/>
              <w:right w:val="single" w:sz="4" w:space="0" w:color="auto"/>
            </w:tcBorders>
            <w:shd w:val="clear" w:color="auto" w:fill="auto"/>
            <w:noWrap/>
            <w:vAlign w:val="center"/>
            <w:hideMark/>
          </w:tcPr>
          <w:p w14:paraId="15F13AC9"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8,6</w:t>
            </w:r>
          </w:p>
        </w:tc>
      </w:tr>
      <w:tr w:rsidR="00EC1493" w:rsidRPr="00E860FB" w14:paraId="79813060"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hideMark/>
          </w:tcPr>
          <w:p w14:paraId="6ECD59E4"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Sławatycze</w:t>
            </w:r>
          </w:p>
        </w:tc>
        <w:tc>
          <w:tcPr>
            <w:tcW w:w="729" w:type="pct"/>
            <w:tcBorders>
              <w:top w:val="nil"/>
              <w:left w:val="nil"/>
              <w:bottom w:val="single" w:sz="4" w:space="0" w:color="auto"/>
              <w:right w:val="single" w:sz="4" w:space="0" w:color="auto"/>
            </w:tcBorders>
            <w:shd w:val="clear" w:color="auto" w:fill="auto"/>
            <w:noWrap/>
            <w:vAlign w:val="center"/>
            <w:hideMark/>
          </w:tcPr>
          <w:p w14:paraId="56FE6AC0"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10,7</w:t>
            </w:r>
          </w:p>
        </w:tc>
        <w:tc>
          <w:tcPr>
            <w:tcW w:w="727" w:type="pct"/>
            <w:tcBorders>
              <w:top w:val="nil"/>
              <w:left w:val="nil"/>
              <w:bottom w:val="single" w:sz="4" w:space="0" w:color="auto"/>
              <w:right w:val="single" w:sz="4" w:space="0" w:color="auto"/>
            </w:tcBorders>
            <w:shd w:val="clear" w:color="auto" w:fill="auto"/>
            <w:noWrap/>
            <w:vAlign w:val="center"/>
            <w:hideMark/>
          </w:tcPr>
          <w:p w14:paraId="7952296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12,7</w:t>
            </w:r>
          </w:p>
        </w:tc>
        <w:tc>
          <w:tcPr>
            <w:tcW w:w="727" w:type="pct"/>
            <w:tcBorders>
              <w:top w:val="nil"/>
              <w:left w:val="nil"/>
              <w:bottom w:val="single" w:sz="4" w:space="0" w:color="auto"/>
              <w:right w:val="single" w:sz="4" w:space="0" w:color="auto"/>
            </w:tcBorders>
            <w:shd w:val="clear" w:color="auto" w:fill="auto"/>
            <w:noWrap/>
            <w:vAlign w:val="center"/>
            <w:hideMark/>
          </w:tcPr>
          <w:p w14:paraId="600A6213"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12,8</w:t>
            </w:r>
          </w:p>
        </w:tc>
        <w:tc>
          <w:tcPr>
            <w:tcW w:w="728" w:type="pct"/>
            <w:tcBorders>
              <w:top w:val="nil"/>
              <w:left w:val="nil"/>
              <w:bottom w:val="single" w:sz="4" w:space="0" w:color="auto"/>
              <w:right w:val="single" w:sz="4" w:space="0" w:color="auto"/>
            </w:tcBorders>
            <w:shd w:val="clear" w:color="auto" w:fill="auto"/>
            <w:noWrap/>
            <w:vAlign w:val="center"/>
            <w:hideMark/>
          </w:tcPr>
          <w:p w14:paraId="09616C37"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11,6</w:t>
            </w:r>
          </w:p>
        </w:tc>
      </w:tr>
      <w:tr w:rsidR="00EC1493" w:rsidRPr="00E860FB" w14:paraId="223EF645"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tcPr>
          <w:p w14:paraId="6C29CE21"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Sosnówka </w:t>
            </w:r>
          </w:p>
        </w:tc>
        <w:tc>
          <w:tcPr>
            <w:tcW w:w="729" w:type="pct"/>
            <w:tcBorders>
              <w:top w:val="nil"/>
              <w:left w:val="nil"/>
              <w:bottom w:val="single" w:sz="4" w:space="0" w:color="auto"/>
              <w:right w:val="single" w:sz="4" w:space="0" w:color="auto"/>
            </w:tcBorders>
            <w:shd w:val="clear" w:color="auto" w:fill="auto"/>
            <w:noWrap/>
            <w:vAlign w:val="center"/>
          </w:tcPr>
          <w:p w14:paraId="1AD5C08D"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5,5</w:t>
            </w:r>
          </w:p>
        </w:tc>
        <w:tc>
          <w:tcPr>
            <w:tcW w:w="727" w:type="pct"/>
            <w:tcBorders>
              <w:top w:val="nil"/>
              <w:left w:val="nil"/>
              <w:bottom w:val="single" w:sz="4" w:space="0" w:color="auto"/>
              <w:right w:val="single" w:sz="4" w:space="0" w:color="auto"/>
            </w:tcBorders>
            <w:shd w:val="clear" w:color="auto" w:fill="auto"/>
            <w:noWrap/>
            <w:vAlign w:val="center"/>
          </w:tcPr>
          <w:p w14:paraId="15489EBE"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6,2</w:t>
            </w:r>
          </w:p>
        </w:tc>
        <w:tc>
          <w:tcPr>
            <w:tcW w:w="727" w:type="pct"/>
            <w:tcBorders>
              <w:top w:val="nil"/>
              <w:left w:val="nil"/>
              <w:bottom w:val="single" w:sz="4" w:space="0" w:color="auto"/>
              <w:right w:val="single" w:sz="4" w:space="0" w:color="auto"/>
            </w:tcBorders>
            <w:shd w:val="clear" w:color="auto" w:fill="auto"/>
            <w:noWrap/>
            <w:vAlign w:val="center"/>
          </w:tcPr>
          <w:p w14:paraId="1DFE975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5,2</w:t>
            </w:r>
          </w:p>
        </w:tc>
        <w:tc>
          <w:tcPr>
            <w:tcW w:w="728" w:type="pct"/>
            <w:tcBorders>
              <w:top w:val="nil"/>
              <w:left w:val="nil"/>
              <w:bottom w:val="single" w:sz="4" w:space="0" w:color="auto"/>
              <w:right w:val="single" w:sz="4" w:space="0" w:color="auto"/>
            </w:tcBorders>
            <w:shd w:val="clear" w:color="auto" w:fill="auto"/>
            <w:noWrap/>
            <w:vAlign w:val="center"/>
          </w:tcPr>
          <w:p w14:paraId="4B01E1C4"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7,0</w:t>
            </w:r>
          </w:p>
        </w:tc>
      </w:tr>
      <w:tr w:rsidR="00EC1493" w:rsidRPr="00E860FB" w14:paraId="34D73FC9"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tcPr>
          <w:p w14:paraId="647A7547"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lastRenderedPageBreak/>
              <w:t xml:space="preserve">gm. wiejska Terespol </w:t>
            </w:r>
          </w:p>
        </w:tc>
        <w:tc>
          <w:tcPr>
            <w:tcW w:w="729" w:type="pct"/>
            <w:tcBorders>
              <w:top w:val="nil"/>
              <w:left w:val="nil"/>
              <w:bottom w:val="single" w:sz="4" w:space="0" w:color="auto"/>
              <w:right w:val="single" w:sz="4" w:space="0" w:color="auto"/>
            </w:tcBorders>
            <w:shd w:val="clear" w:color="auto" w:fill="auto"/>
            <w:noWrap/>
            <w:vAlign w:val="center"/>
          </w:tcPr>
          <w:p w14:paraId="48F2182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9,9</w:t>
            </w:r>
          </w:p>
        </w:tc>
        <w:tc>
          <w:tcPr>
            <w:tcW w:w="727" w:type="pct"/>
            <w:tcBorders>
              <w:top w:val="nil"/>
              <w:left w:val="nil"/>
              <w:bottom w:val="single" w:sz="4" w:space="0" w:color="auto"/>
              <w:right w:val="single" w:sz="4" w:space="0" w:color="auto"/>
            </w:tcBorders>
            <w:shd w:val="clear" w:color="auto" w:fill="auto"/>
            <w:noWrap/>
            <w:vAlign w:val="center"/>
          </w:tcPr>
          <w:p w14:paraId="0A96926D"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10,6</w:t>
            </w:r>
          </w:p>
        </w:tc>
        <w:tc>
          <w:tcPr>
            <w:tcW w:w="727" w:type="pct"/>
            <w:tcBorders>
              <w:top w:val="nil"/>
              <w:left w:val="nil"/>
              <w:bottom w:val="single" w:sz="4" w:space="0" w:color="auto"/>
              <w:right w:val="single" w:sz="4" w:space="0" w:color="auto"/>
            </w:tcBorders>
            <w:shd w:val="clear" w:color="auto" w:fill="auto"/>
            <w:noWrap/>
            <w:vAlign w:val="center"/>
          </w:tcPr>
          <w:p w14:paraId="4D7C20C9"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10,7</w:t>
            </w:r>
          </w:p>
        </w:tc>
        <w:tc>
          <w:tcPr>
            <w:tcW w:w="728" w:type="pct"/>
            <w:tcBorders>
              <w:top w:val="nil"/>
              <w:left w:val="nil"/>
              <w:bottom w:val="single" w:sz="4" w:space="0" w:color="auto"/>
              <w:right w:val="single" w:sz="4" w:space="0" w:color="auto"/>
            </w:tcBorders>
            <w:shd w:val="clear" w:color="auto" w:fill="auto"/>
            <w:noWrap/>
            <w:vAlign w:val="center"/>
          </w:tcPr>
          <w:p w14:paraId="2E0299E9"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11,1</w:t>
            </w:r>
          </w:p>
        </w:tc>
      </w:tr>
      <w:tr w:rsidR="00EC1493" w:rsidRPr="00E860FB" w14:paraId="322E1061"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tcPr>
          <w:p w14:paraId="40B6C814"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miejska Terespol</w:t>
            </w:r>
          </w:p>
        </w:tc>
        <w:tc>
          <w:tcPr>
            <w:tcW w:w="729" w:type="pct"/>
            <w:tcBorders>
              <w:top w:val="nil"/>
              <w:left w:val="nil"/>
              <w:bottom w:val="single" w:sz="4" w:space="0" w:color="auto"/>
              <w:right w:val="single" w:sz="4" w:space="0" w:color="auto"/>
            </w:tcBorders>
            <w:shd w:val="clear" w:color="auto" w:fill="auto"/>
            <w:noWrap/>
            <w:vAlign w:val="bottom"/>
          </w:tcPr>
          <w:p w14:paraId="3F267ABC"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9,4</w:t>
            </w:r>
          </w:p>
        </w:tc>
        <w:tc>
          <w:tcPr>
            <w:tcW w:w="727" w:type="pct"/>
            <w:tcBorders>
              <w:top w:val="nil"/>
              <w:left w:val="nil"/>
              <w:bottom w:val="single" w:sz="4" w:space="0" w:color="auto"/>
              <w:right w:val="single" w:sz="4" w:space="0" w:color="auto"/>
            </w:tcBorders>
            <w:shd w:val="clear" w:color="auto" w:fill="auto"/>
            <w:noWrap/>
            <w:vAlign w:val="bottom"/>
          </w:tcPr>
          <w:p w14:paraId="423F6579"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10,2</w:t>
            </w:r>
          </w:p>
        </w:tc>
        <w:tc>
          <w:tcPr>
            <w:tcW w:w="727" w:type="pct"/>
            <w:tcBorders>
              <w:top w:val="nil"/>
              <w:left w:val="nil"/>
              <w:bottom w:val="single" w:sz="4" w:space="0" w:color="auto"/>
              <w:right w:val="single" w:sz="4" w:space="0" w:color="auto"/>
            </w:tcBorders>
            <w:shd w:val="clear" w:color="auto" w:fill="auto"/>
            <w:noWrap/>
            <w:vAlign w:val="bottom"/>
          </w:tcPr>
          <w:p w14:paraId="1524B15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10,3</w:t>
            </w:r>
          </w:p>
        </w:tc>
        <w:tc>
          <w:tcPr>
            <w:tcW w:w="728" w:type="pct"/>
            <w:tcBorders>
              <w:top w:val="nil"/>
              <w:left w:val="nil"/>
              <w:bottom w:val="single" w:sz="4" w:space="0" w:color="auto"/>
              <w:right w:val="single" w:sz="4" w:space="0" w:color="auto"/>
            </w:tcBorders>
            <w:shd w:val="clear" w:color="auto" w:fill="auto"/>
            <w:noWrap/>
            <w:vAlign w:val="bottom"/>
          </w:tcPr>
          <w:p w14:paraId="3BB537E5"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9,6</w:t>
            </w:r>
          </w:p>
        </w:tc>
      </w:tr>
      <w:tr w:rsidR="00EC1493" w:rsidRPr="00E860FB" w14:paraId="40F65264"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tcPr>
          <w:p w14:paraId="2C3717F4"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Tuczna </w:t>
            </w:r>
          </w:p>
        </w:tc>
        <w:tc>
          <w:tcPr>
            <w:tcW w:w="729" w:type="pct"/>
            <w:tcBorders>
              <w:top w:val="nil"/>
              <w:left w:val="nil"/>
              <w:bottom w:val="single" w:sz="4" w:space="0" w:color="auto"/>
              <w:right w:val="single" w:sz="4" w:space="0" w:color="auto"/>
            </w:tcBorders>
            <w:shd w:val="clear" w:color="auto" w:fill="auto"/>
            <w:noWrap/>
            <w:vAlign w:val="center"/>
          </w:tcPr>
          <w:p w14:paraId="589EC6C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7,8</w:t>
            </w:r>
          </w:p>
        </w:tc>
        <w:tc>
          <w:tcPr>
            <w:tcW w:w="727" w:type="pct"/>
            <w:tcBorders>
              <w:top w:val="nil"/>
              <w:left w:val="nil"/>
              <w:bottom w:val="single" w:sz="4" w:space="0" w:color="auto"/>
              <w:right w:val="single" w:sz="4" w:space="0" w:color="auto"/>
            </w:tcBorders>
            <w:shd w:val="clear" w:color="auto" w:fill="auto"/>
            <w:noWrap/>
            <w:vAlign w:val="center"/>
          </w:tcPr>
          <w:p w14:paraId="5E3BAF2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7,2</w:t>
            </w:r>
          </w:p>
        </w:tc>
        <w:tc>
          <w:tcPr>
            <w:tcW w:w="727" w:type="pct"/>
            <w:tcBorders>
              <w:top w:val="nil"/>
              <w:left w:val="nil"/>
              <w:bottom w:val="single" w:sz="4" w:space="0" w:color="auto"/>
              <w:right w:val="single" w:sz="4" w:space="0" w:color="auto"/>
            </w:tcBorders>
            <w:shd w:val="clear" w:color="auto" w:fill="auto"/>
            <w:noWrap/>
            <w:vAlign w:val="center"/>
          </w:tcPr>
          <w:p w14:paraId="32BB7197"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8,1</w:t>
            </w:r>
          </w:p>
        </w:tc>
        <w:tc>
          <w:tcPr>
            <w:tcW w:w="728" w:type="pct"/>
            <w:tcBorders>
              <w:top w:val="nil"/>
              <w:left w:val="nil"/>
              <w:bottom w:val="single" w:sz="4" w:space="0" w:color="auto"/>
              <w:right w:val="single" w:sz="4" w:space="0" w:color="auto"/>
            </w:tcBorders>
            <w:shd w:val="clear" w:color="auto" w:fill="auto"/>
            <w:noWrap/>
            <w:vAlign w:val="center"/>
          </w:tcPr>
          <w:p w14:paraId="5C018273"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8,9</w:t>
            </w:r>
          </w:p>
        </w:tc>
      </w:tr>
      <w:tr w:rsidR="00EC1493" w:rsidRPr="00E860FB" w14:paraId="33A6F464"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tcPr>
          <w:p w14:paraId="44C38D49"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Wisznice </w:t>
            </w:r>
          </w:p>
        </w:tc>
        <w:tc>
          <w:tcPr>
            <w:tcW w:w="729" w:type="pct"/>
            <w:tcBorders>
              <w:top w:val="nil"/>
              <w:left w:val="nil"/>
              <w:bottom w:val="single" w:sz="4" w:space="0" w:color="auto"/>
              <w:right w:val="single" w:sz="4" w:space="0" w:color="auto"/>
            </w:tcBorders>
            <w:shd w:val="clear" w:color="auto" w:fill="auto"/>
            <w:noWrap/>
            <w:vAlign w:val="center"/>
          </w:tcPr>
          <w:p w14:paraId="1D1003E3"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8,0</w:t>
            </w:r>
          </w:p>
        </w:tc>
        <w:tc>
          <w:tcPr>
            <w:tcW w:w="727" w:type="pct"/>
            <w:tcBorders>
              <w:top w:val="nil"/>
              <w:left w:val="nil"/>
              <w:bottom w:val="single" w:sz="4" w:space="0" w:color="auto"/>
              <w:right w:val="single" w:sz="4" w:space="0" w:color="auto"/>
            </w:tcBorders>
            <w:shd w:val="clear" w:color="auto" w:fill="auto"/>
            <w:noWrap/>
            <w:vAlign w:val="center"/>
          </w:tcPr>
          <w:p w14:paraId="0A71D13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8,8</w:t>
            </w:r>
          </w:p>
        </w:tc>
        <w:tc>
          <w:tcPr>
            <w:tcW w:w="727" w:type="pct"/>
            <w:tcBorders>
              <w:top w:val="nil"/>
              <w:left w:val="nil"/>
              <w:bottom w:val="single" w:sz="4" w:space="0" w:color="auto"/>
              <w:right w:val="single" w:sz="4" w:space="0" w:color="auto"/>
            </w:tcBorders>
            <w:shd w:val="clear" w:color="auto" w:fill="auto"/>
            <w:noWrap/>
            <w:vAlign w:val="center"/>
          </w:tcPr>
          <w:p w14:paraId="4B730158"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9,6</w:t>
            </w:r>
          </w:p>
        </w:tc>
        <w:tc>
          <w:tcPr>
            <w:tcW w:w="728" w:type="pct"/>
            <w:tcBorders>
              <w:top w:val="nil"/>
              <w:left w:val="nil"/>
              <w:bottom w:val="single" w:sz="4" w:space="0" w:color="auto"/>
              <w:right w:val="single" w:sz="4" w:space="0" w:color="auto"/>
            </w:tcBorders>
            <w:shd w:val="clear" w:color="auto" w:fill="auto"/>
            <w:noWrap/>
            <w:vAlign w:val="center"/>
          </w:tcPr>
          <w:p w14:paraId="16075DD2"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9,8</w:t>
            </w:r>
          </w:p>
        </w:tc>
      </w:tr>
      <w:tr w:rsidR="00EC1493" w:rsidRPr="00E860FB" w14:paraId="3EB2D881" w14:textId="77777777" w:rsidTr="00EC1493">
        <w:trPr>
          <w:trHeight w:val="20"/>
        </w:trPr>
        <w:tc>
          <w:tcPr>
            <w:tcW w:w="2090" w:type="pct"/>
            <w:tcBorders>
              <w:top w:val="nil"/>
              <w:left w:val="single" w:sz="4" w:space="0" w:color="auto"/>
              <w:bottom w:val="single" w:sz="4" w:space="0" w:color="auto"/>
              <w:right w:val="single" w:sz="4" w:space="0" w:color="auto"/>
            </w:tcBorders>
            <w:shd w:val="clear" w:color="auto" w:fill="auto"/>
            <w:noWrap/>
            <w:vAlign w:val="center"/>
          </w:tcPr>
          <w:p w14:paraId="26FA7586"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Zalesie</w:t>
            </w:r>
          </w:p>
        </w:tc>
        <w:tc>
          <w:tcPr>
            <w:tcW w:w="729" w:type="pct"/>
            <w:tcBorders>
              <w:top w:val="nil"/>
              <w:left w:val="nil"/>
              <w:bottom w:val="single" w:sz="4" w:space="0" w:color="auto"/>
              <w:right w:val="single" w:sz="4" w:space="0" w:color="auto"/>
            </w:tcBorders>
            <w:shd w:val="clear" w:color="auto" w:fill="auto"/>
            <w:noWrap/>
            <w:vAlign w:val="center"/>
          </w:tcPr>
          <w:p w14:paraId="717B5D4F"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7,4</w:t>
            </w:r>
          </w:p>
        </w:tc>
        <w:tc>
          <w:tcPr>
            <w:tcW w:w="727" w:type="pct"/>
            <w:tcBorders>
              <w:top w:val="nil"/>
              <w:left w:val="nil"/>
              <w:bottom w:val="single" w:sz="4" w:space="0" w:color="auto"/>
              <w:right w:val="single" w:sz="4" w:space="0" w:color="auto"/>
            </w:tcBorders>
            <w:shd w:val="clear" w:color="auto" w:fill="auto"/>
            <w:noWrap/>
            <w:vAlign w:val="center"/>
          </w:tcPr>
          <w:p w14:paraId="24B7926B"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8,2</w:t>
            </w:r>
          </w:p>
        </w:tc>
        <w:tc>
          <w:tcPr>
            <w:tcW w:w="727" w:type="pct"/>
            <w:tcBorders>
              <w:top w:val="nil"/>
              <w:left w:val="nil"/>
              <w:bottom w:val="single" w:sz="4" w:space="0" w:color="auto"/>
              <w:right w:val="single" w:sz="4" w:space="0" w:color="auto"/>
            </w:tcBorders>
            <w:shd w:val="clear" w:color="auto" w:fill="auto"/>
            <w:noWrap/>
            <w:vAlign w:val="center"/>
          </w:tcPr>
          <w:p w14:paraId="3178C9F2"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10,7</w:t>
            </w:r>
          </w:p>
        </w:tc>
        <w:tc>
          <w:tcPr>
            <w:tcW w:w="728" w:type="pct"/>
            <w:tcBorders>
              <w:top w:val="nil"/>
              <w:left w:val="nil"/>
              <w:bottom w:val="single" w:sz="4" w:space="0" w:color="auto"/>
              <w:right w:val="single" w:sz="4" w:space="0" w:color="auto"/>
            </w:tcBorders>
            <w:shd w:val="clear" w:color="auto" w:fill="auto"/>
            <w:noWrap/>
            <w:vAlign w:val="center"/>
          </w:tcPr>
          <w:p w14:paraId="01E80FCD"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10,5</w:t>
            </w:r>
          </w:p>
        </w:tc>
      </w:tr>
      <w:tr w:rsidR="00EC1493" w:rsidRPr="00E860FB" w14:paraId="39319775" w14:textId="77777777" w:rsidTr="00EC1493">
        <w:trPr>
          <w:trHeight w:val="20"/>
        </w:trPr>
        <w:tc>
          <w:tcPr>
            <w:tcW w:w="20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28AD12"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Bialskopodlaska LGD</w:t>
            </w:r>
          </w:p>
        </w:tc>
        <w:tc>
          <w:tcPr>
            <w:tcW w:w="729" w:type="pct"/>
            <w:tcBorders>
              <w:top w:val="single" w:sz="4" w:space="0" w:color="auto"/>
              <w:left w:val="nil"/>
              <w:bottom w:val="single" w:sz="4" w:space="0" w:color="auto"/>
              <w:right w:val="single" w:sz="4" w:space="0" w:color="auto"/>
            </w:tcBorders>
            <w:shd w:val="clear" w:color="auto" w:fill="auto"/>
            <w:noWrap/>
            <w:vAlign w:val="center"/>
          </w:tcPr>
          <w:p w14:paraId="29848513"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8,5</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5BF1F55B"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9,5</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6C5E7A86"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10,0</w:t>
            </w:r>
          </w:p>
        </w:tc>
        <w:tc>
          <w:tcPr>
            <w:tcW w:w="728" w:type="pct"/>
            <w:tcBorders>
              <w:top w:val="single" w:sz="4" w:space="0" w:color="auto"/>
              <w:left w:val="nil"/>
              <w:bottom w:val="single" w:sz="4" w:space="0" w:color="auto"/>
              <w:right w:val="single" w:sz="4" w:space="0" w:color="auto"/>
            </w:tcBorders>
            <w:shd w:val="clear" w:color="auto" w:fill="auto"/>
            <w:noWrap/>
            <w:vAlign w:val="center"/>
          </w:tcPr>
          <w:p w14:paraId="7F8F580B"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10,0</w:t>
            </w:r>
          </w:p>
        </w:tc>
      </w:tr>
      <w:tr w:rsidR="00EC1493" w:rsidRPr="00E860FB" w14:paraId="69CEA03B" w14:textId="77777777" w:rsidTr="00EC1493">
        <w:trPr>
          <w:trHeight w:val="20"/>
        </w:trPr>
        <w:tc>
          <w:tcPr>
            <w:tcW w:w="20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8C27EA"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woj. lubelskie</w:t>
            </w:r>
          </w:p>
        </w:tc>
        <w:tc>
          <w:tcPr>
            <w:tcW w:w="729" w:type="pct"/>
            <w:tcBorders>
              <w:top w:val="single" w:sz="4" w:space="0" w:color="auto"/>
              <w:left w:val="nil"/>
              <w:bottom w:val="single" w:sz="4" w:space="0" w:color="auto"/>
              <w:right w:val="single" w:sz="4" w:space="0" w:color="auto"/>
            </w:tcBorders>
            <w:shd w:val="clear" w:color="auto" w:fill="auto"/>
            <w:noWrap/>
            <w:vAlign w:val="center"/>
          </w:tcPr>
          <w:p w14:paraId="21E40FA1"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8,7</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4538623D"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8,9</w:t>
            </w:r>
          </w:p>
        </w:tc>
        <w:tc>
          <w:tcPr>
            <w:tcW w:w="727" w:type="pct"/>
            <w:tcBorders>
              <w:top w:val="single" w:sz="4" w:space="0" w:color="auto"/>
              <w:left w:val="nil"/>
              <w:bottom w:val="single" w:sz="4" w:space="0" w:color="auto"/>
              <w:right w:val="single" w:sz="4" w:space="0" w:color="auto"/>
            </w:tcBorders>
            <w:shd w:val="clear" w:color="auto" w:fill="auto"/>
            <w:noWrap/>
            <w:vAlign w:val="center"/>
          </w:tcPr>
          <w:p w14:paraId="1F1D9454"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9,6</w:t>
            </w:r>
          </w:p>
        </w:tc>
        <w:tc>
          <w:tcPr>
            <w:tcW w:w="728" w:type="pct"/>
            <w:tcBorders>
              <w:top w:val="single" w:sz="4" w:space="0" w:color="auto"/>
              <w:left w:val="nil"/>
              <w:bottom w:val="single" w:sz="4" w:space="0" w:color="auto"/>
              <w:right w:val="single" w:sz="4" w:space="0" w:color="auto"/>
            </w:tcBorders>
            <w:shd w:val="clear" w:color="auto" w:fill="auto"/>
            <w:noWrap/>
            <w:vAlign w:val="center"/>
          </w:tcPr>
          <w:p w14:paraId="4CD03002" w14:textId="77777777" w:rsidR="00EC1493" w:rsidRPr="00F30CCE" w:rsidRDefault="00EC1493" w:rsidP="00EC1493">
            <w:pPr>
              <w:spacing w:after="0" w:line="264" w:lineRule="auto"/>
              <w:jc w:val="right"/>
              <w:rPr>
                <w:rFonts w:ascii="Arial Narrow" w:hAnsi="Arial Narrow" w:cs="Arial"/>
                <w:sz w:val="21"/>
                <w:szCs w:val="21"/>
              </w:rPr>
            </w:pPr>
            <w:r w:rsidRPr="00F30CCE">
              <w:rPr>
                <w:rFonts w:ascii="Arial Narrow" w:hAnsi="Arial Narrow" w:cs="Arial"/>
                <w:sz w:val="21"/>
                <w:szCs w:val="21"/>
              </w:rPr>
              <w:t>9,9</w:t>
            </w:r>
          </w:p>
        </w:tc>
      </w:tr>
    </w:tbl>
    <w:p w14:paraId="36E5D9AA" w14:textId="77777777" w:rsidR="00EC1493" w:rsidRPr="00F30CCE" w:rsidRDefault="00EC1493" w:rsidP="00EC1493">
      <w:pPr>
        <w:spacing w:after="120" w:line="264" w:lineRule="auto"/>
        <w:rPr>
          <w:rFonts w:ascii="Arial Narrow" w:hAnsi="Arial Narrow"/>
          <w:bCs/>
          <w:i/>
          <w:sz w:val="20"/>
          <w:szCs w:val="20"/>
        </w:rPr>
      </w:pPr>
      <w:r w:rsidRPr="00F30CCE">
        <w:rPr>
          <w:rFonts w:ascii="Arial Narrow" w:hAnsi="Arial Narrow"/>
          <w:bCs/>
          <w:i/>
          <w:sz w:val="20"/>
          <w:szCs w:val="20"/>
        </w:rPr>
        <w:t>Źródło: GUS, Bank Danych Lokalnych</w:t>
      </w:r>
    </w:p>
    <w:p w14:paraId="2ADC2D9E" w14:textId="7968A5A8" w:rsidR="00EC1493" w:rsidRDefault="00EC1493" w:rsidP="00EC1493">
      <w:pPr>
        <w:spacing w:after="120" w:line="264" w:lineRule="auto"/>
        <w:jc w:val="both"/>
        <w:rPr>
          <w:rFonts w:ascii="Arial Narrow" w:eastAsia="Times New Roman" w:hAnsi="Arial Narrow" w:cs="Times New Roman"/>
          <w:bCs/>
          <w:iCs/>
        </w:rPr>
      </w:pPr>
      <w:r w:rsidRPr="000F6820">
        <w:rPr>
          <w:rFonts w:ascii="Arial Narrow" w:eastAsia="Times New Roman" w:hAnsi="Arial Narrow" w:cs="Times New Roman"/>
          <w:bCs/>
          <w:iCs/>
        </w:rPr>
        <w:t>Na obszarze BLGD, według przedziałów wiekowych, największą grup</w:t>
      </w:r>
      <w:r>
        <w:rPr>
          <w:rFonts w:ascii="Arial Narrow" w:eastAsia="Times New Roman" w:hAnsi="Arial Narrow" w:cs="Times New Roman"/>
          <w:bCs/>
          <w:iCs/>
        </w:rPr>
        <w:t>ę bezrobotnych stanowią osoby w </w:t>
      </w:r>
      <w:r w:rsidRPr="000F6820">
        <w:rPr>
          <w:rFonts w:ascii="Arial Narrow" w:eastAsia="Times New Roman" w:hAnsi="Arial Narrow" w:cs="Times New Roman"/>
          <w:bCs/>
          <w:iCs/>
        </w:rPr>
        <w:t>przedziale wiekowym 25-34 lata, którzy stanowią nieco ponad 1/3 wszystkich bezrobotnych. Na drugim miejscu plasuje się grupa wiekowa 24 lata i mniej, a najmniejszą grup</w:t>
      </w:r>
      <w:r>
        <w:rPr>
          <w:rFonts w:ascii="Arial Narrow" w:eastAsia="Times New Roman" w:hAnsi="Arial Narrow" w:cs="Times New Roman"/>
          <w:bCs/>
          <w:iCs/>
        </w:rPr>
        <w:t>ę bezrobotnych stanowią osoby w </w:t>
      </w:r>
      <w:r w:rsidRPr="000F6820">
        <w:rPr>
          <w:rFonts w:ascii="Arial Narrow" w:eastAsia="Times New Roman" w:hAnsi="Arial Narrow" w:cs="Times New Roman"/>
          <w:bCs/>
          <w:iCs/>
        </w:rPr>
        <w:t>przedziale wiekowym 50 lat i więcej. Najwięcej bezrobotnych zarejestrowano z wykształceniem zasadniczym zawodowym (2 010 osób). Świadczy to o niedostosowaniu oferty szkół zawodowych do obecnego zapotrzebowania na rynku pracy. Stwarza to ogromną barierę w znalezieniu pracy zgodnie z wykształceniem zawodowym. Natomiast najmniejszą grupę stanowią osoby z wykształceniem średnim ogólnokształcącym</w:t>
      </w:r>
      <w:r w:rsidR="009B675E">
        <w:rPr>
          <w:rFonts w:ascii="Arial Narrow" w:eastAsia="Times New Roman" w:hAnsi="Arial Narrow" w:cs="Times New Roman"/>
          <w:bCs/>
          <w:iCs/>
        </w:rPr>
        <w:t xml:space="preserve"> </w:t>
      </w:r>
      <w:r w:rsidRPr="000F6820">
        <w:rPr>
          <w:rFonts w:ascii="Arial Narrow" w:eastAsia="Times New Roman" w:hAnsi="Arial Narrow" w:cs="Times New Roman"/>
          <w:bCs/>
          <w:iCs/>
        </w:rPr>
        <w:t>(784 osoby).</w:t>
      </w:r>
      <w:r w:rsidR="00973B2A">
        <w:rPr>
          <w:rFonts w:ascii="Arial Narrow" w:eastAsia="Times New Roman" w:hAnsi="Arial Narrow" w:cs="Times New Roman"/>
          <w:bCs/>
          <w:iCs/>
        </w:rPr>
        <w:t xml:space="preserve"> </w:t>
      </w:r>
      <w:r w:rsidRPr="008810F9">
        <w:rPr>
          <w:rFonts w:ascii="Arial Narrow" w:eastAsia="Times New Roman" w:hAnsi="Arial Narrow" w:cs="Times New Roman"/>
          <w:bCs/>
          <w:iCs/>
        </w:rPr>
        <w:t>Na obszarze BLGD grupy defaworyzowane ze względu na dostęp do rynku pracy to przede wszystkim osoby do 25 roku życia, osoby powyżej 50 roku życia oraz długotrwale bezrobotni.</w:t>
      </w:r>
    </w:p>
    <w:p w14:paraId="5BCEDE96" w14:textId="77777777" w:rsidR="00E860FB" w:rsidRDefault="00E860FB" w:rsidP="00E860FB">
      <w:pPr>
        <w:spacing w:after="120" w:line="264" w:lineRule="auto"/>
        <w:jc w:val="both"/>
        <w:rPr>
          <w:rFonts w:ascii="Arial Narrow" w:eastAsia="Times New Roman" w:hAnsi="Arial Narrow" w:cs="Times New Roman"/>
          <w:bCs/>
          <w:iCs/>
        </w:rPr>
      </w:pPr>
      <w:r w:rsidRPr="000F6820">
        <w:rPr>
          <w:rFonts w:ascii="Arial Narrow" w:eastAsia="Times New Roman" w:hAnsi="Arial Narrow" w:cs="Times New Roman"/>
          <w:bCs/>
          <w:iCs/>
        </w:rPr>
        <w:t>Na obszarze BLGD aktywizacją społeczno-zawodową osób wymagających wsparcia zajm</w:t>
      </w:r>
      <w:r>
        <w:rPr>
          <w:rFonts w:ascii="Arial Narrow" w:eastAsia="Times New Roman" w:hAnsi="Arial Narrow" w:cs="Times New Roman"/>
          <w:bCs/>
          <w:iCs/>
        </w:rPr>
        <w:t>uje się Odział Powiatowego Urzędu</w:t>
      </w:r>
      <w:r w:rsidRPr="000F6820">
        <w:rPr>
          <w:rFonts w:ascii="Arial Narrow" w:eastAsia="Times New Roman" w:hAnsi="Arial Narrow" w:cs="Times New Roman"/>
          <w:bCs/>
          <w:iCs/>
        </w:rPr>
        <w:t xml:space="preserve"> Pracy, który znajduje się na terenie miasta </w:t>
      </w:r>
      <w:r w:rsidR="00421B37">
        <w:rPr>
          <w:rFonts w:ascii="Arial Narrow" w:eastAsia="Times New Roman" w:hAnsi="Arial Narrow" w:cs="Times New Roman"/>
          <w:bCs/>
          <w:iCs/>
        </w:rPr>
        <w:t>Terespol.</w:t>
      </w:r>
      <w:r w:rsidRPr="000F6820">
        <w:rPr>
          <w:rFonts w:ascii="Arial Narrow" w:eastAsia="Times New Roman" w:hAnsi="Arial Narrow" w:cs="Times New Roman"/>
          <w:bCs/>
          <w:iCs/>
        </w:rPr>
        <w:t xml:space="preserve"> W ramach działań własnych PUP podejmuje działania, które mają za zadanie przeciwdziałać bezrobociu oraz łagodzić jego skutki, </w:t>
      </w:r>
      <w:r w:rsidR="007E7DA1">
        <w:rPr>
          <w:rFonts w:ascii="Arial Narrow" w:eastAsia="Times New Roman" w:hAnsi="Arial Narrow" w:cs="Times New Roman"/>
          <w:bCs/>
          <w:iCs/>
        </w:rPr>
        <w:br/>
      </w:r>
      <w:r w:rsidRPr="000F6820">
        <w:rPr>
          <w:rFonts w:ascii="Arial Narrow" w:eastAsia="Times New Roman" w:hAnsi="Arial Narrow" w:cs="Times New Roman"/>
          <w:bCs/>
          <w:iCs/>
        </w:rPr>
        <w:t xml:space="preserve">a także poprzez wykorzystanie licznych instrumentów podejmowanie działań aktywizacji zawodowej osób bezrobotnych. Instrumentami wykorzystywanymi są: prace społeczne użyteczne, roboty publiczne, staże, szkolenia, prace interwencyjne, a także formy wsparcia finansowego dla osób otwierających </w:t>
      </w:r>
      <w:r>
        <w:rPr>
          <w:rFonts w:ascii="Arial Narrow" w:eastAsia="Times New Roman" w:hAnsi="Arial Narrow" w:cs="Times New Roman"/>
          <w:bCs/>
          <w:iCs/>
        </w:rPr>
        <w:t>własną działalność</w:t>
      </w:r>
      <w:r w:rsidRPr="000F6820">
        <w:rPr>
          <w:rFonts w:ascii="Arial Narrow" w:eastAsia="Times New Roman" w:hAnsi="Arial Narrow" w:cs="Times New Roman"/>
          <w:bCs/>
          <w:iCs/>
        </w:rPr>
        <w:t xml:space="preserve"> gospodarczą</w:t>
      </w:r>
      <w:r w:rsidRPr="00D63926">
        <w:rPr>
          <w:rFonts w:ascii="Arial Narrow" w:eastAsia="Times New Roman" w:hAnsi="Arial Narrow" w:cs="Times New Roman"/>
          <w:bCs/>
          <w:iCs/>
        </w:rPr>
        <w:t>.</w:t>
      </w:r>
    </w:p>
    <w:p w14:paraId="2A3E18AE" w14:textId="77777777" w:rsidR="00E860FB" w:rsidRDefault="00E860FB" w:rsidP="00E860FB">
      <w:pPr>
        <w:spacing w:after="120" w:line="264" w:lineRule="auto"/>
        <w:jc w:val="both"/>
        <w:rPr>
          <w:rFonts w:ascii="Arial Narrow" w:hAnsi="Arial Narrow" w:cs="Times New Roman"/>
          <w:color w:val="000000"/>
        </w:rPr>
      </w:pPr>
      <w:r w:rsidRPr="00944CBE">
        <w:rPr>
          <w:rFonts w:ascii="Arial Narrow" w:hAnsi="Arial Narrow" w:cs="Times New Roman"/>
          <w:color w:val="000000"/>
        </w:rPr>
        <w:t xml:space="preserve">W </w:t>
      </w:r>
      <w:r>
        <w:rPr>
          <w:rFonts w:ascii="Arial Narrow" w:hAnsi="Arial Narrow" w:cs="Times New Roman"/>
          <w:color w:val="000000"/>
        </w:rPr>
        <w:t xml:space="preserve">Regionalnym Planie Działań na rzecz Zatrudnienie na 2016 r. opracowanym rzez Wojewódzki Urząd Pracy w Lublinie znajduje się również </w:t>
      </w:r>
      <w:r w:rsidRPr="00944CBE">
        <w:rPr>
          <w:rFonts w:ascii="Arial Narrow" w:hAnsi="Arial Narrow" w:cs="Times New Roman"/>
          <w:color w:val="000000"/>
        </w:rPr>
        <w:t>obsza</w:t>
      </w:r>
      <w:r>
        <w:rPr>
          <w:rFonts w:ascii="Arial Narrow" w:hAnsi="Arial Narrow" w:cs="Times New Roman"/>
          <w:color w:val="000000"/>
        </w:rPr>
        <w:t xml:space="preserve">r działania BLGD. </w:t>
      </w:r>
      <w:r w:rsidRPr="007D4614">
        <w:rPr>
          <w:rFonts w:ascii="Arial Narrow" w:hAnsi="Arial Narrow" w:cs="Times New Roman"/>
          <w:color w:val="000000"/>
        </w:rPr>
        <w:t>Dokument ten ma charakter operacyjny, w który</w:t>
      </w:r>
      <w:r>
        <w:rPr>
          <w:rFonts w:ascii="Arial Narrow" w:hAnsi="Arial Narrow" w:cs="Times New Roman"/>
          <w:color w:val="000000"/>
        </w:rPr>
        <w:t xml:space="preserve"> określa się i </w:t>
      </w:r>
      <w:r w:rsidRPr="007D4614">
        <w:rPr>
          <w:rFonts w:ascii="Arial Narrow" w:hAnsi="Arial Narrow" w:cs="Times New Roman"/>
          <w:color w:val="000000"/>
        </w:rPr>
        <w:t>koordynuje politykę rynku pracy i rozwoju zasobów ludzkich w regionie.</w:t>
      </w:r>
      <w:r>
        <w:rPr>
          <w:rFonts w:ascii="Arial Narrow" w:hAnsi="Arial Narrow" w:cs="Times New Roman"/>
          <w:color w:val="000000"/>
        </w:rPr>
        <w:t xml:space="preserve"> Zgodnie z zapisami Plany Działań istotne jest podjęcie działań na rzecz promocji rozwoju przedsiębiorczości i zatrudnienia na obszarach wiejskich przez adresatów tego dokumentu tj.: </w:t>
      </w:r>
      <w:r w:rsidRPr="00644E5D">
        <w:rPr>
          <w:rFonts w:ascii="Arial Narrow" w:hAnsi="Arial Narrow" w:cs="Times New Roman"/>
          <w:color w:val="000000"/>
        </w:rPr>
        <w:t>urzędy pracy, Lokalne Grupy Działania, szkoły, lokalne władze samorządowe, organizacje pozarządowe, przedsiębiorcy.</w:t>
      </w:r>
      <w:r>
        <w:rPr>
          <w:rStyle w:val="Odwoanieprzypisudolnego"/>
          <w:rFonts w:ascii="Arial Narrow" w:hAnsi="Arial Narrow" w:cs="Times New Roman"/>
          <w:color w:val="000000"/>
        </w:rPr>
        <w:footnoteReference w:id="10"/>
      </w:r>
    </w:p>
    <w:p w14:paraId="2B458C2D" w14:textId="433B577D" w:rsidR="00EC1493" w:rsidRPr="00692A5E" w:rsidRDefault="00EC1493" w:rsidP="00881959">
      <w:pPr>
        <w:pStyle w:val="Tekstpodstawowywcity"/>
        <w:keepNext/>
        <w:tabs>
          <w:tab w:val="left" w:pos="2835"/>
          <w:tab w:val="left" w:pos="2977"/>
        </w:tabs>
        <w:spacing w:before="60" w:after="60" w:line="264" w:lineRule="auto"/>
        <w:ind w:firstLine="0"/>
        <w:rPr>
          <w:rFonts w:ascii="Arial Narrow" w:hAnsi="Arial Narrow"/>
          <w:sz w:val="22"/>
        </w:rPr>
      </w:pPr>
      <w:r w:rsidRPr="00692A5E">
        <w:rPr>
          <w:rFonts w:ascii="Arial Narrow" w:hAnsi="Arial Narrow"/>
          <w:sz w:val="22"/>
        </w:rPr>
        <w:t xml:space="preserve">Tab. </w:t>
      </w:r>
      <w:r w:rsidR="00A37F45" w:rsidRPr="00692A5E">
        <w:rPr>
          <w:rFonts w:ascii="Arial Narrow" w:hAnsi="Arial Narrow"/>
          <w:sz w:val="22"/>
        </w:rPr>
        <w:fldChar w:fldCharType="begin"/>
      </w:r>
      <w:r w:rsidRPr="00692A5E">
        <w:rPr>
          <w:rFonts w:ascii="Arial Narrow" w:hAnsi="Arial Narrow"/>
          <w:sz w:val="22"/>
        </w:rPr>
        <w:instrText xml:space="preserve"> SEQ Tab. \* ARABIC </w:instrText>
      </w:r>
      <w:r w:rsidR="00A37F45" w:rsidRPr="00692A5E">
        <w:rPr>
          <w:rFonts w:ascii="Arial Narrow" w:hAnsi="Arial Narrow"/>
          <w:sz w:val="22"/>
        </w:rPr>
        <w:fldChar w:fldCharType="separate"/>
      </w:r>
      <w:r w:rsidR="00B35722">
        <w:rPr>
          <w:rFonts w:ascii="Arial Narrow" w:hAnsi="Arial Narrow"/>
          <w:noProof/>
          <w:sz w:val="22"/>
        </w:rPr>
        <w:t>3</w:t>
      </w:r>
      <w:r w:rsidR="00A37F45" w:rsidRPr="00692A5E">
        <w:rPr>
          <w:rFonts w:ascii="Arial Narrow" w:hAnsi="Arial Narrow"/>
          <w:sz w:val="22"/>
        </w:rPr>
        <w:fldChar w:fldCharType="end"/>
      </w:r>
      <w:r>
        <w:rPr>
          <w:rFonts w:ascii="Arial Narrow" w:hAnsi="Arial Narrow"/>
          <w:sz w:val="22"/>
        </w:rPr>
        <w:t>.</w:t>
      </w:r>
      <w:r w:rsidRPr="00692A5E">
        <w:rPr>
          <w:rFonts w:ascii="Arial Narrow" w:hAnsi="Arial Narrow"/>
          <w:sz w:val="22"/>
        </w:rPr>
        <w:t xml:space="preserve"> Wy</w:t>
      </w:r>
      <w:r>
        <w:rPr>
          <w:rFonts w:ascii="Arial Narrow" w:hAnsi="Arial Narrow"/>
          <w:sz w:val="22"/>
        </w:rPr>
        <w:t>brane dane o rynku pracy w 2013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1109"/>
        <w:gridCol w:w="1347"/>
        <w:gridCol w:w="794"/>
        <w:gridCol w:w="1640"/>
        <w:gridCol w:w="1776"/>
      </w:tblGrid>
      <w:tr w:rsidR="00EC1493" w:rsidRPr="00E00ECB" w14:paraId="1607E1E5" w14:textId="77777777" w:rsidTr="00EE150F">
        <w:trPr>
          <w:trHeight w:val="20"/>
        </w:trPr>
        <w:tc>
          <w:tcPr>
            <w:tcW w:w="1322" w:type="pct"/>
            <w:vAlign w:val="center"/>
          </w:tcPr>
          <w:p w14:paraId="261F6055" w14:textId="77777777" w:rsidR="00EC1493" w:rsidRPr="00F30CCE" w:rsidRDefault="00EC1493" w:rsidP="00EC1493">
            <w:pPr>
              <w:autoSpaceDE w:val="0"/>
              <w:autoSpaceDN w:val="0"/>
              <w:adjustRightInd w:val="0"/>
              <w:spacing w:after="0" w:line="264" w:lineRule="auto"/>
              <w:jc w:val="center"/>
              <w:rPr>
                <w:rFonts w:ascii="Arial Narrow" w:hAnsi="Arial Narrow"/>
                <w:bCs/>
                <w:sz w:val="21"/>
                <w:szCs w:val="21"/>
              </w:rPr>
            </w:pPr>
            <w:r w:rsidRPr="00F30CCE">
              <w:rPr>
                <w:rFonts w:ascii="Arial Narrow" w:hAnsi="Arial Narrow"/>
                <w:bCs/>
                <w:sz w:val="21"/>
                <w:szCs w:val="21"/>
              </w:rPr>
              <w:t>Wyszczególnienie</w:t>
            </w:r>
          </w:p>
        </w:tc>
        <w:tc>
          <w:tcPr>
            <w:tcW w:w="612" w:type="pct"/>
            <w:vAlign w:val="center"/>
          </w:tcPr>
          <w:p w14:paraId="1CBF6962" w14:textId="77777777" w:rsidR="00EC1493" w:rsidRPr="00F30CCE" w:rsidRDefault="00EC1493" w:rsidP="00EC1493">
            <w:pPr>
              <w:spacing w:after="0" w:line="264" w:lineRule="auto"/>
              <w:jc w:val="center"/>
              <w:rPr>
                <w:rFonts w:ascii="Arial Narrow" w:eastAsia="Times New Roman" w:hAnsi="Arial Narrow" w:cs="Arial"/>
                <w:bCs/>
                <w:sz w:val="21"/>
                <w:szCs w:val="21"/>
              </w:rPr>
            </w:pPr>
            <w:r w:rsidRPr="00F30CCE">
              <w:rPr>
                <w:rFonts w:ascii="Arial Narrow" w:hAnsi="Arial Narrow"/>
                <w:sz w:val="21"/>
                <w:szCs w:val="21"/>
              </w:rPr>
              <w:t>Pracujący</w:t>
            </w:r>
            <w:r w:rsidRPr="00F30CCE">
              <w:rPr>
                <w:rStyle w:val="Odwoanieprzypisudolnego"/>
                <w:rFonts w:ascii="Arial Narrow" w:hAnsi="Arial Narrow"/>
                <w:sz w:val="21"/>
                <w:szCs w:val="21"/>
              </w:rPr>
              <w:footnoteReference w:id="11"/>
            </w:r>
          </w:p>
        </w:tc>
        <w:tc>
          <w:tcPr>
            <w:tcW w:w="743" w:type="pct"/>
            <w:tcBorders>
              <w:bottom w:val="single" w:sz="4" w:space="0" w:color="auto"/>
            </w:tcBorders>
            <w:vAlign w:val="center"/>
          </w:tcPr>
          <w:p w14:paraId="763A9988" w14:textId="77777777" w:rsidR="00EC1493" w:rsidRPr="00F30CCE" w:rsidRDefault="00EC1493" w:rsidP="00EC1493">
            <w:pPr>
              <w:spacing w:after="0" w:line="264" w:lineRule="auto"/>
              <w:jc w:val="center"/>
              <w:rPr>
                <w:rFonts w:ascii="Arial Narrow" w:hAnsi="Arial Narrow"/>
                <w:sz w:val="21"/>
                <w:szCs w:val="21"/>
              </w:rPr>
            </w:pPr>
            <w:r w:rsidRPr="00F30CCE">
              <w:rPr>
                <w:rFonts w:ascii="Arial Narrow" w:hAnsi="Arial Narrow"/>
                <w:sz w:val="21"/>
                <w:szCs w:val="21"/>
              </w:rPr>
              <w:t>Bezrobotni zarejestrowani</w:t>
            </w:r>
          </w:p>
        </w:tc>
        <w:tc>
          <w:tcPr>
            <w:tcW w:w="438" w:type="pct"/>
            <w:tcBorders>
              <w:bottom w:val="single" w:sz="4" w:space="0" w:color="auto"/>
            </w:tcBorders>
            <w:vAlign w:val="center"/>
          </w:tcPr>
          <w:p w14:paraId="4120FACE" w14:textId="77777777" w:rsidR="00EC1493" w:rsidRPr="00F30CCE" w:rsidRDefault="00EC1493" w:rsidP="00EC1493">
            <w:pPr>
              <w:spacing w:after="0" w:line="264" w:lineRule="auto"/>
              <w:jc w:val="center"/>
              <w:rPr>
                <w:rFonts w:ascii="Arial Narrow" w:eastAsia="Times New Roman" w:hAnsi="Arial Narrow" w:cs="Arial"/>
                <w:bCs/>
                <w:sz w:val="21"/>
                <w:szCs w:val="21"/>
              </w:rPr>
            </w:pPr>
            <w:r w:rsidRPr="00F30CCE">
              <w:rPr>
                <w:rFonts w:ascii="Arial Narrow" w:hAnsi="Arial Narrow"/>
                <w:sz w:val="21"/>
                <w:szCs w:val="21"/>
              </w:rPr>
              <w:t>w tym kobiety w %</w:t>
            </w:r>
          </w:p>
        </w:tc>
        <w:tc>
          <w:tcPr>
            <w:tcW w:w="905" w:type="pct"/>
            <w:vAlign w:val="center"/>
          </w:tcPr>
          <w:p w14:paraId="2942892E" w14:textId="77777777" w:rsidR="00EC1493" w:rsidRPr="00F30CCE" w:rsidRDefault="00EC1493" w:rsidP="00EE150F">
            <w:pPr>
              <w:spacing w:after="0" w:line="264" w:lineRule="auto"/>
              <w:jc w:val="center"/>
              <w:rPr>
                <w:rFonts w:ascii="Arial Narrow" w:eastAsia="Times New Roman" w:hAnsi="Arial Narrow" w:cs="Arial"/>
                <w:bCs/>
                <w:sz w:val="21"/>
                <w:szCs w:val="21"/>
              </w:rPr>
            </w:pPr>
            <w:r w:rsidRPr="00F30CCE">
              <w:rPr>
                <w:rFonts w:ascii="Arial Narrow" w:hAnsi="Arial Narrow"/>
                <w:sz w:val="21"/>
                <w:szCs w:val="21"/>
              </w:rPr>
              <w:t xml:space="preserve">Udział bezrobotnych zarejestrowanych w liczbie ludności w wieku produkcyjnym </w:t>
            </w:r>
            <w:r w:rsidR="00EE150F" w:rsidRPr="00F30CCE">
              <w:rPr>
                <w:rFonts w:ascii="Arial Narrow" w:hAnsi="Arial Narrow"/>
                <w:sz w:val="21"/>
                <w:szCs w:val="21"/>
              </w:rPr>
              <w:t xml:space="preserve">w </w:t>
            </w:r>
            <w:r w:rsidRPr="00F30CCE">
              <w:rPr>
                <w:rFonts w:ascii="Arial Narrow" w:hAnsi="Arial Narrow"/>
                <w:sz w:val="21"/>
                <w:szCs w:val="21"/>
              </w:rPr>
              <w:t>%</w:t>
            </w:r>
          </w:p>
        </w:tc>
        <w:tc>
          <w:tcPr>
            <w:tcW w:w="980" w:type="pct"/>
            <w:vAlign w:val="center"/>
          </w:tcPr>
          <w:p w14:paraId="7895631A" w14:textId="77777777" w:rsidR="00EC1493" w:rsidRPr="00F30CCE" w:rsidRDefault="00EC1493" w:rsidP="00EC1493">
            <w:pPr>
              <w:spacing w:after="0" w:line="264" w:lineRule="auto"/>
              <w:jc w:val="center"/>
              <w:rPr>
                <w:rFonts w:ascii="Arial Narrow" w:eastAsia="Times New Roman" w:hAnsi="Arial Narrow" w:cs="Arial"/>
                <w:bCs/>
                <w:sz w:val="21"/>
                <w:szCs w:val="21"/>
              </w:rPr>
            </w:pPr>
            <w:r w:rsidRPr="00F30CCE">
              <w:rPr>
                <w:rFonts w:ascii="Arial Narrow" w:hAnsi="Arial Narrow"/>
                <w:sz w:val="21"/>
                <w:szCs w:val="21"/>
              </w:rPr>
              <w:t>Udział zarejestrowanych bezrobotnych kobiet w liczbie kobiet w wieku produkcyjnym w %</w:t>
            </w:r>
          </w:p>
        </w:tc>
      </w:tr>
      <w:tr w:rsidR="00EC1493" w:rsidRPr="00E00ECB" w14:paraId="0356DA14" w14:textId="77777777" w:rsidTr="00EE150F">
        <w:trPr>
          <w:trHeight w:val="20"/>
        </w:trPr>
        <w:tc>
          <w:tcPr>
            <w:tcW w:w="1322" w:type="pct"/>
            <w:vAlign w:val="center"/>
          </w:tcPr>
          <w:p w14:paraId="4771D500"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Biała Podlaska</w:t>
            </w:r>
          </w:p>
        </w:tc>
        <w:tc>
          <w:tcPr>
            <w:tcW w:w="612" w:type="pct"/>
            <w:vAlign w:val="center"/>
          </w:tcPr>
          <w:p w14:paraId="75052D6D"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1950</w:t>
            </w:r>
          </w:p>
        </w:tc>
        <w:tc>
          <w:tcPr>
            <w:tcW w:w="743" w:type="pct"/>
            <w:vAlign w:val="center"/>
          </w:tcPr>
          <w:p w14:paraId="62AC92ED"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796</w:t>
            </w:r>
          </w:p>
        </w:tc>
        <w:tc>
          <w:tcPr>
            <w:tcW w:w="438" w:type="pct"/>
            <w:vAlign w:val="center"/>
          </w:tcPr>
          <w:p w14:paraId="118D7055"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44,2</w:t>
            </w:r>
          </w:p>
        </w:tc>
        <w:tc>
          <w:tcPr>
            <w:tcW w:w="905" w:type="pct"/>
            <w:vAlign w:val="center"/>
          </w:tcPr>
          <w:p w14:paraId="7A1B255F"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9,3</w:t>
            </w:r>
          </w:p>
        </w:tc>
        <w:tc>
          <w:tcPr>
            <w:tcW w:w="980" w:type="pct"/>
            <w:vAlign w:val="center"/>
          </w:tcPr>
          <w:p w14:paraId="7E75AC10"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8,9</w:t>
            </w:r>
          </w:p>
        </w:tc>
      </w:tr>
      <w:tr w:rsidR="00EC1493" w:rsidRPr="00E00ECB" w14:paraId="7C671A09" w14:textId="77777777" w:rsidTr="00EE150F">
        <w:trPr>
          <w:trHeight w:val="20"/>
        </w:trPr>
        <w:tc>
          <w:tcPr>
            <w:tcW w:w="1322" w:type="pct"/>
            <w:vAlign w:val="center"/>
          </w:tcPr>
          <w:p w14:paraId="35F8D2E9"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Drelów </w:t>
            </w:r>
          </w:p>
        </w:tc>
        <w:tc>
          <w:tcPr>
            <w:tcW w:w="612" w:type="pct"/>
            <w:vAlign w:val="center"/>
          </w:tcPr>
          <w:p w14:paraId="25BFFD7A"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291</w:t>
            </w:r>
          </w:p>
        </w:tc>
        <w:tc>
          <w:tcPr>
            <w:tcW w:w="743" w:type="pct"/>
            <w:vAlign w:val="center"/>
          </w:tcPr>
          <w:p w14:paraId="516BFA1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330</w:t>
            </w:r>
          </w:p>
        </w:tc>
        <w:tc>
          <w:tcPr>
            <w:tcW w:w="438" w:type="pct"/>
            <w:vAlign w:val="center"/>
          </w:tcPr>
          <w:p w14:paraId="3665930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44,8</w:t>
            </w:r>
          </w:p>
        </w:tc>
        <w:tc>
          <w:tcPr>
            <w:tcW w:w="905" w:type="pct"/>
            <w:vAlign w:val="center"/>
          </w:tcPr>
          <w:p w14:paraId="71C745F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9,8</w:t>
            </w:r>
          </w:p>
        </w:tc>
        <w:tc>
          <w:tcPr>
            <w:tcW w:w="980" w:type="pct"/>
            <w:vAlign w:val="center"/>
          </w:tcPr>
          <w:p w14:paraId="04D50D2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10,0</w:t>
            </w:r>
          </w:p>
        </w:tc>
      </w:tr>
      <w:tr w:rsidR="00EC1493" w:rsidRPr="00E00ECB" w14:paraId="7C3304C0" w14:textId="77777777" w:rsidTr="00EE150F">
        <w:trPr>
          <w:trHeight w:val="20"/>
        </w:trPr>
        <w:tc>
          <w:tcPr>
            <w:tcW w:w="1322" w:type="pct"/>
            <w:vAlign w:val="center"/>
          </w:tcPr>
          <w:p w14:paraId="1A5ECF4C" w14:textId="77777777" w:rsidR="00EC1493" w:rsidRPr="00F30CCE" w:rsidRDefault="00EC1493" w:rsidP="00EE150F">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Janów </w:t>
            </w:r>
            <w:r w:rsidR="00EE150F" w:rsidRPr="00F30CCE">
              <w:rPr>
                <w:rFonts w:ascii="Arial Narrow" w:eastAsia="Times New Roman" w:hAnsi="Arial Narrow" w:cs="Arial"/>
                <w:color w:val="000000"/>
                <w:sz w:val="21"/>
                <w:szCs w:val="21"/>
              </w:rPr>
              <w:t>Podl.</w:t>
            </w:r>
          </w:p>
        </w:tc>
        <w:tc>
          <w:tcPr>
            <w:tcW w:w="612" w:type="pct"/>
            <w:vAlign w:val="center"/>
          </w:tcPr>
          <w:p w14:paraId="42434C2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492</w:t>
            </w:r>
          </w:p>
        </w:tc>
        <w:tc>
          <w:tcPr>
            <w:tcW w:w="743" w:type="pct"/>
            <w:vAlign w:val="center"/>
          </w:tcPr>
          <w:p w14:paraId="2ACE7C0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337</w:t>
            </w:r>
          </w:p>
        </w:tc>
        <w:tc>
          <w:tcPr>
            <w:tcW w:w="438" w:type="pct"/>
            <w:vAlign w:val="center"/>
          </w:tcPr>
          <w:p w14:paraId="4E798B1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46,9</w:t>
            </w:r>
          </w:p>
        </w:tc>
        <w:tc>
          <w:tcPr>
            <w:tcW w:w="905" w:type="pct"/>
            <w:vAlign w:val="center"/>
          </w:tcPr>
          <w:p w14:paraId="27D9A3B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10,0</w:t>
            </w:r>
          </w:p>
        </w:tc>
        <w:tc>
          <w:tcPr>
            <w:tcW w:w="980" w:type="pct"/>
            <w:vAlign w:val="center"/>
          </w:tcPr>
          <w:p w14:paraId="636A32F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10,4</w:t>
            </w:r>
          </w:p>
        </w:tc>
      </w:tr>
      <w:tr w:rsidR="00EC1493" w:rsidRPr="00E00ECB" w14:paraId="1BF7DA4B" w14:textId="77777777" w:rsidTr="00EE150F">
        <w:trPr>
          <w:trHeight w:val="20"/>
        </w:trPr>
        <w:tc>
          <w:tcPr>
            <w:tcW w:w="1322" w:type="pct"/>
            <w:vAlign w:val="center"/>
          </w:tcPr>
          <w:p w14:paraId="4C4A28B8"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Kodeń </w:t>
            </w:r>
          </w:p>
        </w:tc>
        <w:tc>
          <w:tcPr>
            <w:tcW w:w="612" w:type="pct"/>
            <w:vAlign w:val="center"/>
          </w:tcPr>
          <w:p w14:paraId="5408F52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235</w:t>
            </w:r>
          </w:p>
        </w:tc>
        <w:tc>
          <w:tcPr>
            <w:tcW w:w="743" w:type="pct"/>
            <w:vAlign w:val="center"/>
          </w:tcPr>
          <w:p w14:paraId="76B0EE7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245</w:t>
            </w:r>
          </w:p>
        </w:tc>
        <w:tc>
          <w:tcPr>
            <w:tcW w:w="438" w:type="pct"/>
            <w:vAlign w:val="center"/>
          </w:tcPr>
          <w:p w14:paraId="7CB9589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49,8</w:t>
            </w:r>
          </w:p>
        </w:tc>
        <w:tc>
          <w:tcPr>
            <w:tcW w:w="905" w:type="pct"/>
            <w:vAlign w:val="center"/>
          </w:tcPr>
          <w:p w14:paraId="6D899C4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10,7</w:t>
            </w:r>
          </w:p>
        </w:tc>
        <w:tc>
          <w:tcPr>
            <w:tcW w:w="980" w:type="pct"/>
            <w:vAlign w:val="center"/>
          </w:tcPr>
          <w:p w14:paraId="533E66BA"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11,8</w:t>
            </w:r>
          </w:p>
        </w:tc>
      </w:tr>
      <w:tr w:rsidR="00EC1493" w:rsidRPr="00E00ECB" w14:paraId="73019287" w14:textId="77777777" w:rsidTr="00EE150F">
        <w:trPr>
          <w:trHeight w:val="20"/>
        </w:trPr>
        <w:tc>
          <w:tcPr>
            <w:tcW w:w="1322" w:type="pct"/>
            <w:vAlign w:val="center"/>
          </w:tcPr>
          <w:p w14:paraId="0E7E383B"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Konstantynów </w:t>
            </w:r>
          </w:p>
        </w:tc>
        <w:tc>
          <w:tcPr>
            <w:tcW w:w="612" w:type="pct"/>
            <w:vAlign w:val="center"/>
          </w:tcPr>
          <w:p w14:paraId="1B3FDFC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342</w:t>
            </w:r>
          </w:p>
        </w:tc>
        <w:tc>
          <w:tcPr>
            <w:tcW w:w="743" w:type="pct"/>
            <w:vAlign w:val="center"/>
          </w:tcPr>
          <w:p w14:paraId="7C781BB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286</w:t>
            </w:r>
          </w:p>
        </w:tc>
        <w:tc>
          <w:tcPr>
            <w:tcW w:w="438" w:type="pct"/>
            <w:vAlign w:val="center"/>
          </w:tcPr>
          <w:p w14:paraId="26CD5B6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49,0</w:t>
            </w:r>
          </w:p>
        </w:tc>
        <w:tc>
          <w:tcPr>
            <w:tcW w:w="905" w:type="pct"/>
            <w:vAlign w:val="center"/>
          </w:tcPr>
          <w:p w14:paraId="2F3889B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11,1</w:t>
            </w:r>
          </w:p>
        </w:tc>
        <w:tc>
          <w:tcPr>
            <w:tcW w:w="980" w:type="pct"/>
            <w:vAlign w:val="center"/>
          </w:tcPr>
          <w:p w14:paraId="2707D84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11,7</w:t>
            </w:r>
          </w:p>
        </w:tc>
      </w:tr>
      <w:tr w:rsidR="00EC1493" w:rsidRPr="00E00ECB" w14:paraId="5209C6AC" w14:textId="77777777" w:rsidTr="00EE150F">
        <w:trPr>
          <w:trHeight w:val="20"/>
        </w:trPr>
        <w:tc>
          <w:tcPr>
            <w:tcW w:w="1322" w:type="pct"/>
            <w:vAlign w:val="center"/>
          </w:tcPr>
          <w:p w14:paraId="1E5F4AB8" w14:textId="77777777" w:rsidR="00EC1493" w:rsidRPr="00F30CCE" w:rsidRDefault="00EC1493" w:rsidP="00EE150F">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Leśna </w:t>
            </w:r>
            <w:r w:rsidR="00EE150F" w:rsidRPr="00F30CCE">
              <w:rPr>
                <w:rFonts w:ascii="Arial Narrow" w:eastAsia="Times New Roman" w:hAnsi="Arial Narrow" w:cs="Arial"/>
                <w:color w:val="000000"/>
                <w:sz w:val="21"/>
                <w:szCs w:val="21"/>
              </w:rPr>
              <w:t>Podl.</w:t>
            </w:r>
          </w:p>
        </w:tc>
        <w:tc>
          <w:tcPr>
            <w:tcW w:w="612" w:type="pct"/>
            <w:vAlign w:val="center"/>
          </w:tcPr>
          <w:p w14:paraId="48C22A1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272</w:t>
            </w:r>
          </w:p>
        </w:tc>
        <w:tc>
          <w:tcPr>
            <w:tcW w:w="743" w:type="pct"/>
            <w:vAlign w:val="center"/>
          </w:tcPr>
          <w:p w14:paraId="5BD6A05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288</w:t>
            </w:r>
          </w:p>
        </w:tc>
        <w:tc>
          <w:tcPr>
            <w:tcW w:w="438" w:type="pct"/>
            <w:vAlign w:val="center"/>
          </w:tcPr>
          <w:p w14:paraId="53D2ACA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40,3</w:t>
            </w:r>
          </w:p>
        </w:tc>
        <w:tc>
          <w:tcPr>
            <w:tcW w:w="905" w:type="pct"/>
            <w:vAlign w:val="center"/>
          </w:tcPr>
          <w:p w14:paraId="54359A11"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10,7</w:t>
            </w:r>
          </w:p>
        </w:tc>
        <w:tc>
          <w:tcPr>
            <w:tcW w:w="980" w:type="pct"/>
            <w:vAlign w:val="center"/>
          </w:tcPr>
          <w:p w14:paraId="2764688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9,8</w:t>
            </w:r>
          </w:p>
        </w:tc>
      </w:tr>
      <w:tr w:rsidR="00EC1493" w:rsidRPr="00E00ECB" w14:paraId="63A2FA76" w14:textId="77777777" w:rsidTr="00EE150F">
        <w:trPr>
          <w:trHeight w:val="20"/>
        </w:trPr>
        <w:tc>
          <w:tcPr>
            <w:tcW w:w="1322" w:type="pct"/>
            <w:vAlign w:val="center"/>
          </w:tcPr>
          <w:p w14:paraId="5C179BF5"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Łomazy </w:t>
            </w:r>
          </w:p>
        </w:tc>
        <w:tc>
          <w:tcPr>
            <w:tcW w:w="612" w:type="pct"/>
            <w:vAlign w:val="center"/>
          </w:tcPr>
          <w:p w14:paraId="10C7004A"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377</w:t>
            </w:r>
          </w:p>
        </w:tc>
        <w:tc>
          <w:tcPr>
            <w:tcW w:w="743" w:type="pct"/>
            <w:vAlign w:val="center"/>
          </w:tcPr>
          <w:p w14:paraId="3D62DB2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234</w:t>
            </w:r>
          </w:p>
        </w:tc>
        <w:tc>
          <w:tcPr>
            <w:tcW w:w="438" w:type="pct"/>
            <w:vAlign w:val="center"/>
          </w:tcPr>
          <w:p w14:paraId="147DE021"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47,9</w:t>
            </w:r>
          </w:p>
        </w:tc>
        <w:tc>
          <w:tcPr>
            <w:tcW w:w="905" w:type="pct"/>
            <w:vAlign w:val="center"/>
          </w:tcPr>
          <w:p w14:paraId="3C0C029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7,6</w:t>
            </w:r>
          </w:p>
        </w:tc>
        <w:tc>
          <w:tcPr>
            <w:tcW w:w="980" w:type="pct"/>
            <w:vAlign w:val="center"/>
          </w:tcPr>
          <w:p w14:paraId="33CD3CD1"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8,1</w:t>
            </w:r>
          </w:p>
        </w:tc>
      </w:tr>
      <w:tr w:rsidR="00EC1493" w:rsidRPr="00E00ECB" w14:paraId="2B992516" w14:textId="77777777" w:rsidTr="00EE150F">
        <w:trPr>
          <w:trHeight w:val="20"/>
        </w:trPr>
        <w:tc>
          <w:tcPr>
            <w:tcW w:w="1322" w:type="pct"/>
            <w:vAlign w:val="center"/>
          </w:tcPr>
          <w:p w14:paraId="7E6F6737" w14:textId="77777777" w:rsidR="00EC1493" w:rsidRPr="00F30CCE" w:rsidRDefault="004516D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Międzyrzec P.</w:t>
            </w:r>
          </w:p>
        </w:tc>
        <w:tc>
          <w:tcPr>
            <w:tcW w:w="612" w:type="pct"/>
            <w:vAlign w:val="center"/>
          </w:tcPr>
          <w:p w14:paraId="12D7ADD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852</w:t>
            </w:r>
          </w:p>
        </w:tc>
        <w:tc>
          <w:tcPr>
            <w:tcW w:w="743" w:type="pct"/>
            <w:vAlign w:val="center"/>
          </w:tcPr>
          <w:p w14:paraId="773479C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555</w:t>
            </w:r>
          </w:p>
        </w:tc>
        <w:tc>
          <w:tcPr>
            <w:tcW w:w="438" w:type="pct"/>
            <w:vAlign w:val="center"/>
          </w:tcPr>
          <w:p w14:paraId="33319AD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45,6</w:t>
            </w:r>
          </w:p>
        </w:tc>
        <w:tc>
          <w:tcPr>
            <w:tcW w:w="905" w:type="pct"/>
            <w:vAlign w:val="center"/>
          </w:tcPr>
          <w:p w14:paraId="110F17F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8,5</w:t>
            </w:r>
          </w:p>
        </w:tc>
        <w:tc>
          <w:tcPr>
            <w:tcW w:w="980" w:type="pct"/>
            <w:vAlign w:val="center"/>
          </w:tcPr>
          <w:p w14:paraId="0B17D02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8,5</w:t>
            </w:r>
          </w:p>
        </w:tc>
      </w:tr>
      <w:tr w:rsidR="00EC1493" w:rsidRPr="00E00ECB" w14:paraId="4C84E324" w14:textId="77777777" w:rsidTr="00EE150F">
        <w:trPr>
          <w:trHeight w:val="20"/>
        </w:trPr>
        <w:tc>
          <w:tcPr>
            <w:tcW w:w="1322" w:type="pct"/>
            <w:vAlign w:val="center"/>
          </w:tcPr>
          <w:p w14:paraId="2D308A52" w14:textId="77777777" w:rsidR="00EC1493" w:rsidRPr="00F30CCE" w:rsidRDefault="00EC1493" w:rsidP="004516D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miejska Międzyrzec </w:t>
            </w:r>
            <w:r w:rsidR="004516D3" w:rsidRPr="00F30CCE">
              <w:rPr>
                <w:rFonts w:ascii="Arial Narrow" w:eastAsia="Times New Roman" w:hAnsi="Arial Narrow" w:cs="Arial"/>
                <w:color w:val="000000"/>
                <w:sz w:val="21"/>
                <w:szCs w:val="21"/>
              </w:rPr>
              <w:t>P.</w:t>
            </w:r>
          </w:p>
        </w:tc>
        <w:tc>
          <w:tcPr>
            <w:tcW w:w="612" w:type="pct"/>
            <w:vAlign w:val="center"/>
          </w:tcPr>
          <w:p w14:paraId="3A3730A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4 030</w:t>
            </w:r>
          </w:p>
        </w:tc>
        <w:tc>
          <w:tcPr>
            <w:tcW w:w="743" w:type="pct"/>
            <w:vAlign w:val="center"/>
          </w:tcPr>
          <w:p w14:paraId="7252275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1 334</w:t>
            </w:r>
          </w:p>
        </w:tc>
        <w:tc>
          <w:tcPr>
            <w:tcW w:w="438" w:type="pct"/>
            <w:vAlign w:val="center"/>
          </w:tcPr>
          <w:p w14:paraId="54BD43E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44,0</w:t>
            </w:r>
          </w:p>
        </w:tc>
        <w:tc>
          <w:tcPr>
            <w:tcW w:w="905" w:type="pct"/>
            <w:vAlign w:val="center"/>
          </w:tcPr>
          <w:p w14:paraId="7BE2A70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12,1</w:t>
            </w:r>
          </w:p>
        </w:tc>
        <w:tc>
          <w:tcPr>
            <w:tcW w:w="980" w:type="pct"/>
            <w:vAlign w:val="center"/>
          </w:tcPr>
          <w:p w14:paraId="412F3EB1"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11,2</w:t>
            </w:r>
          </w:p>
        </w:tc>
      </w:tr>
      <w:tr w:rsidR="00EC1493" w:rsidRPr="00E00ECB" w14:paraId="3F69256F" w14:textId="77777777" w:rsidTr="00EE150F">
        <w:trPr>
          <w:trHeight w:val="20"/>
        </w:trPr>
        <w:tc>
          <w:tcPr>
            <w:tcW w:w="1322" w:type="pct"/>
            <w:vAlign w:val="center"/>
          </w:tcPr>
          <w:p w14:paraId="210AC9E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lastRenderedPageBreak/>
              <w:t xml:space="preserve">gm. wiejska Piszczac </w:t>
            </w:r>
          </w:p>
        </w:tc>
        <w:tc>
          <w:tcPr>
            <w:tcW w:w="612" w:type="pct"/>
            <w:vAlign w:val="center"/>
          </w:tcPr>
          <w:p w14:paraId="35F1478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427</w:t>
            </w:r>
          </w:p>
        </w:tc>
        <w:tc>
          <w:tcPr>
            <w:tcW w:w="743" w:type="pct"/>
            <w:vAlign w:val="center"/>
          </w:tcPr>
          <w:p w14:paraId="0451523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421</w:t>
            </w:r>
          </w:p>
        </w:tc>
        <w:tc>
          <w:tcPr>
            <w:tcW w:w="438" w:type="pct"/>
            <w:vAlign w:val="center"/>
          </w:tcPr>
          <w:p w14:paraId="3ECB075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53,7</w:t>
            </w:r>
          </w:p>
        </w:tc>
        <w:tc>
          <w:tcPr>
            <w:tcW w:w="905" w:type="pct"/>
            <w:vAlign w:val="center"/>
          </w:tcPr>
          <w:p w14:paraId="0DE5001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9,2</w:t>
            </w:r>
          </w:p>
        </w:tc>
        <w:tc>
          <w:tcPr>
            <w:tcW w:w="980" w:type="pct"/>
            <w:vAlign w:val="center"/>
          </w:tcPr>
          <w:p w14:paraId="2540BB9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10,8</w:t>
            </w:r>
          </w:p>
        </w:tc>
      </w:tr>
      <w:tr w:rsidR="00EC1493" w:rsidRPr="00E00ECB" w14:paraId="536E49EE" w14:textId="77777777" w:rsidTr="00EE150F">
        <w:trPr>
          <w:trHeight w:val="236"/>
        </w:trPr>
        <w:tc>
          <w:tcPr>
            <w:tcW w:w="1322" w:type="pct"/>
            <w:vAlign w:val="center"/>
          </w:tcPr>
          <w:p w14:paraId="3FCDF927"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Rokitno </w:t>
            </w:r>
          </w:p>
        </w:tc>
        <w:tc>
          <w:tcPr>
            <w:tcW w:w="612" w:type="pct"/>
            <w:vAlign w:val="center"/>
          </w:tcPr>
          <w:p w14:paraId="5BDC213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197</w:t>
            </w:r>
          </w:p>
        </w:tc>
        <w:tc>
          <w:tcPr>
            <w:tcW w:w="743" w:type="pct"/>
            <w:vAlign w:val="center"/>
          </w:tcPr>
          <w:p w14:paraId="26F3F35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219</w:t>
            </w:r>
          </w:p>
        </w:tc>
        <w:tc>
          <w:tcPr>
            <w:tcW w:w="438" w:type="pct"/>
            <w:vAlign w:val="center"/>
          </w:tcPr>
          <w:p w14:paraId="77CBCDD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44,7</w:t>
            </w:r>
          </w:p>
        </w:tc>
        <w:tc>
          <w:tcPr>
            <w:tcW w:w="905" w:type="pct"/>
            <w:vAlign w:val="center"/>
          </w:tcPr>
          <w:p w14:paraId="60A56F0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11,9</w:t>
            </w:r>
          </w:p>
        </w:tc>
        <w:tc>
          <w:tcPr>
            <w:tcW w:w="980" w:type="pct"/>
            <w:vAlign w:val="center"/>
          </w:tcPr>
          <w:p w14:paraId="45A12DF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12,3</w:t>
            </w:r>
          </w:p>
        </w:tc>
      </w:tr>
      <w:tr w:rsidR="00EC1493" w:rsidRPr="00E00ECB" w14:paraId="7750ED91" w14:textId="77777777" w:rsidTr="00EE150F">
        <w:trPr>
          <w:trHeight w:val="20"/>
        </w:trPr>
        <w:tc>
          <w:tcPr>
            <w:tcW w:w="1322" w:type="pct"/>
            <w:vAlign w:val="center"/>
          </w:tcPr>
          <w:p w14:paraId="49171570"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Rossosz </w:t>
            </w:r>
          </w:p>
        </w:tc>
        <w:tc>
          <w:tcPr>
            <w:tcW w:w="612" w:type="pct"/>
            <w:vAlign w:val="center"/>
          </w:tcPr>
          <w:p w14:paraId="159E4BB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184</w:t>
            </w:r>
          </w:p>
        </w:tc>
        <w:tc>
          <w:tcPr>
            <w:tcW w:w="743" w:type="pct"/>
            <w:vAlign w:val="center"/>
          </w:tcPr>
          <w:p w14:paraId="74CAB59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125</w:t>
            </w:r>
          </w:p>
        </w:tc>
        <w:tc>
          <w:tcPr>
            <w:tcW w:w="438" w:type="pct"/>
            <w:vAlign w:val="center"/>
          </w:tcPr>
          <w:p w14:paraId="1FA652F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48,8</w:t>
            </w:r>
          </w:p>
        </w:tc>
        <w:tc>
          <w:tcPr>
            <w:tcW w:w="905" w:type="pct"/>
            <w:vAlign w:val="center"/>
          </w:tcPr>
          <w:p w14:paraId="4AC92B7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8,6</w:t>
            </w:r>
          </w:p>
        </w:tc>
        <w:tc>
          <w:tcPr>
            <w:tcW w:w="980" w:type="pct"/>
            <w:vAlign w:val="center"/>
          </w:tcPr>
          <w:p w14:paraId="229633E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9,5</w:t>
            </w:r>
          </w:p>
        </w:tc>
      </w:tr>
      <w:tr w:rsidR="00EC1493" w:rsidRPr="00E00ECB" w14:paraId="61A7FB0D" w14:textId="77777777" w:rsidTr="00EE150F">
        <w:trPr>
          <w:trHeight w:val="20"/>
        </w:trPr>
        <w:tc>
          <w:tcPr>
            <w:tcW w:w="1322" w:type="pct"/>
            <w:vAlign w:val="center"/>
          </w:tcPr>
          <w:p w14:paraId="76B6C1AB"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Sławatycze</w:t>
            </w:r>
          </w:p>
        </w:tc>
        <w:tc>
          <w:tcPr>
            <w:tcW w:w="612" w:type="pct"/>
            <w:vAlign w:val="center"/>
          </w:tcPr>
          <w:p w14:paraId="5C30AFD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177</w:t>
            </w:r>
          </w:p>
        </w:tc>
        <w:tc>
          <w:tcPr>
            <w:tcW w:w="743" w:type="pct"/>
            <w:vAlign w:val="center"/>
          </w:tcPr>
          <w:p w14:paraId="52D6822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166</w:t>
            </w:r>
          </w:p>
        </w:tc>
        <w:tc>
          <w:tcPr>
            <w:tcW w:w="438" w:type="pct"/>
            <w:vAlign w:val="center"/>
          </w:tcPr>
          <w:p w14:paraId="0A4CE59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47,0</w:t>
            </w:r>
          </w:p>
        </w:tc>
        <w:tc>
          <w:tcPr>
            <w:tcW w:w="905" w:type="pct"/>
            <w:vAlign w:val="center"/>
          </w:tcPr>
          <w:p w14:paraId="4310CB9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11,6</w:t>
            </w:r>
          </w:p>
        </w:tc>
        <w:tc>
          <w:tcPr>
            <w:tcW w:w="980" w:type="pct"/>
            <w:vAlign w:val="center"/>
          </w:tcPr>
          <w:p w14:paraId="7660263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12,1</w:t>
            </w:r>
          </w:p>
        </w:tc>
      </w:tr>
      <w:tr w:rsidR="00EC1493" w:rsidRPr="00E00ECB" w14:paraId="4230DD45" w14:textId="77777777" w:rsidTr="00EE150F">
        <w:trPr>
          <w:trHeight w:val="20"/>
        </w:trPr>
        <w:tc>
          <w:tcPr>
            <w:tcW w:w="1322" w:type="pct"/>
            <w:vAlign w:val="center"/>
          </w:tcPr>
          <w:p w14:paraId="04571C89"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Sosnówka </w:t>
            </w:r>
          </w:p>
        </w:tc>
        <w:tc>
          <w:tcPr>
            <w:tcW w:w="612" w:type="pct"/>
            <w:vAlign w:val="center"/>
          </w:tcPr>
          <w:p w14:paraId="1CEE5C1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106</w:t>
            </w:r>
          </w:p>
        </w:tc>
        <w:tc>
          <w:tcPr>
            <w:tcW w:w="743" w:type="pct"/>
            <w:vAlign w:val="center"/>
          </w:tcPr>
          <w:p w14:paraId="7F4F60D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106</w:t>
            </w:r>
          </w:p>
        </w:tc>
        <w:tc>
          <w:tcPr>
            <w:tcW w:w="438" w:type="pct"/>
            <w:vAlign w:val="center"/>
          </w:tcPr>
          <w:p w14:paraId="23427EA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51,9</w:t>
            </w:r>
          </w:p>
        </w:tc>
        <w:tc>
          <w:tcPr>
            <w:tcW w:w="905" w:type="pct"/>
            <w:vAlign w:val="center"/>
          </w:tcPr>
          <w:p w14:paraId="4900C99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7,0</w:t>
            </w:r>
          </w:p>
        </w:tc>
        <w:tc>
          <w:tcPr>
            <w:tcW w:w="980" w:type="pct"/>
            <w:vAlign w:val="center"/>
          </w:tcPr>
          <w:p w14:paraId="3E43982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8,3</w:t>
            </w:r>
          </w:p>
        </w:tc>
      </w:tr>
      <w:tr w:rsidR="00EC1493" w:rsidRPr="00E00ECB" w14:paraId="5AC128A4" w14:textId="77777777" w:rsidTr="00EE150F">
        <w:trPr>
          <w:trHeight w:val="20"/>
        </w:trPr>
        <w:tc>
          <w:tcPr>
            <w:tcW w:w="1322" w:type="pct"/>
            <w:vAlign w:val="center"/>
          </w:tcPr>
          <w:p w14:paraId="67A57662"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Terespol </w:t>
            </w:r>
          </w:p>
        </w:tc>
        <w:tc>
          <w:tcPr>
            <w:tcW w:w="612" w:type="pct"/>
            <w:vAlign w:val="center"/>
          </w:tcPr>
          <w:p w14:paraId="51BB710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1 499</w:t>
            </w:r>
          </w:p>
        </w:tc>
        <w:tc>
          <w:tcPr>
            <w:tcW w:w="743" w:type="pct"/>
            <w:vAlign w:val="center"/>
          </w:tcPr>
          <w:p w14:paraId="1EEC1B2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467</w:t>
            </w:r>
          </w:p>
        </w:tc>
        <w:tc>
          <w:tcPr>
            <w:tcW w:w="438" w:type="pct"/>
            <w:vAlign w:val="center"/>
          </w:tcPr>
          <w:p w14:paraId="62DB239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59,3</w:t>
            </w:r>
          </w:p>
        </w:tc>
        <w:tc>
          <w:tcPr>
            <w:tcW w:w="905" w:type="pct"/>
            <w:vAlign w:val="center"/>
          </w:tcPr>
          <w:p w14:paraId="0BF1A2C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11,1</w:t>
            </w:r>
          </w:p>
        </w:tc>
        <w:tc>
          <w:tcPr>
            <w:tcW w:w="980" w:type="pct"/>
            <w:vAlign w:val="center"/>
          </w:tcPr>
          <w:p w14:paraId="4FFDE82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14,5</w:t>
            </w:r>
          </w:p>
        </w:tc>
      </w:tr>
      <w:tr w:rsidR="00EC1493" w:rsidRPr="00E00ECB" w14:paraId="212A71DB" w14:textId="77777777" w:rsidTr="00EE150F">
        <w:trPr>
          <w:trHeight w:val="20"/>
        </w:trPr>
        <w:tc>
          <w:tcPr>
            <w:tcW w:w="1322" w:type="pct"/>
            <w:vAlign w:val="center"/>
          </w:tcPr>
          <w:p w14:paraId="3F41060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miejska Terespol</w:t>
            </w:r>
          </w:p>
        </w:tc>
        <w:tc>
          <w:tcPr>
            <w:tcW w:w="612" w:type="pct"/>
            <w:vAlign w:val="center"/>
          </w:tcPr>
          <w:p w14:paraId="3C91FED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1 697</w:t>
            </w:r>
          </w:p>
        </w:tc>
        <w:tc>
          <w:tcPr>
            <w:tcW w:w="743" w:type="pct"/>
            <w:vAlign w:val="center"/>
          </w:tcPr>
          <w:p w14:paraId="47EA109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356</w:t>
            </w:r>
          </w:p>
        </w:tc>
        <w:tc>
          <w:tcPr>
            <w:tcW w:w="438" w:type="pct"/>
            <w:vAlign w:val="center"/>
          </w:tcPr>
          <w:p w14:paraId="798C2BB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49,4</w:t>
            </w:r>
          </w:p>
        </w:tc>
        <w:tc>
          <w:tcPr>
            <w:tcW w:w="905" w:type="pct"/>
            <w:vAlign w:val="center"/>
          </w:tcPr>
          <w:p w14:paraId="11757BF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9,6</w:t>
            </w:r>
          </w:p>
        </w:tc>
        <w:tc>
          <w:tcPr>
            <w:tcW w:w="980" w:type="pct"/>
            <w:vAlign w:val="center"/>
          </w:tcPr>
          <w:p w14:paraId="6321C25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9,9</w:t>
            </w:r>
          </w:p>
        </w:tc>
      </w:tr>
      <w:tr w:rsidR="00EC1493" w:rsidRPr="00E00ECB" w14:paraId="06A19DC6" w14:textId="77777777" w:rsidTr="00EE150F">
        <w:trPr>
          <w:trHeight w:val="20"/>
        </w:trPr>
        <w:tc>
          <w:tcPr>
            <w:tcW w:w="1322" w:type="pct"/>
            <w:vAlign w:val="center"/>
          </w:tcPr>
          <w:p w14:paraId="745EB300"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Tuczna </w:t>
            </w:r>
          </w:p>
        </w:tc>
        <w:tc>
          <w:tcPr>
            <w:tcW w:w="612" w:type="pct"/>
            <w:vAlign w:val="center"/>
          </w:tcPr>
          <w:p w14:paraId="7005FC0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153</w:t>
            </w:r>
          </w:p>
        </w:tc>
        <w:tc>
          <w:tcPr>
            <w:tcW w:w="743" w:type="pct"/>
            <w:vAlign w:val="center"/>
          </w:tcPr>
          <w:p w14:paraId="30A2DAF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164</w:t>
            </w:r>
          </w:p>
        </w:tc>
        <w:tc>
          <w:tcPr>
            <w:tcW w:w="438" w:type="pct"/>
            <w:vAlign w:val="center"/>
          </w:tcPr>
          <w:p w14:paraId="72B7B6C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50,0</w:t>
            </w:r>
          </w:p>
        </w:tc>
        <w:tc>
          <w:tcPr>
            <w:tcW w:w="905" w:type="pct"/>
            <w:vAlign w:val="center"/>
          </w:tcPr>
          <w:p w14:paraId="0CED050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8,9</w:t>
            </w:r>
          </w:p>
        </w:tc>
        <w:tc>
          <w:tcPr>
            <w:tcW w:w="980" w:type="pct"/>
            <w:vAlign w:val="center"/>
          </w:tcPr>
          <w:p w14:paraId="7BE7CC9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10,3</w:t>
            </w:r>
          </w:p>
        </w:tc>
      </w:tr>
      <w:tr w:rsidR="00EC1493" w:rsidRPr="00E00ECB" w14:paraId="315F845B" w14:textId="77777777" w:rsidTr="00EE150F">
        <w:trPr>
          <w:trHeight w:val="20"/>
        </w:trPr>
        <w:tc>
          <w:tcPr>
            <w:tcW w:w="1322" w:type="pct"/>
            <w:vAlign w:val="center"/>
          </w:tcPr>
          <w:p w14:paraId="012E566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Wisznice </w:t>
            </w:r>
          </w:p>
        </w:tc>
        <w:tc>
          <w:tcPr>
            <w:tcW w:w="612" w:type="pct"/>
            <w:vAlign w:val="center"/>
          </w:tcPr>
          <w:p w14:paraId="69B64E7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448</w:t>
            </w:r>
          </w:p>
        </w:tc>
        <w:tc>
          <w:tcPr>
            <w:tcW w:w="743" w:type="pct"/>
            <w:vAlign w:val="center"/>
          </w:tcPr>
          <w:p w14:paraId="11EE08C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308</w:t>
            </w:r>
          </w:p>
        </w:tc>
        <w:tc>
          <w:tcPr>
            <w:tcW w:w="438" w:type="pct"/>
            <w:vAlign w:val="center"/>
          </w:tcPr>
          <w:p w14:paraId="73D3606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46,8</w:t>
            </w:r>
          </w:p>
        </w:tc>
        <w:tc>
          <w:tcPr>
            <w:tcW w:w="905" w:type="pct"/>
            <w:vAlign w:val="center"/>
          </w:tcPr>
          <w:p w14:paraId="0F27474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9,8</w:t>
            </w:r>
          </w:p>
        </w:tc>
        <w:tc>
          <w:tcPr>
            <w:tcW w:w="980" w:type="pct"/>
            <w:vAlign w:val="center"/>
          </w:tcPr>
          <w:p w14:paraId="70E58D0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10,3</w:t>
            </w:r>
          </w:p>
        </w:tc>
      </w:tr>
      <w:tr w:rsidR="00EC1493" w:rsidRPr="00E00ECB" w14:paraId="43FAECDA" w14:textId="77777777" w:rsidTr="00EE150F">
        <w:trPr>
          <w:trHeight w:val="20"/>
        </w:trPr>
        <w:tc>
          <w:tcPr>
            <w:tcW w:w="1322" w:type="pct"/>
            <w:vAlign w:val="center"/>
          </w:tcPr>
          <w:p w14:paraId="38657000"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Zalesie</w:t>
            </w:r>
          </w:p>
        </w:tc>
        <w:tc>
          <w:tcPr>
            <w:tcW w:w="612" w:type="pct"/>
            <w:vAlign w:val="center"/>
          </w:tcPr>
          <w:p w14:paraId="26867AC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552</w:t>
            </w:r>
          </w:p>
        </w:tc>
        <w:tc>
          <w:tcPr>
            <w:tcW w:w="743" w:type="pct"/>
            <w:vAlign w:val="center"/>
          </w:tcPr>
          <w:p w14:paraId="102108C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282</w:t>
            </w:r>
          </w:p>
        </w:tc>
        <w:tc>
          <w:tcPr>
            <w:tcW w:w="438" w:type="pct"/>
            <w:vAlign w:val="center"/>
          </w:tcPr>
          <w:p w14:paraId="5E5A5DA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55,3</w:t>
            </w:r>
          </w:p>
        </w:tc>
        <w:tc>
          <w:tcPr>
            <w:tcW w:w="905" w:type="pct"/>
            <w:vAlign w:val="center"/>
          </w:tcPr>
          <w:p w14:paraId="4BC7EC0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10,5</w:t>
            </w:r>
          </w:p>
        </w:tc>
        <w:tc>
          <w:tcPr>
            <w:tcW w:w="980" w:type="pct"/>
            <w:vAlign w:val="center"/>
          </w:tcPr>
          <w:p w14:paraId="4FB73F0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13,0</w:t>
            </w:r>
          </w:p>
        </w:tc>
      </w:tr>
      <w:tr w:rsidR="00EC1493" w:rsidRPr="00E00ECB" w14:paraId="0214FBF1" w14:textId="77777777" w:rsidTr="00EE150F">
        <w:trPr>
          <w:trHeight w:val="20"/>
        </w:trPr>
        <w:tc>
          <w:tcPr>
            <w:tcW w:w="1322" w:type="pct"/>
            <w:vAlign w:val="center"/>
          </w:tcPr>
          <w:p w14:paraId="0C5D4F33"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Bialskopodlaska LGD</w:t>
            </w:r>
          </w:p>
        </w:tc>
        <w:tc>
          <w:tcPr>
            <w:tcW w:w="612" w:type="pct"/>
            <w:vAlign w:val="center"/>
          </w:tcPr>
          <w:p w14:paraId="72B40F7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14 281</w:t>
            </w:r>
          </w:p>
        </w:tc>
        <w:tc>
          <w:tcPr>
            <w:tcW w:w="743" w:type="pct"/>
            <w:vAlign w:val="center"/>
          </w:tcPr>
          <w:p w14:paraId="00C36F4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7 019</w:t>
            </w:r>
          </w:p>
        </w:tc>
        <w:tc>
          <w:tcPr>
            <w:tcW w:w="438" w:type="pct"/>
            <w:vAlign w:val="center"/>
          </w:tcPr>
          <w:p w14:paraId="6490BF3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47,6</w:t>
            </w:r>
          </w:p>
        </w:tc>
        <w:tc>
          <w:tcPr>
            <w:tcW w:w="905" w:type="pct"/>
            <w:vAlign w:val="center"/>
          </w:tcPr>
          <w:p w14:paraId="2005C68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10,0</w:t>
            </w:r>
          </w:p>
        </w:tc>
        <w:tc>
          <w:tcPr>
            <w:tcW w:w="980" w:type="pct"/>
            <w:vAlign w:val="center"/>
          </w:tcPr>
          <w:p w14:paraId="189E0AE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10,5</w:t>
            </w:r>
          </w:p>
        </w:tc>
      </w:tr>
    </w:tbl>
    <w:p w14:paraId="7A11EC9E" w14:textId="77777777" w:rsidR="00EC1493" w:rsidRPr="00F30CCE" w:rsidRDefault="00EC1493" w:rsidP="00EC1493">
      <w:pPr>
        <w:spacing w:after="120" w:line="264" w:lineRule="auto"/>
        <w:rPr>
          <w:rFonts w:ascii="Arial Narrow" w:hAnsi="Arial Narrow"/>
          <w:bCs/>
          <w:i/>
          <w:sz w:val="20"/>
          <w:szCs w:val="20"/>
        </w:rPr>
      </w:pPr>
      <w:r w:rsidRPr="00F30CCE">
        <w:rPr>
          <w:rFonts w:ascii="Arial Narrow" w:hAnsi="Arial Narrow"/>
          <w:bCs/>
          <w:i/>
          <w:sz w:val="20"/>
          <w:szCs w:val="20"/>
        </w:rPr>
        <w:t>Źródło: GUS, Statystyczne Vademecum Samorządowca</w:t>
      </w:r>
    </w:p>
    <w:p w14:paraId="1CAF5FB7" w14:textId="77777777" w:rsidR="00EC1493" w:rsidRPr="00D63926" w:rsidRDefault="00EC1493" w:rsidP="00C331D1">
      <w:pPr>
        <w:spacing w:after="60" w:line="264" w:lineRule="auto"/>
        <w:jc w:val="both"/>
        <w:rPr>
          <w:rFonts w:ascii="Arial Narrow" w:eastAsia="Times New Roman" w:hAnsi="Arial Narrow" w:cs="Times New Roman"/>
          <w:bCs/>
          <w:iCs/>
        </w:rPr>
      </w:pPr>
      <w:r>
        <w:rPr>
          <w:rFonts w:ascii="Arial Narrow" w:eastAsia="Times New Roman" w:hAnsi="Arial Narrow" w:cs="Times New Roman"/>
          <w:bCs/>
          <w:iCs/>
        </w:rPr>
        <w:t>Równocześnie z</w:t>
      </w:r>
      <w:r w:rsidRPr="00D63926">
        <w:rPr>
          <w:rFonts w:ascii="Arial Narrow" w:eastAsia="Times New Roman" w:hAnsi="Arial Narrow" w:cs="Times New Roman"/>
          <w:bCs/>
          <w:iCs/>
        </w:rPr>
        <w:t xml:space="preserve"> uwagi na wzrastający problem bezrobocia podczas </w:t>
      </w:r>
      <w:r>
        <w:rPr>
          <w:rFonts w:ascii="Arial Narrow" w:eastAsia="Times New Roman" w:hAnsi="Arial Narrow" w:cs="Times New Roman"/>
          <w:bCs/>
          <w:iCs/>
        </w:rPr>
        <w:t xml:space="preserve">ankiet, wywiadów i </w:t>
      </w:r>
      <w:r w:rsidRPr="00D63926">
        <w:rPr>
          <w:rFonts w:ascii="Arial Narrow" w:eastAsia="Times New Roman" w:hAnsi="Arial Narrow" w:cs="Times New Roman"/>
          <w:bCs/>
          <w:iCs/>
        </w:rPr>
        <w:t xml:space="preserve">konsultacji społecznych </w:t>
      </w:r>
      <w:r>
        <w:rPr>
          <w:rFonts w:ascii="Arial Narrow" w:eastAsia="Times New Roman" w:hAnsi="Arial Narrow" w:cs="Times New Roman"/>
          <w:bCs/>
          <w:iCs/>
        </w:rPr>
        <w:t>sami mieszkańcy zgłaszali potrzebę</w:t>
      </w:r>
      <w:r w:rsidRPr="00D63926">
        <w:rPr>
          <w:rFonts w:ascii="Arial Narrow" w:eastAsia="Times New Roman" w:hAnsi="Arial Narrow" w:cs="Times New Roman"/>
          <w:bCs/>
          <w:iCs/>
        </w:rPr>
        <w:t xml:space="preserve">: </w:t>
      </w:r>
    </w:p>
    <w:p w14:paraId="0EF7B2B2" w14:textId="77777777" w:rsidR="00EC1493" w:rsidRPr="00D63926"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 xml:space="preserve">Diagnozy </w:t>
      </w:r>
      <w:r w:rsidRPr="00D63926">
        <w:rPr>
          <w:rFonts w:ascii="Arial Narrow" w:hAnsi="Arial Narrow"/>
        </w:rPr>
        <w:t>zapotrzebowania rynku pracy co do ilości i kwalifikacji pracowników.</w:t>
      </w:r>
    </w:p>
    <w:p w14:paraId="4F8F0784" w14:textId="77777777" w:rsidR="00EC1493"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D63926">
        <w:rPr>
          <w:rFonts w:ascii="Arial Narrow" w:hAnsi="Arial Narrow"/>
        </w:rPr>
        <w:t>Organizacji szkoleń/kursów aktywizujących bezrobotnych i stwarzających możliwości przekwalifikowania się (np. dla grup defaworyzowanych</w:t>
      </w:r>
      <w:r>
        <w:rPr>
          <w:rFonts w:ascii="Arial Narrow" w:hAnsi="Arial Narrow"/>
        </w:rPr>
        <w:t>.</w:t>
      </w:r>
      <w:r w:rsidRPr="00D63926">
        <w:rPr>
          <w:rFonts w:ascii="Arial Narrow" w:hAnsi="Arial Narrow"/>
        </w:rPr>
        <w:t>)</w:t>
      </w:r>
    </w:p>
    <w:p w14:paraId="3D203D47" w14:textId="77777777" w:rsidR="00EC1493" w:rsidRPr="00D63926"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D63926">
        <w:rPr>
          <w:rFonts w:ascii="Arial Narrow" w:hAnsi="Arial Narrow"/>
        </w:rPr>
        <w:t>Stworzenia przyjaznych warunków dla inwestorów tworzących nowe miejsc</w:t>
      </w:r>
      <w:r>
        <w:rPr>
          <w:rFonts w:ascii="Arial Narrow" w:hAnsi="Arial Narrow"/>
        </w:rPr>
        <w:t>a</w:t>
      </w:r>
      <w:r w:rsidRPr="00D63926">
        <w:rPr>
          <w:rFonts w:ascii="Arial Narrow" w:hAnsi="Arial Narrow"/>
        </w:rPr>
        <w:t xml:space="preserve"> pracy.</w:t>
      </w:r>
    </w:p>
    <w:p w14:paraId="18DB9CF8" w14:textId="77777777" w:rsidR="00EC1493"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D63926">
        <w:rPr>
          <w:rFonts w:ascii="Arial Narrow" w:hAnsi="Arial Narrow"/>
        </w:rPr>
        <w:t xml:space="preserve">Przygotowanie terenów inwestycyjnych uzbrojonych w media, drogi dojazdowe </w:t>
      </w:r>
      <w:r>
        <w:rPr>
          <w:rFonts w:ascii="Arial Narrow" w:hAnsi="Arial Narrow"/>
        </w:rPr>
        <w:t xml:space="preserve">mających przyciągnąć </w:t>
      </w:r>
      <w:r w:rsidRPr="00D63926">
        <w:rPr>
          <w:rFonts w:ascii="Arial Narrow" w:hAnsi="Arial Narrow"/>
        </w:rPr>
        <w:t>potencjalnych inwestorów.</w:t>
      </w:r>
    </w:p>
    <w:p w14:paraId="3C219735" w14:textId="77777777" w:rsidR="00EC1493" w:rsidRPr="00D63926"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D63926">
        <w:rPr>
          <w:rFonts w:ascii="Arial Narrow" w:hAnsi="Arial Narrow"/>
        </w:rPr>
        <w:t>Stworzenia punktów konsultacyjnych dla mieszkańców dających merytoryczne wsparc</w:t>
      </w:r>
      <w:r>
        <w:rPr>
          <w:rFonts w:ascii="Arial Narrow" w:hAnsi="Arial Narrow"/>
        </w:rPr>
        <w:t xml:space="preserve">ie przy zakładaniu nowych form </w:t>
      </w:r>
      <w:r w:rsidRPr="00D63926">
        <w:rPr>
          <w:rFonts w:ascii="Arial Narrow" w:hAnsi="Arial Narrow"/>
        </w:rPr>
        <w:t>małej przedsiębiorczości.</w:t>
      </w:r>
    </w:p>
    <w:p w14:paraId="6FB2A02C" w14:textId="77777777" w:rsidR="00EC1493" w:rsidRDefault="00EC1493" w:rsidP="00BF0CC7">
      <w:pPr>
        <w:pStyle w:val="Nagwek2"/>
        <w:numPr>
          <w:ilvl w:val="2"/>
          <w:numId w:val="2"/>
        </w:numPr>
        <w:spacing w:before="60" w:after="60"/>
        <w:ind w:left="0" w:firstLine="0"/>
        <w:rPr>
          <w:rFonts w:ascii="Arial Narrow" w:hAnsi="Arial Narrow"/>
          <w:color w:val="auto"/>
          <w:sz w:val="22"/>
          <w:szCs w:val="22"/>
        </w:rPr>
      </w:pPr>
      <w:bookmarkStart w:id="27" w:name="_Toc436688902"/>
      <w:bookmarkStart w:id="28" w:name="_Toc11231560"/>
      <w:r w:rsidRPr="00E2508E">
        <w:rPr>
          <w:rFonts w:ascii="Arial Narrow" w:hAnsi="Arial Narrow"/>
          <w:color w:val="auto"/>
          <w:sz w:val="22"/>
          <w:szCs w:val="22"/>
        </w:rPr>
        <w:t>Działalność gospodarcza</w:t>
      </w:r>
      <w:bookmarkEnd w:id="27"/>
      <w:bookmarkEnd w:id="28"/>
    </w:p>
    <w:p w14:paraId="32B7A29C" w14:textId="77777777" w:rsidR="00EC1493" w:rsidRPr="009A625D" w:rsidRDefault="00EC1493" w:rsidP="009A625D">
      <w:pPr>
        <w:spacing w:before="60" w:after="60" w:line="264" w:lineRule="auto"/>
        <w:jc w:val="both"/>
        <w:rPr>
          <w:rFonts w:ascii="Arial Narrow" w:eastAsia="Times New Roman" w:hAnsi="Arial Narrow" w:cs="Times New Roman"/>
          <w:b/>
          <w:bCs/>
          <w:iCs/>
        </w:rPr>
      </w:pPr>
      <w:bookmarkStart w:id="29" w:name="_Toc436688903"/>
      <w:r w:rsidRPr="009A625D">
        <w:rPr>
          <w:rFonts w:ascii="Arial Narrow" w:eastAsia="Times New Roman" w:hAnsi="Arial Narrow" w:cs="Times New Roman"/>
          <w:b/>
          <w:bCs/>
          <w:iCs/>
        </w:rPr>
        <w:t>Sektor pozarolniczy</w:t>
      </w:r>
      <w:bookmarkEnd w:id="29"/>
    </w:p>
    <w:p w14:paraId="49E6006E" w14:textId="77777777" w:rsidR="00EC1493" w:rsidRDefault="00EC1493" w:rsidP="00EC1493">
      <w:pPr>
        <w:spacing w:after="120" w:line="264" w:lineRule="auto"/>
        <w:jc w:val="both"/>
        <w:rPr>
          <w:rFonts w:ascii="Arial Narrow" w:eastAsia="Times New Roman" w:hAnsi="Arial Narrow" w:cs="Times New Roman"/>
          <w:bCs/>
          <w:iCs/>
        </w:rPr>
      </w:pPr>
      <w:r w:rsidRPr="00414010">
        <w:rPr>
          <w:rFonts w:ascii="Arial Narrow" w:eastAsia="Times New Roman" w:hAnsi="Arial Narrow" w:cs="Times New Roman"/>
          <w:bCs/>
          <w:iCs/>
        </w:rPr>
        <w:t>W powiecie bialskim tak jak w województwie lubelskim domi</w:t>
      </w:r>
      <w:r>
        <w:rPr>
          <w:rFonts w:ascii="Arial Narrow" w:eastAsia="Times New Roman" w:hAnsi="Arial Narrow" w:cs="Times New Roman"/>
          <w:bCs/>
          <w:iCs/>
        </w:rPr>
        <w:t>nują mikroprzedsiębiorstwa (tj. </w:t>
      </w:r>
      <w:r w:rsidRPr="00414010">
        <w:rPr>
          <w:rFonts w:ascii="Arial Narrow" w:eastAsia="Times New Roman" w:hAnsi="Arial Narrow" w:cs="Times New Roman"/>
          <w:bCs/>
          <w:iCs/>
        </w:rPr>
        <w:t>przedsiębiorstwa zatrudni</w:t>
      </w:r>
      <w:r>
        <w:rPr>
          <w:rFonts w:ascii="Arial Narrow" w:eastAsia="Times New Roman" w:hAnsi="Arial Narrow" w:cs="Times New Roman"/>
          <w:bCs/>
          <w:iCs/>
        </w:rPr>
        <w:t>ające mniej niż 10 pracowników i</w:t>
      </w:r>
      <w:r w:rsidRPr="00414010">
        <w:rPr>
          <w:rFonts w:ascii="Arial Narrow" w:eastAsia="Times New Roman" w:hAnsi="Arial Narrow" w:cs="Times New Roman"/>
          <w:bCs/>
          <w:iCs/>
        </w:rPr>
        <w:t xml:space="preserve"> których roczny obrót lub całkowity</w:t>
      </w:r>
      <w:r>
        <w:rPr>
          <w:rFonts w:ascii="Arial Narrow" w:eastAsia="Times New Roman" w:hAnsi="Arial Narrow" w:cs="Times New Roman"/>
          <w:bCs/>
          <w:iCs/>
        </w:rPr>
        <w:t xml:space="preserve"> bilans roczny nie przekracza 2 </w:t>
      </w:r>
      <w:r w:rsidRPr="00414010">
        <w:rPr>
          <w:rFonts w:ascii="Arial Narrow" w:eastAsia="Times New Roman" w:hAnsi="Arial Narrow" w:cs="Times New Roman"/>
          <w:bCs/>
          <w:iCs/>
        </w:rPr>
        <w:t>milionów euro) wśród wszystkich podmiotów zarejestrowanych w rejestrze REGON. Stanowią one najliczniejszą grupę podmiotów gospodarczych funkcjonujących na terenie powiatu</w:t>
      </w:r>
      <w:r>
        <w:rPr>
          <w:rFonts w:ascii="Arial Narrow" w:eastAsia="Times New Roman" w:hAnsi="Arial Narrow" w:cs="Times New Roman"/>
          <w:bCs/>
          <w:iCs/>
        </w:rPr>
        <w:t xml:space="preserve"> (w 2013 r. 6 171</w:t>
      </w:r>
      <w:r w:rsidRPr="00414010">
        <w:rPr>
          <w:rFonts w:ascii="Arial Narrow" w:eastAsia="Times New Roman" w:hAnsi="Arial Narrow" w:cs="Times New Roman"/>
          <w:bCs/>
          <w:iCs/>
        </w:rPr>
        <w:t xml:space="preserve"> podmiotów co stanowi ponad 95</w:t>
      </w:r>
      <w:r>
        <w:rPr>
          <w:rFonts w:ascii="Arial Narrow" w:eastAsia="Times New Roman" w:hAnsi="Arial Narrow" w:cs="Times New Roman"/>
          <w:bCs/>
          <w:iCs/>
        </w:rPr>
        <w:t>,4</w:t>
      </w:r>
      <w:r w:rsidRPr="00414010">
        <w:rPr>
          <w:rFonts w:ascii="Arial Narrow" w:eastAsia="Times New Roman" w:hAnsi="Arial Narrow" w:cs="Times New Roman"/>
          <w:bCs/>
          <w:iCs/>
        </w:rPr>
        <w:t xml:space="preserve">% ogółu podmiotów </w:t>
      </w:r>
      <w:r>
        <w:rPr>
          <w:rFonts w:ascii="Arial Narrow" w:eastAsia="Times New Roman" w:hAnsi="Arial Narrow" w:cs="Times New Roman"/>
          <w:bCs/>
          <w:iCs/>
        </w:rPr>
        <w:t xml:space="preserve">gospodarczych </w:t>
      </w:r>
      <w:r w:rsidRPr="00414010">
        <w:rPr>
          <w:rFonts w:ascii="Arial Narrow" w:eastAsia="Times New Roman" w:hAnsi="Arial Narrow" w:cs="Times New Roman"/>
          <w:bCs/>
          <w:iCs/>
        </w:rPr>
        <w:t xml:space="preserve">w powiecie). </w:t>
      </w:r>
      <w:r>
        <w:rPr>
          <w:rFonts w:ascii="Arial Narrow" w:eastAsia="Times New Roman" w:hAnsi="Arial Narrow" w:cs="Times New Roman"/>
          <w:bCs/>
          <w:iCs/>
        </w:rPr>
        <w:t>W badanych latach</w:t>
      </w:r>
      <w:r w:rsidRPr="00414010">
        <w:rPr>
          <w:rFonts w:ascii="Arial Narrow" w:eastAsia="Times New Roman" w:hAnsi="Arial Narrow" w:cs="Times New Roman"/>
          <w:bCs/>
          <w:iCs/>
        </w:rPr>
        <w:t xml:space="preserve"> grupa mikroprzedsiębiorstw wykazywała </w:t>
      </w:r>
      <w:r>
        <w:rPr>
          <w:rFonts w:ascii="Arial Narrow" w:eastAsia="Times New Roman" w:hAnsi="Arial Narrow" w:cs="Times New Roman"/>
          <w:bCs/>
          <w:iCs/>
        </w:rPr>
        <w:t>8,1</w:t>
      </w:r>
      <w:r w:rsidR="004F2A9A">
        <w:rPr>
          <w:rFonts w:ascii="Arial Narrow" w:eastAsia="Times New Roman" w:hAnsi="Arial Narrow" w:cs="Times New Roman"/>
          <w:bCs/>
          <w:iCs/>
        </w:rPr>
        <w:t>% wskaźnik dynamiki zmian.</w:t>
      </w:r>
    </w:p>
    <w:p w14:paraId="17AB59EC" w14:textId="77777777" w:rsidR="00EC1493" w:rsidRPr="00414010" w:rsidRDefault="00EC1493" w:rsidP="00EC1493">
      <w:pPr>
        <w:spacing w:after="120" w:line="264" w:lineRule="auto"/>
        <w:jc w:val="both"/>
        <w:rPr>
          <w:rFonts w:ascii="Arial Narrow" w:eastAsia="Times New Roman" w:hAnsi="Arial Narrow" w:cs="Times New Roman"/>
          <w:bCs/>
          <w:iCs/>
        </w:rPr>
      </w:pPr>
      <w:r>
        <w:rPr>
          <w:rFonts w:ascii="Arial Narrow" w:eastAsia="Times New Roman" w:hAnsi="Arial Narrow" w:cs="Times New Roman"/>
          <w:bCs/>
          <w:iCs/>
        </w:rPr>
        <w:t>W latach 2010-2013 największą liczbę podmiotów gospodarczych zarejestrowano w </w:t>
      </w:r>
      <w:r w:rsidRPr="00414010">
        <w:rPr>
          <w:rFonts w:ascii="Arial Narrow" w:eastAsia="Times New Roman" w:hAnsi="Arial Narrow" w:cs="Times New Roman"/>
          <w:bCs/>
          <w:iCs/>
        </w:rPr>
        <w:t>gminie miejskiej Miedzyrzec Podlaski i g</w:t>
      </w:r>
      <w:r>
        <w:rPr>
          <w:rFonts w:ascii="Arial Narrow" w:eastAsia="Times New Roman" w:hAnsi="Arial Narrow" w:cs="Times New Roman"/>
          <w:bCs/>
          <w:iCs/>
        </w:rPr>
        <w:t xml:space="preserve">minie wiejskiej Biała Podlaska, a </w:t>
      </w:r>
      <w:r w:rsidRPr="00414010">
        <w:rPr>
          <w:rFonts w:ascii="Arial Narrow" w:eastAsia="Times New Roman" w:hAnsi="Arial Narrow" w:cs="Times New Roman"/>
          <w:bCs/>
          <w:iCs/>
        </w:rPr>
        <w:t xml:space="preserve">najmniejszą </w:t>
      </w:r>
      <w:r>
        <w:rPr>
          <w:rFonts w:ascii="Arial Narrow" w:eastAsia="Times New Roman" w:hAnsi="Arial Narrow" w:cs="Times New Roman"/>
          <w:bCs/>
          <w:iCs/>
        </w:rPr>
        <w:t>liczbę</w:t>
      </w:r>
      <w:r w:rsidRPr="00414010">
        <w:rPr>
          <w:rFonts w:ascii="Arial Narrow" w:eastAsia="Times New Roman" w:hAnsi="Arial Narrow" w:cs="Times New Roman"/>
          <w:bCs/>
          <w:iCs/>
        </w:rPr>
        <w:t xml:space="preserve"> odnotowano w</w:t>
      </w:r>
      <w:r>
        <w:rPr>
          <w:rFonts w:ascii="Arial Narrow" w:eastAsia="Times New Roman" w:hAnsi="Arial Narrow" w:cs="Times New Roman"/>
          <w:bCs/>
          <w:iCs/>
        </w:rPr>
        <w:t> </w:t>
      </w:r>
      <w:r w:rsidRPr="00414010">
        <w:rPr>
          <w:rFonts w:ascii="Arial Narrow" w:eastAsia="Times New Roman" w:hAnsi="Arial Narrow" w:cs="Times New Roman"/>
          <w:bCs/>
          <w:iCs/>
        </w:rPr>
        <w:t xml:space="preserve">gminie wiejskiej Sosnówka. </w:t>
      </w:r>
    </w:p>
    <w:p w14:paraId="23A58409" w14:textId="77777777" w:rsidR="00EC1493" w:rsidRDefault="00EC1493" w:rsidP="00EC1493">
      <w:pPr>
        <w:spacing w:after="0"/>
        <w:jc w:val="both"/>
        <w:rPr>
          <w:rFonts w:ascii="Arial Narrow" w:eastAsia="Times New Roman" w:hAnsi="Arial Narrow" w:cs="Times New Roman"/>
          <w:bCs/>
          <w:iCs/>
        </w:rPr>
      </w:pPr>
      <w:r w:rsidRPr="00D610B8">
        <w:rPr>
          <w:rFonts w:ascii="Arial Narrow" w:eastAsia="Times New Roman" w:hAnsi="Arial Narrow" w:cs="Times New Roman"/>
          <w:bCs/>
          <w:iCs/>
        </w:rPr>
        <w:t>Trzeba jednak zwrócić uwagę, że wskaźnik przedsiębiorczości w powiecie bialskim (mierzony liczbą podmiotów gospodarczych przypadających na 10 tys. mieszkańców) jest ni</w:t>
      </w:r>
      <w:r>
        <w:rPr>
          <w:rFonts w:ascii="Arial Narrow" w:eastAsia="Times New Roman" w:hAnsi="Arial Narrow" w:cs="Times New Roman"/>
          <w:bCs/>
          <w:iCs/>
        </w:rPr>
        <w:t>eco niższy niż wynosi średnia w </w:t>
      </w:r>
      <w:r w:rsidRPr="00D610B8">
        <w:rPr>
          <w:rFonts w:ascii="Arial Narrow" w:eastAsia="Times New Roman" w:hAnsi="Arial Narrow" w:cs="Times New Roman"/>
          <w:bCs/>
          <w:iCs/>
        </w:rPr>
        <w:t>województwie lubelskim, ale jednoc</w:t>
      </w:r>
      <w:r>
        <w:rPr>
          <w:rFonts w:ascii="Arial Narrow" w:eastAsia="Times New Roman" w:hAnsi="Arial Narrow" w:cs="Times New Roman"/>
          <w:bCs/>
          <w:iCs/>
        </w:rPr>
        <w:t>ześnie jest aż o ok. 47% niższy</w:t>
      </w:r>
      <w:r w:rsidRPr="00D610B8">
        <w:rPr>
          <w:rFonts w:ascii="Arial Narrow" w:eastAsia="Times New Roman" w:hAnsi="Arial Narrow" w:cs="Times New Roman"/>
          <w:bCs/>
          <w:iCs/>
        </w:rPr>
        <w:t xml:space="preserve"> w stosunku do wskaźnika przedsiębiorczości dla kraju. Wskaźnik ten wskazuje na aktywność i zaang</w:t>
      </w:r>
      <w:r>
        <w:rPr>
          <w:rFonts w:ascii="Arial Narrow" w:eastAsia="Times New Roman" w:hAnsi="Arial Narrow" w:cs="Times New Roman"/>
          <w:bCs/>
          <w:iCs/>
        </w:rPr>
        <w:t>ażowanie lokalnego środowiska w </w:t>
      </w:r>
      <w:r w:rsidRPr="00D610B8">
        <w:rPr>
          <w:rFonts w:ascii="Arial Narrow" w:eastAsia="Times New Roman" w:hAnsi="Arial Narrow" w:cs="Times New Roman"/>
          <w:bCs/>
          <w:iCs/>
        </w:rPr>
        <w:t>realizację procesu przedsiębiorczości.</w:t>
      </w:r>
    </w:p>
    <w:p w14:paraId="1FC703D2" w14:textId="77777777" w:rsidR="00EC1493" w:rsidRPr="00992203" w:rsidRDefault="00EC1493" w:rsidP="001B242F">
      <w:pPr>
        <w:pStyle w:val="Tekstpodstawowywcity"/>
        <w:keepNext/>
        <w:tabs>
          <w:tab w:val="left" w:pos="2835"/>
          <w:tab w:val="left" w:pos="2977"/>
        </w:tabs>
        <w:spacing w:before="60" w:after="60" w:line="264" w:lineRule="auto"/>
        <w:ind w:firstLine="0"/>
        <w:rPr>
          <w:rFonts w:ascii="Arial Narrow" w:hAnsi="Arial Narrow"/>
          <w:sz w:val="22"/>
        </w:rPr>
      </w:pPr>
      <w:r w:rsidRPr="00692A5E">
        <w:rPr>
          <w:rFonts w:ascii="Arial Narrow" w:hAnsi="Arial Narrow"/>
          <w:sz w:val="22"/>
        </w:rPr>
        <w:t>Tab.</w:t>
      </w:r>
      <w:r w:rsidR="00670DF9">
        <w:rPr>
          <w:rFonts w:ascii="Arial Narrow" w:hAnsi="Arial Narrow"/>
          <w:sz w:val="22"/>
        </w:rPr>
        <w:t xml:space="preserve">9 </w:t>
      </w:r>
      <w:r w:rsidRPr="00992203">
        <w:rPr>
          <w:rFonts w:ascii="Arial Narrow" w:hAnsi="Arial Narrow"/>
          <w:sz w:val="22"/>
        </w:rPr>
        <w:t xml:space="preserve">Podmioty gospodarki narodowej w rejestrze REGON w </w:t>
      </w:r>
      <w:r>
        <w:rPr>
          <w:rFonts w:ascii="Arial Narrow" w:hAnsi="Arial Narrow"/>
          <w:sz w:val="22"/>
        </w:rPr>
        <w:t>2013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9"/>
        <w:gridCol w:w="830"/>
        <w:gridCol w:w="830"/>
        <w:gridCol w:w="1243"/>
        <w:gridCol w:w="1107"/>
        <w:gridCol w:w="1410"/>
        <w:gridCol w:w="1323"/>
      </w:tblGrid>
      <w:tr w:rsidR="00EC1493" w:rsidRPr="00764787" w14:paraId="0656A0FF" w14:textId="77777777" w:rsidTr="00EE150F">
        <w:trPr>
          <w:trHeight w:val="20"/>
        </w:trPr>
        <w:tc>
          <w:tcPr>
            <w:tcW w:w="1279" w:type="pct"/>
            <w:vMerge w:val="restart"/>
            <w:vAlign w:val="center"/>
          </w:tcPr>
          <w:p w14:paraId="30EA4BC2" w14:textId="77777777" w:rsidR="00EC1493" w:rsidRPr="00F30CCE" w:rsidRDefault="00EC1493" w:rsidP="00EC1493">
            <w:pPr>
              <w:autoSpaceDE w:val="0"/>
              <w:autoSpaceDN w:val="0"/>
              <w:adjustRightInd w:val="0"/>
              <w:spacing w:after="0" w:line="264" w:lineRule="auto"/>
              <w:jc w:val="center"/>
              <w:rPr>
                <w:rFonts w:ascii="Arial Narrow" w:hAnsi="Arial Narrow"/>
                <w:bCs/>
                <w:sz w:val="21"/>
                <w:szCs w:val="21"/>
              </w:rPr>
            </w:pPr>
            <w:r w:rsidRPr="00F30CCE">
              <w:rPr>
                <w:rFonts w:ascii="Arial Narrow" w:hAnsi="Arial Narrow"/>
                <w:bCs/>
                <w:sz w:val="21"/>
                <w:szCs w:val="21"/>
              </w:rPr>
              <w:t>Wyszczególnienie</w:t>
            </w:r>
          </w:p>
        </w:tc>
        <w:tc>
          <w:tcPr>
            <w:tcW w:w="2213" w:type="pct"/>
            <w:gridSpan w:val="4"/>
            <w:vAlign w:val="center"/>
          </w:tcPr>
          <w:p w14:paraId="27691B5C" w14:textId="77777777" w:rsidR="00EC1493" w:rsidRPr="00F30CCE" w:rsidRDefault="00EC1493" w:rsidP="00EC1493">
            <w:pPr>
              <w:spacing w:after="0" w:line="264" w:lineRule="auto"/>
              <w:jc w:val="center"/>
              <w:rPr>
                <w:rFonts w:ascii="Arial Narrow" w:eastAsia="Times New Roman" w:hAnsi="Arial Narrow" w:cs="Arial"/>
                <w:bCs/>
                <w:sz w:val="21"/>
                <w:szCs w:val="21"/>
              </w:rPr>
            </w:pPr>
            <w:r w:rsidRPr="00F30CCE">
              <w:rPr>
                <w:rFonts w:ascii="Arial Narrow" w:hAnsi="Arial Narrow"/>
                <w:bCs/>
                <w:sz w:val="21"/>
                <w:szCs w:val="21"/>
              </w:rPr>
              <w:t xml:space="preserve">Podmioty gospodarki narodowej </w:t>
            </w:r>
          </w:p>
        </w:tc>
        <w:tc>
          <w:tcPr>
            <w:tcW w:w="778" w:type="pct"/>
            <w:vMerge w:val="restart"/>
            <w:vAlign w:val="center"/>
          </w:tcPr>
          <w:p w14:paraId="064B4FA6" w14:textId="77777777" w:rsidR="00EC1493" w:rsidRPr="00F30CCE" w:rsidRDefault="00EC1493" w:rsidP="00EC1493">
            <w:pPr>
              <w:spacing w:after="0" w:line="264" w:lineRule="auto"/>
              <w:jc w:val="center"/>
              <w:rPr>
                <w:rFonts w:ascii="Arial Narrow" w:eastAsia="Times New Roman" w:hAnsi="Arial Narrow" w:cs="Arial"/>
                <w:bCs/>
                <w:sz w:val="21"/>
                <w:szCs w:val="21"/>
              </w:rPr>
            </w:pPr>
            <w:r w:rsidRPr="00F30CCE">
              <w:rPr>
                <w:rFonts w:ascii="Arial Narrow" w:hAnsi="Arial Narrow"/>
                <w:bCs/>
                <w:sz w:val="21"/>
                <w:szCs w:val="21"/>
              </w:rPr>
              <w:t>Podmioty gospodarki narodowej na 10 tys. ludności</w:t>
            </w:r>
          </w:p>
        </w:tc>
        <w:tc>
          <w:tcPr>
            <w:tcW w:w="730" w:type="pct"/>
            <w:vMerge w:val="restart"/>
            <w:vAlign w:val="center"/>
          </w:tcPr>
          <w:p w14:paraId="123B41C3" w14:textId="5E974BDA" w:rsidR="00EC1493" w:rsidRPr="00F30CCE" w:rsidRDefault="00EC1493" w:rsidP="00EC1493">
            <w:pPr>
              <w:spacing w:after="0" w:line="264" w:lineRule="auto"/>
              <w:jc w:val="center"/>
              <w:rPr>
                <w:rFonts w:ascii="Arial Narrow" w:eastAsia="Times New Roman" w:hAnsi="Arial Narrow" w:cs="Arial"/>
                <w:bCs/>
                <w:sz w:val="21"/>
                <w:szCs w:val="21"/>
              </w:rPr>
            </w:pPr>
            <w:r w:rsidRPr="00F30CCE">
              <w:rPr>
                <w:rFonts w:ascii="Arial Narrow" w:hAnsi="Arial Narrow"/>
                <w:bCs/>
                <w:sz w:val="21"/>
                <w:szCs w:val="21"/>
              </w:rPr>
              <w:t xml:space="preserve">Osoby fizyczne prowadzące działalność gospodarczą na 10 tys. </w:t>
            </w:r>
            <w:r w:rsidR="00ED3C0E" w:rsidRPr="00F30CCE">
              <w:rPr>
                <w:rFonts w:ascii="Arial Narrow" w:hAnsi="Arial Narrow"/>
                <w:bCs/>
                <w:sz w:val="21"/>
                <w:szCs w:val="21"/>
              </w:rPr>
              <w:t>L</w:t>
            </w:r>
            <w:r w:rsidRPr="00F30CCE">
              <w:rPr>
                <w:rFonts w:ascii="Arial Narrow" w:hAnsi="Arial Narrow"/>
                <w:bCs/>
                <w:sz w:val="21"/>
                <w:szCs w:val="21"/>
              </w:rPr>
              <w:t>udności</w:t>
            </w:r>
          </w:p>
        </w:tc>
      </w:tr>
      <w:tr w:rsidR="00EC1493" w:rsidRPr="00764787" w14:paraId="6A8A71F6" w14:textId="77777777" w:rsidTr="00EE150F">
        <w:trPr>
          <w:trHeight w:val="20"/>
        </w:trPr>
        <w:tc>
          <w:tcPr>
            <w:tcW w:w="1279" w:type="pct"/>
            <w:vMerge/>
            <w:vAlign w:val="center"/>
          </w:tcPr>
          <w:p w14:paraId="446B113B" w14:textId="77777777" w:rsidR="00EC1493" w:rsidRPr="00F30CCE" w:rsidRDefault="00EC1493" w:rsidP="00EC1493">
            <w:pPr>
              <w:autoSpaceDE w:val="0"/>
              <w:autoSpaceDN w:val="0"/>
              <w:adjustRightInd w:val="0"/>
              <w:spacing w:after="0" w:line="264" w:lineRule="auto"/>
              <w:jc w:val="center"/>
              <w:rPr>
                <w:rFonts w:ascii="Arial Narrow" w:hAnsi="Arial Narrow"/>
                <w:bCs/>
                <w:sz w:val="21"/>
                <w:szCs w:val="21"/>
              </w:rPr>
            </w:pPr>
          </w:p>
        </w:tc>
        <w:tc>
          <w:tcPr>
            <w:tcW w:w="458" w:type="pct"/>
            <w:vMerge w:val="restart"/>
            <w:vAlign w:val="center"/>
          </w:tcPr>
          <w:p w14:paraId="5A80DFEB" w14:textId="77777777" w:rsidR="00EC1493" w:rsidRPr="00F30CCE" w:rsidRDefault="00EC1493" w:rsidP="00EC1493">
            <w:pPr>
              <w:spacing w:after="0" w:line="264" w:lineRule="auto"/>
              <w:jc w:val="center"/>
              <w:rPr>
                <w:rFonts w:ascii="Arial Narrow" w:hAnsi="Arial Narrow"/>
                <w:bCs/>
                <w:sz w:val="21"/>
                <w:szCs w:val="21"/>
              </w:rPr>
            </w:pPr>
            <w:r w:rsidRPr="00F30CCE">
              <w:rPr>
                <w:rFonts w:ascii="Arial Narrow" w:hAnsi="Arial Narrow"/>
                <w:bCs/>
                <w:sz w:val="21"/>
                <w:szCs w:val="21"/>
              </w:rPr>
              <w:t>ogółem</w:t>
            </w:r>
          </w:p>
        </w:tc>
        <w:tc>
          <w:tcPr>
            <w:tcW w:w="1755" w:type="pct"/>
            <w:gridSpan w:val="3"/>
            <w:vAlign w:val="center"/>
          </w:tcPr>
          <w:p w14:paraId="1D1B3242" w14:textId="77777777" w:rsidR="00EC1493" w:rsidRPr="00F30CCE" w:rsidRDefault="00EE150F" w:rsidP="00EE150F">
            <w:pPr>
              <w:spacing w:after="0" w:line="264" w:lineRule="auto"/>
              <w:jc w:val="center"/>
              <w:rPr>
                <w:rFonts w:ascii="Arial Narrow" w:hAnsi="Arial Narrow"/>
                <w:bCs/>
                <w:i/>
                <w:sz w:val="21"/>
                <w:szCs w:val="21"/>
              </w:rPr>
            </w:pPr>
            <w:r w:rsidRPr="00F30CCE">
              <w:rPr>
                <w:rFonts w:ascii="Arial Narrow" w:hAnsi="Arial Narrow"/>
                <w:bCs/>
                <w:i/>
                <w:sz w:val="21"/>
                <w:szCs w:val="21"/>
              </w:rPr>
              <w:t>w tym w sektor</w:t>
            </w:r>
            <w:r w:rsidR="00EC1493" w:rsidRPr="00F30CCE">
              <w:rPr>
                <w:rFonts w:ascii="Arial Narrow" w:hAnsi="Arial Narrow"/>
                <w:bCs/>
                <w:i/>
                <w:sz w:val="21"/>
                <w:szCs w:val="21"/>
              </w:rPr>
              <w:t>:</w:t>
            </w:r>
          </w:p>
        </w:tc>
        <w:tc>
          <w:tcPr>
            <w:tcW w:w="778" w:type="pct"/>
            <w:vMerge/>
            <w:vAlign w:val="center"/>
          </w:tcPr>
          <w:p w14:paraId="3763D96E" w14:textId="77777777" w:rsidR="00EC1493" w:rsidRPr="00F30CCE" w:rsidRDefault="00EC1493" w:rsidP="00EC1493">
            <w:pPr>
              <w:spacing w:after="0" w:line="264" w:lineRule="auto"/>
              <w:jc w:val="center"/>
              <w:rPr>
                <w:rFonts w:ascii="Arial Narrow" w:hAnsi="Arial Narrow"/>
                <w:bCs/>
                <w:sz w:val="21"/>
                <w:szCs w:val="21"/>
              </w:rPr>
            </w:pPr>
          </w:p>
        </w:tc>
        <w:tc>
          <w:tcPr>
            <w:tcW w:w="730" w:type="pct"/>
            <w:vMerge/>
            <w:vAlign w:val="center"/>
          </w:tcPr>
          <w:p w14:paraId="0C99276F" w14:textId="77777777" w:rsidR="00EC1493" w:rsidRPr="00F30CCE" w:rsidRDefault="00EC1493" w:rsidP="00EC1493">
            <w:pPr>
              <w:spacing w:after="0" w:line="264" w:lineRule="auto"/>
              <w:jc w:val="center"/>
              <w:rPr>
                <w:rFonts w:ascii="Arial Narrow" w:hAnsi="Arial Narrow"/>
                <w:bCs/>
                <w:sz w:val="21"/>
                <w:szCs w:val="21"/>
              </w:rPr>
            </w:pPr>
          </w:p>
        </w:tc>
      </w:tr>
      <w:tr w:rsidR="00EC1493" w:rsidRPr="00764787" w14:paraId="0E3E0162" w14:textId="77777777" w:rsidTr="00EE150F">
        <w:trPr>
          <w:trHeight w:val="20"/>
        </w:trPr>
        <w:tc>
          <w:tcPr>
            <w:tcW w:w="1279" w:type="pct"/>
            <w:vMerge/>
            <w:vAlign w:val="center"/>
          </w:tcPr>
          <w:p w14:paraId="5C42E3C0" w14:textId="77777777" w:rsidR="00EC1493" w:rsidRPr="00F30CCE" w:rsidRDefault="00EC1493" w:rsidP="00EC1493">
            <w:pPr>
              <w:autoSpaceDE w:val="0"/>
              <w:autoSpaceDN w:val="0"/>
              <w:adjustRightInd w:val="0"/>
              <w:spacing w:after="0" w:line="264" w:lineRule="auto"/>
              <w:jc w:val="center"/>
              <w:rPr>
                <w:rFonts w:ascii="Arial Narrow" w:hAnsi="Arial Narrow"/>
                <w:b/>
                <w:bCs/>
                <w:sz w:val="21"/>
                <w:szCs w:val="21"/>
              </w:rPr>
            </w:pPr>
          </w:p>
        </w:tc>
        <w:tc>
          <w:tcPr>
            <w:tcW w:w="458" w:type="pct"/>
            <w:vMerge/>
            <w:vAlign w:val="center"/>
          </w:tcPr>
          <w:p w14:paraId="0D28207C" w14:textId="77777777" w:rsidR="00EC1493" w:rsidRPr="00F30CCE" w:rsidRDefault="00EC1493" w:rsidP="00EC1493">
            <w:pPr>
              <w:spacing w:after="0" w:line="264" w:lineRule="auto"/>
              <w:jc w:val="center"/>
              <w:rPr>
                <w:rFonts w:ascii="Arial Narrow" w:eastAsia="Times New Roman" w:hAnsi="Arial Narrow" w:cs="Arial"/>
                <w:b/>
                <w:bCs/>
                <w:sz w:val="21"/>
                <w:szCs w:val="21"/>
              </w:rPr>
            </w:pPr>
          </w:p>
        </w:tc>
        <w:tc>
          <w:tcPr>
            <w:tcW w:w="458" w:type="pct"/>
            <w:vAlign w:val="center"/>
          </w:tcPr>
          <w:p w14:paraId="5772DF75" w14:textId="77777777" w:rsidR="00EC1493" w:rsidRPr="00F30CCE" w:rsidRDefault="00EE150F" w:rsidP="00EC1493">
            <w:pPr>
              <w:spacing w:after="0" w:line="264" w:lineRule="auto"/>
              <w:jc w:val="center"/>
              <w:rPr>
                <w:rFonts w:ascii="Arial Narrow" w:hAnsi="Arial Narrow"/>
                <w:bCs/>
                <w:sz w:val="21"/>
                <w:szCs w:val="21"/>
              </w:rPr>
            </w:pPr>
            <w:r w:rsidRPr="00F30CCE">
              <w:rPr>
                <w:rFonts w:ascii="Arial Narrow" w:hAnsi="Arial Narrow"/>
                <w:bCs/>
                <w:sz w:val="21"/>
                <w:szCs w:val="21"/>
              </w:rPr>
              <w:t>rolniczy</w:t>
            </w:r>
          </w:p>
        </w:tc>
        <w:tc>
          <w:tcPr>
            <w:tcW w:w="686" w:type="pct"/>
            <w:vAlign w:val="center"/>
          </w:tcPr>
          <w:p w14:paraId="6CF35DFF" w14:textId="77777777" w:rsidR="00EC1493" w:rsidRPr="00F30CCE" w:rsidRDefault="00EE150F" w:rsidP="00EC1493">
            <w:pPr>
              <w:spacing w:after="0" w:line="264" w:lineRule="auto"/>
              <w:jc w:val="center"/>
              <w:rPr>
                <w:rFonts w:ascii="Arial Narrow" w:eastAsia="Times New Roman" w:hAnsi="Arial Narrow" w:cs="Arial"/>
                <w:bCs/>
                <w:sz w:val="21"/>
                <w:szCs w:val="21"/>
              </w:rPr>
            </w:pPr>
            <w:r w:rsidRPr="00F30CCE">
              <w:rPr>
                <w:rFonts w:ascii="Arial Narrow" w:hAnsi="Arial Narrow"/>
                <w:bCs/>
                <w:sz w:val="21"/>
                <w:szCs w:val="21"/>
              </w:rPr>
              <w:t>przemysłowy</w:t>
            </w:r>
          </w:p>
        </w:tc>
        <w:tc>
          <w:tcPr>
            <w:tcW w:w="611" w:type="pct"/>
            <w:vAlign w:val="center"/>
          </w:tcPr>
          <w:p w14:paraId="4F69FF50" w14:textId="77777777" w:rsidR="00EC1493" w:rsidRPr="00F30CCE" w:rsidRDefault="00EE150F" w:rsidP="00EC1493">
            <w:pPr>
              <w:spacing w:after="0" w:line="264" w:lineRule="auto"/>
              <w:jc w:val="center"/>
              <w:rPr>
                <w:rFonts w:ascii="Arial Narrow" w:eastAsia="Times New Roman" w:hAnsi="Arial Narrow" w:cs="Arial"/>
                <w:bCs/>
                <w:sz w:val="21"/>
                <w:szCs w:val="21"/>
              </w:rPr>
            </w:pPr>
            <w:r w:rsidRPr="00F30CCE">
              <w:rPr>
                <w:rFonts w:ascii="Arial Narrow" w:hAnsi="Arial Narrow"/>
                <w:bCs/>
                <w:sz w:val="21"/>
                <w:szCs w:val="21"/>
              </w:rPr>
              <w:t>budowlany</w:t>
            </w:r>
          </w:p>
        </w:tc>
        <w:tc>
          <w:tcPr>
            <w:tcW w:w="778" w:type="pct"/>
            <w:vMerge/>
            <w:vAlign w:val="center"/>
          </w:tcPr>
          <w:p w14:paraId="30748DAF" w14:textId="77777777" w:rsidR="00EC1493" w:rsidRPr="00F30CCE" w:rsidRDefault="00EC1493" w:rsidP="00EC1493">
            <w:pPr>
              <w:spacing w:after="0" w:line="264" w:lineRule="auto"/>
              <w:jc w:val="center"/>
              <w:rPr>
                <w:rFonts w:ascii="Arial Narrow" w:eastAsia="Times New Roman" w:hAnsi="Arial Narrow" w:cs="Arial"/>
                <w:bCs/>
                <w:sz w:val="21"/>
                <w:szCs w:val="21"/>
              </w:rPr>
            </w:pPr>
          </w:p>
        </w:tc>
        <w:tc>
          <w:tcPr>
            <w:tcW w:w="730" w:type="pct"/>
            <w:vMerge/>
            <w:vAlign w:val="center"/>
          </w:tcPr>
          <w:p w14:paraId="026C4274" w14:textId="77777777" w:rsidR="00EC1493" w:rsidRPr="00F30CCE" w:rsidRDefault="00EC1493" w:rsidP="00EC1493">
            <w:pPr>
              <w:spacing w:after="0" w:line="264" w:lineRule="auto"/>
              <w:jc w:val="center"/>
              <w:rPr>
                <w:rFonts w:ascii="Arial Narrow" w:eastAsia="Times New Roman" w:hAnsi="Arial Narrow" w:cs="Arial"/>
                <w:bCs/>
                <w:sz w:val="21"/>
                <w:szCs w:val="21"/>
              </w:rPr>
            </w:pPr>
          </w:p>
        </w:tc>
      </w:tr>
      <w:tr w:rsidR="00EC1493" w:rsidRPr="00764787" w14:paraId="6C88AE94" w14:textId="77777777" w:rsidTr="00EE150F">
        <w:trPr>
          <w:trHeight w:val="20"/>
        </w:trPr>
        <w:tc>
          <w:tcPr>
            <w:tcW w:w="1279" w:type="pct"/>
            <w:vAlign w:val="bottom"/>
          </w:tcPr>
          <w:p w14:paraId="7BC7CAA4" w14:textId="77777777" w:rsidR="00EC1493" w:rsidRPr="00F30CCE" w:rsidRDefault="00EC1493" w:rsidP="00EE150F">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Biała Podl</w:t>
            </w:r>
            <w:r w:rsidR="00EE150F" w:rsidRPr="00F30CCE">
              <w:rPr>
                <w:rFonts w:ascii="Arial Narrow" w:eastAsia="Times New Roman" w:hAnsi="Arial Narrow" w:cs="Arial"/>
                <w:color w:val="000000"/>
                <w:sz w:val="21"/>
                <w:szCs w:val="21"/>
              </w:rPr>
              <w:t>.</w:t>
            </w:r>
          </w:p>
        </w:tc>
        <w:tc>
          <w:tcPr>
            <w:tcW w:w="458" w:type="pct"/>
            <w:vAlign w:val="center"/>
          </w:tcPr>
          <w:p w14:paraId="3AB5F5B5"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980</w:t>
            </w:r>
          </w:p>
        </w:tc>
        <w:tc>
          <w:tcPr>
            <w:tcW w:w="458" w:type="pct"/>
            <w:vAlign w:val="center"/>
          </w:tcPr>
          <w:p w14:paraId="719FEB9B"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54</w:t>
            </w:r>
          </w:p>
        </w:tc>
        <w:tc>
          <w:tcPr>
            <w:tcW w:w="686" w:type="pct"/>
            <w:vAlign w:val="center"/>
          </w:tcPr>
          <w:p w14:paraId="1F1E84C2"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95</w:t>
            </w:r>
          </w:p>
        </w:tc>
        <w:tc>
          <w:tcPr>
            <w:tcW w:w="611" w:type="pct"/>
            <w:vAlign w:val="center"/>
          </w:tcPr>
          <w:p w14:paraId="70D7CC3B"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147</w:t>
            </w:r>
          </w:p>
        </w:tc>
        <w:tc>
          <w:tcPr>
            <w:tcW w:w="778" w:type="pct"/>
            <w:vAlign w:val="center"/>
          </w:tcPr>
          <w:p w14:paraId="21C2F7C2"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711</w:t>
            </w:r>
          </w:p>
        </w:tc>
        <w:tc>
          <w:tcPr>
            <w:tcW w:w="730" w:type="pct"/>
            <w:vAlign w:val="center"/>
          </w:tcPr>
          <w:p w14:paraId="4FA79EEC" w14:textId="77777777" w:rsidR="00EC1493" w:rsidRPr="00F30CCE" w:rsidRDefault="00EC1493" w:rsidP="00EC1493">
            <w:pPr>
              <w:spacing w:after="0" w:line="264" w:lineRule="auto"/>
              <w:jc w:val="right"/>
              <w:rPr>
                <w:rFonts w:ascii="Arial Narrow" w:eastAsia="Times New Roman" w:hAnsi="Arial Narrow" w:cs="Arial"/>
                <w:bCs/>
                <w:sz w:val="21"/>
                <w:szCs w:val="21"/>
              </w:rPr>
            </w:pPr>
            <w:r w:rsidRPr="00F30CCE">
              <w:rPr>
                <w:rFonts w:ascii="Arial Narrow" w:eastAsia="Times New Roman" w:hAnsi="Arial Narrow" w:cs="Arial"/>
                <w:bCs/>
                <w:sz w:val="21"/>
                <w:szCs w:val="21"/>
              </w:rPr>
              <w:t>602</w:t>
            </w:r>
          </w:p>
        </w:tc>
      </w:tr>
      <w:tr w:rsidR="00EC1493" w:rsidRPr="00764787" w14:paraId="1F796A23" w14:textId="77777777" w:rsidTr="00EE150F">
        <w:trPr>
          <w:trHeight w:val="20"/>
        </w:trPr>
        <w:tc>
          <w:tcPr>
            <w:tcW w:w="1279" w:type="pct"/>
            <w:vAlign w:val="bottom"/>
          </w:tcPr>
          <w:p w14:paraId="529E64B7"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Drelów</w:t>
            </w:r>
          </w:p>
        </w:tc>
        <w:tc>
          <w:tcPr>
            <w:tcW w:w="458" w:type="pct"/>
            <w:vAlign w:val="center"/>
          </w:tcPr>
          <w:p w14:paraId="218AB18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223</w:t>
            </w:r>
          </w:p>
        </w:tc>
        <w:tc>
          <w:tcPr>
            <w:tcW w:w="458" w:type="pct"/>
            <w:vAlign w:val="center"/>
          </w:tcPr>
          <w:p w14:paraId="60CA255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23</w:t>
            </w:r>
          </w:p>
        </w:tc>
        <w:tc>
          <w:tcPr>
            <w:tcW w:w="686" w:type="pct"/>
            <w:vAlign w:val="center"/>
          </w:tcPr>
          <w:p w14:paraId="46087B5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15</w:t>
            </w:r>
          </w:p>
        </w:tc>
        <w:tc>
          <w:tcPr>
            <w:tcW w:w="611" w:type="pct"/>
            <w:vAlign w:val="center"/>
          </w:tcPr>
          <w:p w14:paraId="4E716E0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38</w:t>
            </w:r>
          </w:p>
        </w:tc>
        <w:tc>
          <w:tcPr>
            <w:tcW w:w="778" w:type="pct"/>
            <w:vAlign w:val="center"/>
          </w:tcPr>
          <w:p w14:paraId="7098160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403</w:t>
            </w:r>
          </w:p>
        </w:tc>
        <w:tc>
          <w:tcPr>
            <w:tcW w:w="730" w:type="pct"/>
            <w:vAlign w:val="center"/>
          </w:tcPr>
          <w:p w14:paraId="15920FE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303</w:t>
            </w:r>
          </w:p>
        </w:tc>
      </w:tr>
      <w:tr w:rsidR="00EC1493" w:rsidRPr="00764787" w14:paraId="238218BE" w14:textId="77777777" w:rsidTr="00EE150F">
        <w:trPr>
          <w:trHeight w:val="20"/>
        </w:trPr>
        <w:tc>
          <w:tcPr>
            <w:tcW w:w="1279" w:type="pct"/>
            <w:vAlign w:val="bottom"/>
          </w:tcPr>
          <w:p w14:paraId="0FE98A4C" w14:textId="77777777" w:rsidR="00EC1493" w:rsidRPr="00F30CCE" w:rsidRDefault="00EC1493" w:rsidP="00EE150F">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Janów Podl</w:t>
            </w:r>
            <w:r w:rsidR="00EE150F" w:rsidRPr="00F30CCE">
              <w:rPr>
                <w:rFonts w:ascii="Arial Narrow" w:eastAsia="Times New Roman" w:hAnsi="Arial Narrow" w:cs="Arial"/>
                <w:color w:val="000000"/>
                <w:sz w:val="21"/>
                <w:szCs w:val="21"/>
              </w:rPr>
              <w:t>.</w:t>
            </w:r>
          </w:p>
        </w:tc>
        <w:tc>
          <w:tcPr>
            <w:tcW w:w="458" w:type="pct"/>
            <w:vAlign w:val="center"/>
          </w:tcPr>
          <w:p w14:paraId="0D6B475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315</w:t>
            </w:r>
          </w:p>
        </w:tc>
        <w:tc>
          <w:tcPr>
            <w:tcW w:w="458" w:type="pct"/>
            <w:vAlign w:val="center"/>
          </w:tcPr>
          <w:p w14:paraId="679BFA1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14</w:t>
            </w:r>
          </w:p>
        </w:tc>
        <w:tc>
          <w:tcPr>
            <w:tcW w:w="686" w:type="pct"/>
            <w:vAlign w:val="center"/>
          </w:tcPr>
          <w:p w14:paraId="65D6345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27</w:t>
            </w:r>
          </w:p>
        </w:tc>
        <w:tc>
          <w:tcPr>
            <w:tcW w:w="611" w:type="pct"/>
            <w:vAlign w:val="center"/>
          </w:tcPr>
          <w:p w14:paraId="65A40F8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58</w:t>
            </w:r>
          </w:p>
        </w:tc>
        <w:tc>
          <w:tcPr>
            <w:tcW w:w="778" w:type="pct"/>
            <w:vAlign w:val="center"/>
          </w:tcPr>
          <w:p w14:paraId="61F59BC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573</w:t>
            </w:r>
          </w:p>
        </w:tc>
        <w:tc>
          <w:tcPr>
            <w:tcW w:w="730" w:type="pct"/>
            <w:vAlign w:val="center"/>
          </w:tcPr>
          <w:p w14:paraId="26659E9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461</w:t>
            </w:r>
          </w:p>
        </w:tc>
      </w:tr>
      <w:tr w:rsidR="00EC1493" w:rsidRPr="00764787" w14:paraId="33A0B526" w14:textId="77777777" w:rsidTr="00EE150F">
        <w:trPr>
          <w:trHeight w:val="20"/>
        </w:trPr>
        <w:tc>
          <w:tcPr>
            <w:tcW w:w="1279" w:type="pct"/>
            <w:vAlign w:val="bottom"/>
          </w:tcPr>
          <w:p w14:paraId="50FBFD99"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Kodeń </w:t>
            </w:r>
          </w:p>
        </w:tc>
        <w:tc>
          <w:tcPr>
            <w:tcW w:w="458" w:type="pct"/>
            <w:vAlign w:val="center"/>
          </w:tcPr>
          <w:p w14:paraId="6E3CC8D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136</w:t>
            </w:r>
          </w:p>
        </w:tc>
        <w:tc>
          <w:tcPr>
            <w:tcW w:w="458" w:type="pct"/>
            <w:vAlign w:val="center"/>
          </w:tcPr>
          <w:p w14:paraId="2CF206B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w:t>
            </w:r>
          </w:p>
        </w:tc>
        <w:tc>
          <w:tcPr>
            <w:tcW w:w="686" w:type="pct"/>
            <w:vAlign w:val="center"/>
          </w:tcPr>
          <w:p w14:paraId="5BF9A60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w:t>
            </w:r>
          </w:p>
        </w:tc>
        <w:tc>
          <w:tcPr>
            <w:tcW w:w="611" w:type="pct"/>
            <w:vAlign w:val="center"/>
          </w:tcPr>
          <w:p w14:paraId="13632FD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15</w:t>
            </w:r>
          </w:p>
        </w:tc>
        <w:tc>
          <w:tcPr>
            <w:tcW w:w="778" w:type="pct"/>
            <w:vAlign w:val="center"/>
          </w:tcPr>
          <w:p w14:paraId="5F2E0D2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360</w:t>
            </w:r>
          </w:p>
        </w:tc>
        <w:tc>
          <w:tcPr>
            <w:tcW w:w="730" w:type="pct"/>
            <w:vAlign w:val="center"/>
          </w:tcPr>
          <w:p w14:paraId="04BBCC7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217</w:t>
            </w:r>
          </w:p>
        </w:tc>
      </w:tr>
      <w:tr w:rsidR="00EC1493" w:rsidRPr="00764787" w14:paraId="4DC6EB29" w14:textId="77777777" w:rsidTr="00EE150F">
        <w:trPr>
          <w:trHeight w:val="20"/>
        </w:trPr>
        <w:tc>
          <w:tcPr>
            <w:tcW w:w="1279" w:type="pct"/>
            <w:vAlign w:val="bottom"/>
          </w:tcPr>
          <w:p w14:paraId="37522F33"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lastRenderedPageBreak/>
              <w:t xml:space="preserve">gm. wiejska Konstantynów </w:t>
            </w:r>
          </w:p>
        </w:tc>
        <w:tc>
          <w:tcPr>
            <w:tcW w:w="458" w:type="pct"/>
            <w:vAlign w:val="center"/>
          </w:tcPr>
          <w:p w14:paraId="66E97A7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200</w:t>
            </w:r>
          </w:p>
        </w:tc>
        <w:tc>
          <w:tcPr>
            <w:tcW w:w="458" w:type="pct"/>
            <w:vAlign w:val="center"/>
          </w:tcPr>
          <w:p w14:paraId="260AFC6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15</w:t>
            </w:r>
          </w:p>
        </w:tc>
        <w:tc>
          <w:tcPr>
            <w:tcW w:w="686" w:type="pct"/>
            <w:vAlign w:val="center"/>
          </w:tcPr>
          <w:p w14:paraId="0E81832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30</w:t>
            </w:r>
          </w:p>
        </w:tc>
        <w:tc>
          <w:tcPr>
            <w:tcW w:w="611" w:type="pct"/>
            <w:vAlign w:val="center"/>
          </w:tcPr>
          <w:p w14:paraId="1990A46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38</w:t>
            </w:r>
          </w:p>
        </w:tc>
        <w:tc>
          <w:tcPr>
            <w:tcW w:w="778" w:type="pct"/>
            <w:vAlign w:val="center"/>
          </w:tcPr>
          <w:p w14:paraId="5CFF5F8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489</w:t>
            </w:r>
          </w:p>
        </w:tc>
        <w:tc>
          <w:tcPr>
            <w:tcW w:w="730" w:type="pct"/>
            <w:vAlign w:val="center"/>
          </w:tcPr>
          <w:p w14:paraId="4C0097A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376</w:t>
            </w:r>
          </w:p>
        </w:tc>
      </w:tr>
      <w:tr w:rsidR="00EC1493" w:rsidRPr="00764787" w14:paraId="6CCC02B1" w14:textId="77777777" w:rsidTr="00EE150F">
        <w:trPr>
          <w:trHeight w:val="20"/>
        </w:trPr>
        <w:tc>
          <w:tcPr>
            <w:tcW w:w="1279" w:type="pct"/>
            <w:vAlign w:val="bottom"/>
          </w:tcPr>
          <w:p w14:paraId="633869A5" w14:textId="77777777" w:rsidR="00EC1493" w:rsidRPr="00F30CCE" w:rsidRDefault="00EE150F" w:rsidP="00EE150F">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Leśna Podl.</w:t>
            </w:r>
          </w:p>
        </w:tc>
        <w:tc>
          <w:tcPr>
            <w:tcW w:w="458" w:type="pct"/>
            <w:vAlign w:val="center"/>
          </w:tcPr>
          <w:p w14:paraId="0639D26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204</w:t>
            </w:r>
          </w:p>
        </w:tc>
        <w:tc>
          <w:tcPr>
            <w:tcW w:w="458" w:type="pct"/>
            <w:vAlign w:val="center"/>
          </w:tcPr>
          <w:p w14:paraId="7349B61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w:t>
            </w:r>
          </w:p>
        </w:tc>
        <w:tc>
          <w:tcPr>
            <w:tcW w:w="686" w:type="pct"/>
            <w:vAlign w:val="center"/>
          </w:tcPr>
          <w:p w14:paraId="6DDBC08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w:t>
            </w:r>
          </w:p>
        </w:tc>
        <w:tc>
          <w:tcPr>
            <w:tcW w:w="611" w:type="pct"/>
            <w:vAlign w:val="center"/>
          </w:tcPr>
          <w:p w14:paraId="22753CE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26</w:t>
            </w:r>
          </w:p>
        </w:tc>
        <w:tc>
          <w:tcPr>
            <w:tcW w:w="778" w:type="pct"/>
            <w:vAlign w:val="center"/>
          </w:tcPr>
          <w:p w14:paraId="06AF3A2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471</w:t>
            </w:r>
          </w:p>
        </w:tc>
        <w:tc>
          <w:tcPr>
            <w:tcW w:w="730" w:type="pct"/>
            <w:vAlign w:val="center"/>
          </w:tcPr>
          <w:p w14:paraId="0B5591E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330</w:t>
            </w:r>
          </w:p>
        </w:tc>
      </w:tr>
      <w:tr w:rsidR="00EC1493" w:rsidRPr="00764787" w14:paraId="691D6799" w14:textId="77777777" w:rsidTr="00EE150F">
        <w:trPr>
          <w:trHeight w:val="20"/>
        </w:trPr>
        <w:tc>
          <w:tcPr>
            <w:tcW w:w="1279" w:type="pct"/>
            <w:vAlign w:val="bottom"/>
          </w:tcPr>
          <w:p w14:paraId="69903915"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Łomazy </w:t>
            </w:r>
          </w:p>
        </w:tc>
        <w:tc>
          <w:tcPr>
            <w:tcW w:w="458" w:type="pct"/>
            <w:vAlign w:val="center"/>
          </w:tcPr>
          <w:p w14:paraId="5CEAD35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253</w:t>
            </w:r>
          </w:p>
        </w:tc>
        <w:tc>
          <w:tcPr>
            <w:tcW w:w="458" w:type="pct"/>
            <w:vAlign w:val="center"/>
          </w:tcPr>
          <w:p w14:paraId="37BA7BF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w:t>
            </w:r>
          </w:p>
        </w:tc>
        <w:tc>
          <w:tcPr>
            <w:tcW w:w="686" w:type="pct"/>
            <w:vAlign w:val="center"/>
          </w:tcPr>
          <w:p w14:paraId="0833420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28</w:t>
            </w:r>
          </w:p>
        </w:tc>
        <w:tc>
          <w:tcPr>
            <w:tcW w:w="611" w:type="pct"/>
            <w:vAlign w:val="center"/>
          </w:tcPr>
          <w:p w14:paraId="3179957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47</w:t>
            </w:r>
          </w:p>
        </w:tc>
        <w:tc>
          <w:tcPr>
            <w:tcW w:w="778" w:type="pct"/>
            <w:vAlign w:val="center"/>
          </w:tcPr>
          <w:p w14:paraId="206888B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491</w:t>
            </w:r>
          </w:p>
        </w:tc>
        <w:tc>
          <w:tcPr>
            <w:tcW w:w="730" w:type="pct"/>
            <w:vAlign w:val="center"/>
          </w:tcPr>
          <w:p w14:paraId="6550D58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363</w:t>
            </w:r>
          </w:p>
        </w:tc>
      </w:tr>
      <w:tr w:rsidR="00EC1493" w:rsidRPr="00764787" w14:paraId="6BEDB78E" w14:textId="77777777" w:rsidTr="00EE150F">
        <w:trPr>
          <w:trHeight w:val="20"/>
        </w:trPr>
        <w:tc>
          <w:tcPr>
            <w:tcW w:w="1279" w:type="pct"/>
            <w:vAlign w:val="bottom"/>
          </w:tcPr>
          <w:p w14:paraId="281C4F92" w14:textId="77777777" w:rsidR="00EC1493" w:rsidRPr="00F30CCE" w:rsidRDefault="00EC1493" w:rsidP="004516D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Międzyrzec </w:t>
            </w:r>
            <w:r w:rsidR="004516D3" w:rsidRPr="00F30CCE">
              <w:rPr>
                <w:rFonts w:ascii="Arial Narrow" w:eastAsia="Times New Roman" w:hAnsi="Arial Narrow" w:cs="Arial"/>
                <w:color w:val="000000"/>
                <w:sz w:val="21"/>
                <w:szCs w:val="21"/>
              </w:rPr>
              <w:t>P.</w:t>
            </w:r>
          </w:p>
        </w:tc>
        <w:tc>
          <w:tcPr>
            <w:tcW w:w="458" w:type="pct"/>
            <w:vAlign w:val="center"/>
          </w:tcPr>
          <w:p w14:paraId="6125589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547</w:t>
            </w:r>
          </w:p>
        </w:tc>
        <w:tc>
          <w:tcPr>
            <w:tcW w:w="458" w:type="pct"/>
            <w:vAlign w:val="center"/>
          </w:tcPr>
          <w:p w14:paraId="70C4C72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77</w:t>
            </w:r>
          </w:p>
        </w:tc>
        <w:tc>
          <w:tcPr>
            <w:tcW w:w="686" w:type="pct"/>
            <w:vAlign w:val="center"/>
          </w:tcPr>
          <w:p w14:paraId="4818769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34</w:t>
            </w:r>
          </w:p>
        </w:tc>
        <w:tc>
          <w:tcPr>
            <w:tcW w:w="611" w:type="pct"/>
            <w:vAlign w:val="center"/>
          </w:tcPr>
          <w:p w14:paraId="6D8A2F7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98</w:t>
            </w:r>
          </w:p>
        </w:tc>
        <w:tc>
          <w:tcPr>
            <w:tcW w:w="778" w:type="pct"/>
            <w:vAlign w:val="center"/>
          </w:tcPr>
          <w:p w14:paraId="694C7D7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520</w:t>
            </w:r>
          </w:p>
        </w:tc>
        <w:tc>
          <w:tcPr>
            <w:tcW w:w="730" w:type="pct"/>
            <w:vAlign w:val="center"/>
          </w:tcPr>
          <w:p w14:paraId="36761AC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435</w:t>
            </w:r>
          </w:p>
        </w:tc>
      </w:tr>
      <w:tr w:rsidR="00EC1493" w:rsidRPr="00764787" w14:paraId="025646BD" w14:textId="77777777" w:rsidTr="00EE150F">
        <w:trPr>
          <w:trHeight w:val="20"/>
        </w:trPr>
        <w:tc>
          <w:tcPr>
            <w:tcW w:w="1279" w:type="pct"/>
            <w:vAlign w:val="bottom"/>
          </w:tcPr>
          <w:p w14:paraId="19A7A113"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w:t>
            </w:r>
            <w:r w:rsidR="004516D3" w:rsidRPr="00F30CCE">
              <w:rPr>
                <w:rFonts w:ascii="Arial Narrow" w:eastAsia="Times New Roman" w:hAnsi="Arial Narrow" w:cs="Arial"/>
                <w:color w:val="000000"/>
                <w:sz w:val="21"/>
                <w:szCs w:val="21"/>
              </w:rPr>
              <w:t xml:space="preserve"> miejska Międzyrzec P.</w:t>
            </w:r>
          </w:p>
        </w:tc>
        <w:tc>
          <w:tcPr>
            <w:tcW w:w="458" w:type="pct"/>
            <w:vAlign w:val="center"/>
          </w:tcPr>
          <w:p w14:paraId="4EDB0B5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1 463</w:t>
            </w:r>
          </w:p>
        </w:tc>
        <w:tc>
          <w:tcPr>
            <w:tcW w:w="458" w:type="pct"/>
            <w:vAlign w:val="center"/>
          </w:tcPr>
          <w:p w14:paraId="444E5C8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50</w:t>
            </w:r>
          </w:p>
        </w:tc>
        <w:tc>
          <w:tcPr>
            <w:tcW w:w="686" w:type="pct"/>
            <w:vAlign w:val="center"/>
          </w:tcPr>
          <w:p w14:paraId="0D41483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121</w:t>
            </w:r>
          </w:p>
        </w:tc>
        <w:tc>
          <w:tcPr>
            <w:tcW w:w="611" w:type="pct"/>
            <w:vAlign w:val="center"/>
          </w:tcPr>
          <w:p w14:paraId="1C7B57C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220</w:t>
            </w:r>
          </w:p>
        </w:tc>
        <w:tc>
          <w:tcPr>
            <w:tcW w:w="778" w:type="pct"/>
            <w:vAlign w:val="center"/>
          </w:tcPr>
          <w:p w14:paraId="42E2DD7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855</w:t>
            </w:r>
          </w:p>
        </w:tc>
        <w:tc>
          <w:tcPr>
            <w:tcW w:w="730" w:type="pct"/>
            <w:vAlign w:val="center"/>
          </w:tcPr>
          <w:p w14:paraId="1457AB6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672</w:t>
            </w:r>
          </w:p>
        </w:tc>
      </w:tr>
      <w:tr w:rsidR="00EC1493" w:rsidRPr="00764787" w14:paraId="7C62BF65" w14:textId="77777777" w:rsidTr="00EE150F">
        <w:trPr>
          <w:trHeight w:val="20"/>
        </w:trPr>
        <w:tc>
          <w:tcPr>
            <w:tcW w:w="1279" w:type="pct"/>
            <w:vAlign w:val="bottom"/>
          </w:tcPr>
          <w:p w14:paraId="42E4715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Piszczac </w:t>
            </w:r>
          </w:p>
        </w:tc>
        <w:tc>
          <w:tcPr>
            <w:tcW w:w="458" w:type="pct"/>
            <w:vAlign w:val="center"/>
          </w:tcPr>
          <w:p w14:paraId="50DDD92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362</w:t>
            </w:r>
          </w:p>
        </w:tc>
        <w:tc>
          <w:tcPr>
            <w:tcW w:w="458" w:type="pct"/>
            <w:vAlign w:val="center"/>
          </w:tcPr>
          <w:p w14:paraId="69E15C67"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30</w:t>
            </w:r>
          </w:p>
        </w:tc>
        <w:tc>
          <w:tcPr>
            <w:tcW w:w="686" w:type="pct"/>
            <w:vAlign w:val="center"/>
          </w:tcPr>
          <w:p w14:paraId="05A2B91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24</w:t>
            </w:r>
          </w:p>
        </w:tc>
        <w:tc>
          <w:tcPr>
            <w:tcW w:w="611" w:type="pct"/>
            <w:vAlign w:val="center"/>
          </w:tcPr>
          <w:p w14:paraId="4EA3100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53</w:t>
            </w:r>
          </w:p>
        </w:tc>
        <w:tc>
          <w:tcPr>
            <w:tcW w:w="778" w:type="pct"/>
            <w:vAlign w:val="center"/>
          </w:tcPr>
          <w:p w14:paraId="60ABB01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487</w:t>
            </w:r>
          </w:p>
        </w:tc>
        <w:tc>
          <w:tcPr>
            <w:tcW w:w="730" w:type="pct"/>
            <w:vAlign w:val="center"/>
          </w:tcPr>
          <w:p w14:paraId="3590503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363</w:t>
            </w:r>
          </w:p>
        </w:tc>
      </w:tr>
      <w:tr w:rsidR="00EC1493" w:rsidRPr="00764787" w14:paraId="08F7F391" w14:textId="77777777" w:rsidTr="00EE150F">
        <w:trPr>
          <w:trHeight w:val="20"/>
        </w:trPr>
        <w:tc>
          <w:tcPr>
            <w:tcW w:w="1279" w:type="pct"/>
            <w:vAlign w:val="bottom"/>
          </w:tcPr>
          <w:p w14:paraId="73558F55"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Rokitno </w:t>
            </w:r>
          </w:p>
        </w:tc>
        <w:tc>
          <w:tcPr>
            <w:tcW w:w="458" w:type="pct"/>
            <w:vAlign w:val="center"/>
          </w:tcPr>
          <w:p w14:paraId="3468A3A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120</w:t>
            </w:r>
          </w:p>
        </w:tc>
        <w:tc>
          <w:tcPr>
            <w:tcW w:w="458" w:type="pct"/>
            <w:vAlign w:val="center"/>
          </w:tcPr>
          <w:p w14:paraId="2D5ABCD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w:t>
            </w:r>
          </w:p>
        </w:tc>
        <w:tc>
          <w:tcPr>
            <w:tcW w:w="686" w:type="pct"/>
            <w:vAlign w:val="center"/>
          </w:tcPr>
          <w:p w14:paraId="0D0B846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16</w:t>
            </w:r>
          </w:p>
        </w:tc>
        <w:tc>
          <w:tcPr>
            <w:tcW w:w="611" w:type="pct"/>
            <w:vAlign w:val="center"/>
          </w:tcPr>
          <w:p w14:paraId="0DE27C3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12</w:t>
            </w:r>
          </w:p>
        </w:tc>
        <w:tc>
          <w:tcPr>
            <w:tcW w:w="778" w:type="pct"/>
            <w:vAlign w:val="center"/>
          </w:tcPr>
          <w:p w14:paraId="44C52BC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382</w:t>
            </w:r>
          </w:p>
        </w:tc>
        <w:tc>
          <w:tcPr>
            <w:tcW w:w="730" w:type="pct"/>
            <w:vAlign w:val="center"/>
          </w:tcPr>
          <w:p w14:paraId="5B2DD95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248</w:t>
            </w:r>
          </w:p>
        </w:tc>
      </w:tr>
      <w:tr w:rsidR="00EC1493" w:rsidRPr="00764787" w14:paraId="237B2643" w14:textId="77777777" w:rsidTr="00EE150F">
        <w:trPr>
          <w:trHeight w:val="20"/>
        </w:trPr>
        <w:tc>
          <w:tcPr>
            <w:tcW w:w="1279" w:type="pct"/>
            <w:vAlign w:val="bottom"/>
          </w:tcPr>
          <w:p w14:paraId="2B47B90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Rossosz </w:t>
            </w:r>
          </w:p>
        </w:tc>
        <w:tc>
          <w:tcPr>
            <w:tcW w:w="458" w:type="pct"/>
            <w:vAlign w:val="center"/>
          </w:tcPr>
          <w:p w14:paraId="7992E41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119</w:t>
            </w:r>
          </w:p>
        </w:tc>
        <w:tc>
          <w:tcPr>
            <w:tcW w:w="458" w:type="pct"/>
            <w:vAlign w:val="center"/>
          </w:tcPr>
          <w:p w14:paraId="134615D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6</w:t>
            </w:r>
          </w:p>
        </w:tc>
        <w:tc>
          <w:tcPr>
            <w:tcW w:w="686" w:type="pct"/>
            <w:vAlign w:val="center"/>
          </w:tcPr>
          <w:p w14:paraId="02BF87F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17</w:t>
            </w:r>
          </w:p>
        </w:tc>
        <w:tc>
          <w:tcPr>
            <w:tcW w:w="611" w:type="pct"/>
            <w:vAlign w:val="center"/>
          </w:tcPr>
          <w:p w14:paraId="08D0839A"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19</w:t>
            </w:r>
          </w:p>
        </w:tc>
        <w:tc>
          <w:tcPr>
            <w:tcW w:w="778" w:type="pct"/>
            <w:vAlign w:val="center"/>
          </w:tcPr>
          <w:p w14:paraId="42554F2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507</w:t>
            </w:r>
          </w:p>
        </w:tc>
        <w:tc>
          <w:tcPr>
            <w:tcW w:w="730" w:type="pct"/>
            <w:vAlign w:val="center"/>
          </w:tcPr>
          <w:p w14:paraId="5DC9D84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387</w:t>
            </w:r>
          </w:p>
        </w:tc>
      </w:tr>
      <w:tr w:rsidR="00EC1493" w:rsidRPr="00764787" w14:paraId="6A4DD7A5" w14:textId="77777777" w:rsidTr="00EE150F">
        <w:trPr>
          <w:trHeight w:val="20"/>
        </w:trPr>
        <w:tc>
          <w:tcPr>
            <w:tcW w:w="1279" w:type="pct"/>
            <w:vAlign w:val="bottom"/>
          </w:tcPr>
          <w:p w14:paraId="4677A597"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Sławatycze</w:t>
            </w:r>
          </w:p>
        </w:tc>
        <w:tc>
          <w:tcPr>
            <w:tcW w:w="458" w:type="pct"/>
            <w:vAlign w:val="center"/>
          </w:tcPr>
          <w:p w14:paraId="7718761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114</w:t>
            </w:r>
          </w:p>
        </w:tc>
        <w:tc>
          <w:tcPr>
            <w:tcW w:w="458" w:type="pct"/>
            <w:vAlign w:val="center"/>
          </w:tcPr>
          <w:p w14:paraId="0077EB5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13</w:t>
            </w:r>
          </w:p>
        </w:tc>
        <w:tc>
          <w:tcPr>
            <w:tcW w:w="686" w:type="pct"/>
            <w:vAlign w:val="center"/>
          </w:tcPr>
          <w:p w14:paraId="138D048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7</w:t>
            </w:r>
          </w:p>
        </w:tc>
        <w:tc>
          <w:tcPr>
            <w:tcW w:w="611" w:type="pct"/>
            <w:vAlign w:val="center"/>
          </w:tcPr>
          <w:p w14:paraId="23F2D22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14</w:t>
            </w:r>
          </w:p>
        </w:tc>
        <w:tc>
          <w:tcPr>
            <w:tcW w:w="778" w:type="pct"/>
            <w:vAlign w:val="center"/>
          </w:tcPr>
          <w:p w14:paraId="35743EB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465</w:t>
            </w:r>
          </w:p>
        </w:tc>
        <w:tc>
          <w:tcPr>
            <w:tcW w:w="730" w:type="pct"/>
            <w:vAlign w:val="center"/>
          </w:tcPr>
          <w:p w14:paraId="47964124"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343</w:t>
            </w:r>
          </w:p>
        </w:tc>
      </w:tr>
      <w:tr w:rsidR="00EC1493" w:rsidRPr="00764787" w14:paraId="779430D0" w14:textId="77777777" w:rsidTr="00EE150F">
        <w:trPr>
          <w:trHeight w:val="20"/>
        </w:trPr>
        <w:tc>
          <w:tcPr>
            <w:tcW w:w="1279" w:type="pct"/>
            <w:vAlign w:val="bottom"/>
          </w:tcPr>
          <w:p w14:paraId="4756BF6A"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Sosnówka </w:t>
            </w:r>
          </w:p>
        </w:tc>
        <w:tc>
          <w:tcPr>
            <w:tcW w:w="458" w:type="pct"/>
            <w:vAlign w:val="center"/>
          </w:tcPr>
          <w:p w14:paraId="65FA239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108</w:t>
            </w:r>
          </w:p>
        </w:tc>
        <w:tc>
          <w:tcPr>
            <w:tcW w:w="458" w:type="pct"/>
            <w:vAlign w:val="center"/>
          </w:tcPr>
          <w:p w14:paraId="483543A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20</w:t>
            </w:r>
          </w:p>
        </w:tc>
        <w:tc>
          <w:tcPr>
            <w:tcW w:w="686" w:type="pct"/>
            <w:vAlign w:val="center"/>
          </w:tcPr>
          <w:p w14:paraId="3E70728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w:t>
            </w:r>
          </w:p>
        </w:tc>
        <w:tc>
          <w:tcPr>
            <w:tcW w:w="611" w:type="pct"/>
            <w:vAlign w:val="center"/>
          </w:tcPr>
          <w:p w14:paraId="7AE63BE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15</w:t>
            </w:r>
          </w:p>
        </w:tc>
        <w:tc>
          <w:tcPr>
            <w:tcW w:w="778" w:type="pct"/>
            <w:vAlign w:val="center"/>
          </w:tcPr>
          <w:p w14:paraId="6D94A96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423</w:t>
            </w:r>
          </w:p>
        </w:tc>
        <w:tc>
          <w:tcPr>
            <w:tcW w:w="730" w:type="pct"/>
            <w:vAlign w:val="center"/>
          </w:tcPr>
          <w:p w14:paraId="7B333C1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247</w:t>
            </w:r>
          </w:p>
        </w:tc>
      </w:tr>
      <w:tr w:rsidR="00EC1493" w:rsidRPr="00764787" w14:paraId="4C2E891F" w14:textId="77777777" w:rsidTr="00EE150F">
        <w:trPr>
          <w:trHeight w:val="20"/>
        </w:trPr>
        <w:tc>
          <w:tcPr>
            <w:tcW w:w="1279" w:type="pct"/>
            <w:vAlign w:val="bottom"/>
          </w:tcPr>
          <w:p w14:paraId="0B219746"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Terespol </w:t>
            </w:r>
          </w:p>
        </w:tc>
        <w:tc>
          <w:tcPr>
            <w:tcW w:w="458" w:type="pct"/>
            <w:vAlign w:val="center"/>
          </w:tcPr>
          <w:p w14:paraId="22B507B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283</w:t>
            </w:r>
          </w:p>
        </w:tc>
        <w:tc>
          <w:tcPr>
            <w:tcW w:w="458" w:type="pct"/>
            <w:vAlign w:val="center"/>
          </w:tcPr>
          <w:p w14:paraId="15F59C3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17</w:t>
            </w:r>
          </w:p>
        </w:tc>
        <w:tc>
          <w:tcPr>
            <w:tcW w:w="686" w:type="pct"/>
            <w:vAlign w:val="center"/>
          </w:tcPr>
          <w:p w14:paraId="0A76042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17</w:t>
            </w:r>
          </w:p>
        </w:tc>
        <w:tc>
          <w:tcPr>
            <w:tcW w:w="611" w:type="pct"/>
            <w:vAlign w:val="center"/>
          </w:tcPr>
          <w:p w14:paraId="6C8A2BC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32</w:t>
            </w:r>
          </w:p>
        </w:tc>
        <w:tc>
          <w:tcPr>
            <w:tcW w:w="778" w:type="pct"/>
            <w:vAlign w:val="center"/>
          </w:tcPr>
          <w:p w14:paraId="0BBE427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412</w:t>
            </w:r>
          </w:p>
        </w:tc>
        <w:tc>
          <w:tcPr>
            <w:tcW w:w="730" w:type="pct"/>
            <w:vAlign w:val="center"/>
          </w:tcPr>
          <w:p w14:paraId="1D07B81A"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257</w:t>
            </w:r>
          </w:p>
        </w:tc>
      </w:tr>
      <w:tr w:rsidR="00EC1493" w:rsidRPr="00764787" w14:paraId="2069B0EB" w14:textId="77777777" w:rsidTr="00EE150F">
        <w:trPr>
          <w:trHeight w:val="20"/>
        </w:trPr>
        <w:tc>
          <w:tcPr>
            <w:tcW w:w="1279" w:type="pct"/>
            <w:vAlign w:val="bottom"/>
          </w:tcPr>
          <w:p w14:paraId="304F55A3"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miejska Terespol</w:t>
            </w:r>
          </w:p>
        </w:tc>
        <w:tc>
          <w:tcPr>
            <w:tcW w:w="458" w:type="pct"/>
            <w:vAlign w:val="center"/>
          </w:tcPr>
          <w:p w14:paraId="6E950CDA"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394</w:t>
            </w:r>
          </w:p>
        </w:tc>
        <w:tc>
          <w:tcPr>
            <w:tcW w:w="458" w:type="pct"/>
            <w:vAlign w:val="center"/>
          </w:tcPr>
          <w:p w14:paraId="671B01B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w:t>
            </w:r>
          </w:p>
        </w:tc>
        <w:tc>
          <w:tcPr>
            <w:tcW w:w="686" w:type="pct"/>
            <w:vAlign w:val="center"/>
          </w:tcPr>
          <w:p w14:paraId="121D2FA2"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13</w:t>
            </w:r>
          </w:p>
        </w:tc>
        <w:tc>
          <w:tcPr>
            <w:tcW w:w="611" w:type="pct"/>
            <w:vAlign w:val="center"/>
          </w:tcPr>
          <w:p w14:paraId="04B91A2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28</w:t>
            </w:r>
          </w:p>
        </w:tc>
        <w:tc>
          <w:tcPr>
            <w:tcW w:w="778" w:type="pct"/>
            <w:vAlign w:val="center"/>
          </w:tcPr>
          <w:p w14:paraId="4C2CAB1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678</w:t>
            </w:r>
          </w:p>
        </w:tc>
        <w:tc>
          <w:tcPr>
            <w:tcW w:w="730" w:type="pct"/>
            <w:vAlign w:val="center"/>
          </w:tcPr>
          <w:p w14:paraId="68ABC321"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495</w:t>
            </w:r>
          </w:p>
        </w:tc>
      </w:tr>
      <w:tr w:rsidR="00EC1493" w:rsidRPr="00764787" w14:paraId="1DC9CDBF" w14:textId="77777777" w:rsidTr="00EE150F">
        <w:trPr>
          <w:trHeight w:val="20"/>
        </w:trPr>
        <w:tc>
          <w:tcPr>
            <w:tcW w:w="1279" w:type="pct"/>
            <w:vAlign w:val="bottom"/>
          </w:tcPr>
          <w:p w14:paraId="11B4D861"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Tuczna </w:t>
            </w:r>
          </w:p>
        </w:tc>
        <w:tc>
          <w:tcPr>
            <w:tcW w:w="458" w:type="pct"/>
            <w:vAlign w:val="center"/>
          </w:tcPr>
          <w:p w14:paraId="61DDACC5"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114</w:t>
            </w:r>
          </w:p>
        </w:tc>
        <w:tc>
          <w:tcPr>
            <w:tcW w:w="458" w:type="pct"/>
            <w:vAlign w:val="center"/>
          </w:tcPr>
          <w:p w14:paraId="1039EFD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16</w:t>
            </w:r>
          </w:p>
        </w:tc>
        <w:tc>
          <w:tcPr>
            <w:tcW w:w="686" w:type="pct"/>
            <w:vAlign w:val="center"/>
          </w:tcPr>
          <w:p w14:paraId="19B3B32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w:t>
            </w:r>
          </w:p>
        </w:tc>
        <w:tc>
          <w:tcPr>
            <w:tcW w:w="611" w:type="pct"/>
            <w:vAlign w:val="center"/>
          </w:tcPr>
          <w:p w14:paraId="1DEC85A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10</w:t>
            </w:r>
          </w:p>
        </w:tc>
        <w:tc>
          <w:tcPr>
            <w:tcW w:w="778" w:type="pct"/>
            <w:vAlign w:val="center"/>
          </w:tcPr>
          <w:p w14:paraId="15D14BF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347</w:t>
            </w:r>
          </w:p>
        </w:tc>
        <w:tc>
          <w:tcPr>
            <w:tcW w:w="730" w:type="pct"/>
            <w:vAlign w:val="center"/>
          </w:tcPr>
          <w:p w14:paraId="195CF25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213</w:t>
            </w:r>
          </w:p>
        </w:tc>
      </w:tr>
      <w:tr w:rsidR="00EC1493" w:rsidRPr="00764787" w14:paraId="0B62C050" w14:textId="77777777" w:rsidTr="00EE150F">
        <w:trPr>
          <w:trHeight w:val="20"/>
        </w:trPr>
        <w:tc>
          <w:tcPr>
            <w:tcW w:w="1279" w:type="pct"/>
            <w:vAlign w:val="bottom"/>
          </w:tcPr>
          <w:p w14:paraId="61E6DF91"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 xml:space="preserve">gm. wiejska Wisznice </w:t>
            </w:r>
          </w:p>
        </w:tc>
        <w:tc>
          <w:tcPr>
            <w:tcW w:w="458" w:type="pct"/>
            <w:vAlign w:val="center"/>
          </w:tcPr>
          <w:p w14:paraId="711BACF1"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317</w:t>
            </w:r>
          </w:p>
        </w:tc>
        <w:tc>
          <w:tcPr>
            <w:tcW w:w="458" w:type="pct"/>
            <w:vAlign w:val="center"/>
          </w:tcPr>
          <w:p w14:paraId="4DC68FA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26</w:t>
            </w:r>
          </w:p>
        </w:tc>
        <w:tc>
          <w:tcPr>
            <w:tcW w:w="686" w:type="pct"/>
            <w:vAlign w:val="center"/>
          </w:tcPr>
          <w:p w14:paraId="5581443E"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36</w:t>
            </w:r>
          </w:p>
        </w:tc>
        <w:tc>
          <w:tcPr>
            <w:tcW w:w="611" w:type="pct"/>
            <w:vAlign w:val="center"/>
          </w:tcPr>
          <w:p w14:paraId="5B23EB2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36</w:t>
            </w:r>
          </w:p>
        </w:tc>
        <w:tc>
          <w:tcPr>
            <w:tcW w:w="778" w:type="pct"/>
            <w:vAlign w:val="center"/>
          </w:tcPr>
          <w:p w14:paraId="0C01B90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619</w:t>
            </w:r>
          </w:p>
        </w:tc>
        <w:tc>
          <w:tcPr>
            <w:tcW w:w="730" w:type="pct"/>
            <w:vAlign w:val="center"/>
          </w:tcPr>
          <w:p w14:paraId="3922E973"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453</w:t>
            </w:r>
          </w:p>
        </w:tc>
      </w:tr>
      <w:tr w:rsidR="00EC1493" w:rsidRPr="00764787" w14:paraId="2319AA6E" w14:textId="77777777" w:rsidTr="00EE150F">
        <w:trPr>
          <w:trHeight w:val="20"/>
        </w:trPr>
        <w:tc>
          <w:tcPr>
            <w:tcW w:w="1279" w:type="pct"/>
            <w:vAlign w:val="bottom"/>
          </w:tcPr>
          <w:p w14:paraId="6678873D"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gm. wiejska Zalesie</w:t>
            </w:r>
          </w:p>
        </w:tc>
        <w:tc>
          <w:tcPr>
            <w:tcW w:w="458" w:type="pct"/>
            <w:vAlign w:val="center"/>
          </w:tcPr>
          <w:p w14:paraId="38E9289F"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215</w:t>
            </w:r>
          </w:p>
        </w:tc>
        <w:tc>
          <w:tcPr>
            <w:tcW w:w="458" w:type="pct"/>
            <w:vAlign w:val="center"/>
          </w:tcPr>
          <w:p w14:paraId="63C82018"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20</w:t>
            </w:r>
          </w:p>
        </w:tc>
        <w:tc>
          <w:tcPr>
            <w:tcW w:w="686" w:type="pct"/>
            <w:vAlign w:val="center"/>
          </w:tcPr>
          <w:p w14:paraId="0F842BB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19</w:t>
            </w:r>
          </w:p>
        </w:tc>
        <w:tc>
          <w:tcPr>
            <w:tcW w:w="611" w:type="pct"/>
            <w:vAlign w:val="center"/>
          </w:tcPr>
          <w:p w14:paraId="5C8E9E2B"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16</w:t>
            </w:r>
          </w:p>
        </w:tc>
        <w:tc>
          <w:tcPr>
            <w:tcW w:w="778" w:type="pct"/>
            <w:vAlign w:val="center"/>
          </w:tcPr>
          <w:p w14:paraId="6656AD69"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484</w:t>
            </w:r>
          </w:p>
        </w:tc>
        <w:tc>
          <w:tcPr>
            <w:tcW w:w="730" w:type="pct"/>
            <w:vAlign w:val="center"/>
          </w:tcPr>
          <w:p w14:paraId="26479486"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304</w:t>
            </w:r>
          </w:p>
        </w:tc>
      </w:tr>
      <w:tr w:rsidR="00EC1493" w:rsidRPr="00764787" w14:paraId="13E04FE8" w14:textId="77777777" w:rsidTr="00EE150F">
        <w:trPr>
          <w:trHeight w:val="20"/>
        </w:trPr>
        <w:tc>
          <w:tcPr>
            <w:tcW w:w="1279" w:type="pct"/>
            <w:vAlign w:val="bottom"/>
          </w:tcPr>
          <w:p w14:paraId="2AABF7F5" w14:textId="77777777" w:rsidR="00EC1493" w:rsidRPr="00F30CCE" w:rsidRDefault="00EC1493" w:rsidP="00EC1493">
            <w:pPr>
              <w:spacing w:after="0" w:line="264"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Bialskopodlaska LGD</w:t>
            </w:r>
          </w:p>
        </w:tc>
        <w:tc>
          <w:tcPr>
            <w:tcW w:w="458" w:type="pct"/>
            <w:vAlign w:val="center"/>
          </w:tcPr>
          <w:p w14:paraId="22543C1C"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6 469</w:t>
            </w:r>
          </w:p>
        </w:tc>
        <w:tc>
          <w:tcPr>
            <w:tcW w:w="458" w:type="pct"/>
            <w:vAlign w:val="center"/>
          </w:tcPr>
          <w:p w14:paraId="1492CA4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431</w:t>
            </w:r>
          </w:p>
        </w:tc>
        <w:tc>
          <w:tcPr>
            <w:tcW w:w="686" w:type="pct"/>
            <w:vAlign w:val="center"/>
          </w:tcPr>
          <w:p w14:paraId="5E67B46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537</w:t>
            </w:r>
          </w:p>
        </w:tc>
        <w:tc>
          <w:tcPr>
            <w:tcW w:w="611" w:type="pct"/>
            <w:vAlign w:val="center"/>
          </w:tcPr>
          <w:p w14:paraId="4B81AC3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922</w:t>
            </w:r>
          </w:p>
        </w:tc>
        <w:tc>
          <w:tcPr>
            <w:tcW w:w="778" w:type="pct"/>
            <w:vAlign w:val="center"/>
          </w:tcPr>
          <w:p w14:paraId="48B9768D"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571</w:t>
            </w:r>
          </w:p>
        </w:tc>
        <w:tc>
          <w:tcPr>
            <w:tcW w:w="730" w:type="pct"/>
            <w:vAlign w:val="center"/>
          </w:tcPr>
          <w:p w14:paraId="0E05E9A0" w14:textId="77777777" w:rsidR="00EC1493" w:rsidRPr="00F30CCE" w:rsidRDefault="00EC1493" w:rsidP="00EC1493">
            <w:pPr>
              <w:autoSpaceDE w:val="0"/>
              <w:autoSpaceDN w:val="0"/>
              <w:adjustRightInd w:val="0"/>
              <w:spacing w:after="0" w:line="264" w:lineRule="auto"/>
              <w:jc w:val="right"/>
              <w:rPr>
                <w:rFonts w:ascii="Arial Narrow" w:hAnsi="Arial Narrow"/>
                <w:bCs/>
                <w:sz w:val="21"/>
                <w:szCs w:val="21"/>
              </w:rPr>
            </w:pPr>
            <w:r w:rsidRPr="00F30CCE">
              <w:rPr>
                <w:rFonts w:ascii="Arial Narrow" w:hAnsi="Arial Narrow"/>
                <w:bCs/>
                <w:sz w:val="21"/>
                <w:szCs w:val="21"/>
              </w:rPr>
              <w:t>434</w:t>
            </w:r>
          </w:p>
        </w:tc>
      </w:tr>
    </w:tbl>
    <w:p w14:paraId="1F663446" w14:textId="77777777" w:rsidR="00EC1493" w:rsidRPr="00F30CCE" w:rsidRDefault="00EC1493" w:rsidP="00EC1493">
      <w:pPr>
        <w:spacing w:after="120" w:line="264" w:lineRule="auto"/>
        <w:rPr>
          <w:rFonts w:ascii="Arial Narrow" w:hAnsi="Arial Narrow"/>
          <w:bCs/>
          <w:i/>
          <w:sz w:val="20"/>
          <w:szCs w:val="20"/>
        </w:rPr>
      </w:pPr>
      <w:r w:rsidRPr="00F30CCE">
        <w:rPr>
          <w:rFonts w:ascii="Arial Narrow" w:hAnsi="Arial Narrow"/>
          <w:bCs/>
          <w:i/>
          <w:sz w:val="20"/>
          <w:szCs w:val="20"/>
        </w:rPr>
        <w:t>Źródło: GUS, Statystyczne Vademecum Samorządowca</w:t>
      </w:r>
    </w:p>
    <w:p w14:paraId="2EF035BA" w14:textId="37492904" w:rsidR="00EC1493" w:rsidRDefault="00EC1493" w:rsidP="00EC1493">
      <w:pPr>
        <w:spacing w:after="120" w:line="264" w:lineRule="auto"/>
        <w:jc w:val="both"/>
        <w:rPr>
          <w:rFonts w:ascii="Arial Narrow" w:eastAsia="Times New Roman" w:hAnsi="Arial Narrow" w:cs="Times New Roman"/>
          <w:bCs/>
          <w:iCs/>
        </w:rPr>
      </w:pPr>
      <w:r w:rsidRPr="00D610B8">
        <w:rPr>
          <w:rFonts w:ascii="Arial Narrow" w:eastAsia="Times New Roman" w:hAnsi="Arial Narrow" w:cs="Times New Roman"/>
          <w:bCs/>
          <w:iCs/>
        </w:rPr>
        <w:t xml:space="preserve">W </w:t>
      </w:r>
      <w:r>
        <w:rPr>
          <w:rFonts w:ascii="Arial Narrow" w:eastAsia="Times New Roman" w:hAnsi="Arial Narrow" w:cs="Times New Roman"/>
          <w:bCs/>
          <w:iCs/>
        </w:rPr>
        <w:t>2013 r.</w:t>
      </w:r>
      <w:r w:rsidRPr="00D610B8">
        <w:rPr>
          <w:rFonts w:ascii="Arial Narrow" w:eastAsia="Times New Roman" w:hAnsi="Arial Narrow" w:cs="Times New Roman"/>
          <w:bCs/>
          <w:iCs/>
        </w:rPr>
        <w:t xml:space="preserve"> w powiecie bialskim wśród </w:t>
      </w:r>
      <w:r>
        <w:rPr>
          <w:rFonts w:ascii="Arial Narrow" w:eastAsia="Times New Roman" w:hAnsi="Arial Narrow" w:cs="Times New Roman"/>
          <w:bCs/>
          <w:iCs/>
        </w:rPr>
        <w:t xml:space="preserve">6 469 podmiotów gospodarczych </w:t>
      </w:r>
      <w:r w:rsidRPr="00D610B8">
        <w:rPr>
          <w:rFonts w:ascii="Arial Narrow" w:eastAsia="Times New Roman" w:hAnsi="Arial Narrow" w:cs="Times New Roman"/>
          <w:bCs/>
          <w:iCs/>
        </w:rPr>
        <w:t>w podziale na sekcje największą liczebność wykazuje Sekcja G</w:t>
      </w:r>
      <w:r>
        <w:rPr>
          <w:rFonts w:ascii="Arial Narrow" w:eastAsia="Times New Roman" w:hAnsi="Arial Narrow" w:cs="Times New Roman"/>
          <w:bCs/>
          <w:iCs/>
        </w:rPr>
        <w:t xml:space="preserve"> tj. </w:t>
      </w:r>
      <w:r w:rsidRPr="00D610B8">
        <w:rPr>
          <w:rFonts w:ascii="Arial Narrow" w:eastAsia="Times New Roman" w:hAnsi="Arial Narrow" w:cs="Times New Roman"/>
          <w:bCs/>
          <w:iCs/>
        </w:rPr>
        <w:t>Handel hurtowy i detaliczny; naprawa pojazdów samochodowych, włączając motocykle</w:t>
      </w:r>
      <w:r>
        <w:rPr>
          <w:rFonts w:ascii="Arial Narrow" w:eastAsia="Times New Roman" w:hAnsi="Arial Narrow" w:cs="Times New Roman"/>
          <w:bCs/>
          <w:iCs/>
        </w:rPr>
        <w:t xml:space="preserve"> (1 714 tj. 27% ogółu podmiotów w 2013 r.)</w:t>
      </w:r>
      <w:r w:rsidRPr="00D610B8">
        <w:rPr>
          <w:rFonts w:ascii="Arial Narrow" w:eastAsia="Times New Roman" w:hAnsi="Arial Narrow" w:cs="Times New Roman"/>
          <w:bCs/>
          <w:iCs/>
        </w:rPr>
        <w:t>, a także F, tj. Budownictwo</w:t>
      </w:r>
      <w:r>
        <w:rPr>
          <w:rFonts w:ascii="Arial Narrow" w:eastAsia="Times New Roman" w:hAnsi="Arial Narrow" w:cs="Times New Roman"/>
          <w:bCs/>
          <w:iCs/>
        </w:rPr>
        <w:t xml:space="preserve"> (922 tj. 14% ogółu podmiotów w 2013 r.)</w:t>
      </w:r>
      <w:r w:rsidRPr="00D610B8">
        <w:rPr>
          <w:rFonts w:ascii="Arial Narrow" w:eastAsia="Times New Roman" w:hAnsi="Arial Narrow" w:cs="Times New Roman"/>
          <w:bCs/>
          <w:iCs/>
        </w:rPr>
        <w:t>. Rezultaty badań pozwalają na stwierdzenie, że wśród podmiotów gospodarczych dominują firmy usługowe. Na tle województwa widoczna jest także koncentracja w powiecie podmiotów gospodarczych, które prowadzą działalność związaną z transportem i gospodarką magazynową, czyli Sekcja H</w:t>
      </w:r>
      <w:r>
        <w:rPr>
          <w:rFonts w:ascii="Arial Narrow" w:eastAsia="Times New Roman" w:hAnsi="Arial Narrow" w:cs="Times New Roman"/>
          <w:bCs/>
          <w:iCs/>
        </w:rPr>
        <w:t xml:space="preserve"> (619 tj. 10%ogółu podmiotów w 2013 r.) Najwięcej podmiotów z Sekcji G, F i H zarejestrowano w gm. miejskich Miedzyrzec Podlaski i Terespol oraz gm. wiejskiej Biała Polska.</w:t>
      </w:r>
    </w:p>
    <w:p w14:paraId="5049E14F" w14:textId="77777777" w:rsidR="00EC1493" w:rsidRDefault="00EC1493" w:rsidP="00EC1493">
      <w:pPr>
        <w:autoSpaceDE w:val="0"/>
        <w:autoSpaceDN w:val="0"/>
        <w:adjustRightInd w:val="0"/>
        <w:spacing w:after="120" w:line="264" w:lineRule="auto"/>
        <w:jc w:val="both"/>
        <w:rPr>
          <w:rFonts w:ascii="Arial Narrow" w:eastAsia="Times New Roman" w:hAnsi="Arial Narrow" w:cs="Arial"/>
        </w:rPr>
      </w:pPr>
      <w:r>
        <w:rPr>
          <w:rFonts w:ascii="Arial Narrow" w:eastAsia="Times New Roman" w:hAnsi="Arial Narrow" w:cs="Arial"/>
        </w:rPr>
        <w:t>Od</w:t>
      </w:r>
      <w:r w:rsidRPr="00EA62C2">
        <w:rPr>
          <w:rFonts w:ascii="Arial Narrow" w:eastAsia="Times New Roman" w:hAnsi="Arial Narrow" w:cs="Arial"/>
        </w:rPr>
        <w:t xml:space="preserve"> 2011</w:t>
      </w:r>
      <w:r>
        <w:rPr>
          <w:rFonts w:ascii="Arial Narrow" w:eastAsia="Times New Roman" w:hAnsi="Arial Narrow" w:cs="Arial"/>
        </w:rPr>
        <w:t> r.</w:t>
      </w:r>
      <w:r w:rsidRPr="00EA62C2">
        <w:rPr>
          <w:rFonts w:ascii="Arial Narrow" w:eastAsia="Times New Roman" w:hAnsi="Arial Narrow" w:cs="Arial"/>
        </w:rPr>
        <w:t xml:space="preserve"> na terenie województwa lubelskiego działa zrzeszający 12 członków Wschodni Klaster Ekologiczny Dom Energooszczędny. Klaster ten został powołany, aby podnieść konkurenc</w:t>
      </w:r>
      <w:r>
        <w:rPr>
          <w:rFonts w:ascii="Arial Narrow" w:eastAsia="Times New Roman" w:hAnsi="Arial Narrow" w:cs="Arial"/>
        </w:rPr>
        <w:t>yjność podmiotów działających w </w:t>
      </w:r>
      <w:r w:rsidRPr="00EA62C2">
        <w:rPr>
          <w:rFonts w:ascii="Arial Narrow" w:eastAsia="Times New Roman" w:hAnsi="Arial Narrow" w:cs="Arial"/>
        </w:rPr>
        <w:t xml:space="preserve">sektorach budownictwa, przemysłu drzewnego oraz technologii energooszczędnych. Dzięki owocnej współpracy między członkami klastra głównym produktem klastra jest dom energooszczędny. Wśród członków klastra widniej jedna firma z obszaru działania BLGD tj. TOLMIR </w:t>
      </w:r>
      <w:r>
        <w:rPr>
          <w:rFonts w:ascii="Arial Narrow" w:eastAsia="Times New Roman" w:hAnsi="Arial Narrow" w:cs="Arial"/>
        </w:rPr>
        <w:t>Marek Łukasiak zarejestrowana w </w:t>
      </w:r>
      <w:r w:rsidRPr="00EA62C2">
        <w:rPr>
          <w:rFonts w:ascii="Arial Narrow" w:eastAsia="Times New Roman" w:hAnsi="Arial Narrow" w:cs="Arial"/>
        </w:rPr>
        <w:t>Łomazach zajmując</w:t>
      </w:r>
      <w:r>
        <w:rPr>
          <w:rFonts w:ascii="Arial Narrow" w:eastAsia="Times New Roman" w:hAnsi="Arial Narrow" w:cs="Arial"/>
        </w:rPr>
        <w:t>a</w:t>
      </w:r>
      <w:r w:rsidRPr="00EA62C2">
        <w:rPr>
          <w:rFonts w:ascii="Arial Narrow" w:eastAsia="Times New Roman" w:hAnsi="Arial Narrow" w:cs="Arial"/>
        </w:rPr>
        <w:t xml:space="preserve"> się produkcją drzwi, okien, mebli, schodów oraz ener</w:t>
      </w:r>
      <w:r>
        <w:rPr>
          <w:rFonts w:ascii="Arial Narrow" w:eastAsia="Times New Roman" w:hAnsi="Arial Narrow" w:cs="Arial"/>
        </w:rPr>
        <w:t>gooszczędnych okien pasywnych.</w:t>
      </w:r>
    </w:p>
    <w:p w14:paraId="3D556B24" w14:textId="77777777" w:rsidR="00EC1493" w:rsidRPr="007476E7" w:rsidRDefault="00EC1493" w:rsidP="00EC1493">
      <w:pPr>
        <w:pStyle w:val="Tekstpodstawowywcity"/>
        <w:spacing w:line="264" w:lineRule="auto"/>
        <w:ind w:firstLine="0"/>
        <w:rPr>
          <w:rFonts w:ascii="Arial Narrow" w:eastAsia="ArialMT" w:hAnsi="Arial Narrow" w:cs="ArialMT"/>
          <w:sz w:val="22"/>
        </w:rPr>
      </w:pPr>
      <w:r w:rsidRPr="007476E7">
        <w:rPr>
          <w:rFonts w:ascii="Arial Narrow" w:eastAsia="ArialMT" w:hAnsi="Arial Narrow" w:cs="ArialMT"/>
          <w:sz w:val="22"/>
        </w:rPr>
        <w:t>Istotną rolę we wspieraniu przedsiębiorczości na terenie powiatu bialskiego pełnią instytucje samorządu gospodarczego i wiele stowarzyszeń, do których należą przede wszystkim:</w:t>
      </w:r>
    </w:p>
    <w:p w14:paraId="10FC1CF2" w14:textId="77777777" w:rsidR="00EC1493" w:rsidRPr="005D3BE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5D3BEC">
        <w:rPr>
          <w:rFonts w:ascii="Arial Narrow" w:eastAsia="ArialMT" w:hAnsi="Arial Narrow" w:cs="ArialMT"/>
        </w:rPr>
        <w:t>Bialskopodlaska Izba Gospodarcza działająca od ponad 10 lat,</w:t>
      </w:r>
    </w:p>
    <w:p w14:paraId="32EF33BA" w14:textId="77777777" w:rsidR="00EC1493" w:rsidRPr="005D3BE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5D3BEC">
        <w:rPr>
          <w:rFonts w:ascii="Arial Narrow" w:eastAsia="ArialMT" w:hAnsi="Arial Narrow" w:cs="ArialMT"/>
        </w:rPr>
        <w:t>Międzyrzeckie Stowarzyszenie Przedsiębiorczości</w:t>
      </w:r>
      <w:r>
        <w:rPr>
          <w:rFonts w:ascii="Arial Narrow" w:eastAsia="ArialMT" w:hAnsi="Arial Narrow" w:cs="ArialMT"/>
        </w:rPr>
        <w:t>,</w:t>
      </w:r>
    </w:p>
    <w:p w14:paraId="1DA028CF" w14:textId="77777777" w:rsidR="00EC1493" w:rsidRPr="005D3BE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5D3BEC">
        <w:rPr>
          <w:rFonts w:ascii="Arial Narrow" w:eastAsia="ArialMT" w:hAnsi="Arial Narrow" w:cs="ArialMT"/>
        </w:rPr>
        <w:t>Ogólnopolskie Stowarzyszenie na Rzecz Obrony Przewoźników z/s w Białej Podlaskiej,</w:t>
      </w:r>
    </w:p>
    <w:p w14:paraId="244A568E" w14:textId="77777777" w:rsidR="00EC1493" w:rsidRPr="005D3BE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5D3BEC">
        <w:rPr>
          <w:rFonts w:ascii="Arial Narrow" w:eastAsia="ArialMT" w:hAnsi="Arial Narrow" w:cs="ArialMT"/>
        </w:rPr>
        <w:t>Bialskopodlaskie Stowarzyszenie Rozwoju Regionalnego z/s w Białej Podlaskiej,</w:t>
      </w:r>
    </w:p>
    <w:p w14:paraId="52E758C1" w14:textId="77777777" w:rsidR="00EC1493" w:rsidRDefault="00EC1493" w:rsidP="00EC1493">
      <w:pPr>
        <w:pStyle w:val="Akapitzlist"/>
        <w:numPr>
          <w:ilvl w:val="0"/>
          <w:numId w:val="1"/>
        </w:numPr>
        <w:autoSpaceDE w:val="0"/>
        <w:autoSpaceDN w:val="0"/>
        <w:adjustRightInd w:val="0"/>
        <w:spacing w:after="120" w:line="264" w:lineRule="auto"/>
        <w:ind w:left="425" w:hanging="357"/>
        <w:contextualSpacing w:val="0"/>
        <w:jc w:val="both"/>
        <w:rPr>
          <w:rFonts w:ascii="Arial Narrow" w:eastAsia="ArialMT" w:hAnsi="Arial Narrow" w:cs="ArialMT"/>
        </w:rPr>
      </w:pPr>
      <w:r w:rsidRPr="005D3BEC">
        <w:rPr>
          <w:rFonts w:ascii="Arial Narrow" w:eastAsia="ArialMT" w:hAnsi="Arial Narrow" w:cs="ArialMT"/>
        </w:rPr>
        <w:t>Stowarzyszenie na Rzecz Integracji Polski z Unią Europejską.</w:t>
      </w:r>
      <w:r>
        <w:rPr>
          <w:rStyle w:val="Odwoanieprzypisudolnego"/>
          <w:rFonts w:ascii="Arial Narrow" w:eastAsia="ArialMT" w:hAnsi="Arial Narrow" w:cs="ArialMT"/>
        </w:rPr>
        <w:footnoteReference w:id="12"/>
      </w:r>
    </w:p>
    <w:p w14:paraId="1044D5C8" w14:textId="77777777" w:rsidR="00EC1493" w:rsidRPr="00D12381" w:rsidRDefault="00EC1493" w:rsidP="00EC1493">
      <w:pPr>
        <w:pStyle w:val="Tekstpodstawowywcity"/>
        <w:spacing w:line="264" w:lineRule="auto"/>
        <w:ind w:firstLine="0"/>
        <w:rPr>
          <w:rFonts w:ascii="Arial Narrow" w:eastAsia="ArialMT" w:hAnsi="Arial Narrow" w:cs="ArialMT"/>
          <w:sz w:val="22"/>
        </w:rPr>
      </w:pPr>
      <w:r w:rsidRPr="00D12381">
        <w:rPr>
          <w:rFonts w:ascii="Arial Narrow" w:eastAsia="ArialMT" w:hAnsi="Arial Narrow" w:cs="ArialMT"/>
          <w:sz w:val="22"/>
        </w:rPr>
        <w:t>W trakcie konsultacji społecznych, przeprowadzanych ankiet czy wywiadów mieszańcy podkreślali wysokie koszty prowadzenia własnej działalności gospodarczej zwłaszcza wynikające z obciążeń daninami publicznymi tj. podatki i składki na ubezpieczenia społeczne, zdrowotne. Równocześnie wskazywani na utrudnienia wynikające ze zmienności przepisów prawa, biurokracji oraz z og</w:t>
      </w:r>
      <w:r>
        <w:rPr>
          <w:rFonts w:ascii="Arial Narrow" w:eastAsia="ArialMT" w:hAnsi="Arial Narrow" w:cs="ArialMT"/>
          <w:sz w:val="22"/>
        </w:rPr>
        <w:t xml:space="preserve">raniczeń w handlu ze wschodem. </w:t>
      </w:r>
      <w:r w:rsidRPr="00D12381">
        <w:rPr>
          <w:rFonts w:ascii="Arial Narrow" w:eastAsia="ArialMT" w:hAnsi="Arial Narrow" w:cs="ArialMT"/>
          <w:sz w:val="22"/>
        </w:rPr>
        <w:t>Dodatkowo w 42% badanych gmin mieszkańcy (w 8 z badanych gmin mieszkańcy przyznali 5 punktów w 5 stopniowej skali) zwracali uwagę na problem braku kapitału ułatwiają</w:t>
      </w:r>
      <w:r>
        <w:rPr>
          <w:rFonts w:ascii="Arial Narrow" w:eastAsia="ArialMT" w:hAnsi="Arial Narrow" w:cs="ArialMT"/>
          <w:sz w:val="22"/>
        </w:rPr>
        <w:t xml:space="preserve">cego rozwój przedsiębiorczości </w:t>
      </w:r>
      <w:r w:rsidRPr="00D12381">
        <w:rPr>
          <w:rFonts w:ascii="Arial Narrow" w:eastAsia="ArialMT" w:hAnsi="Arial Narrow" w:cs="ArialMT"/>
          <w:sz w:val="22"/>
        </w:rPr>
        <w:t>i małej prz</w:t>
      </w:r>
      <w:r>
        <w:rPr>
          <w:rFonts w:ascii="Arial Narrow" w:eastAsia="ArialMT" w:hAnsi="Arial Narrow" w:cs="ArialMT"/>
          <w:sz w:val="22"/>
        </w:rPr>
        <w:t>edsiębiorczości mieszkańców.</w:t>
      </w:r>
    </w:p>
    <w:p w14:paraId="3BCA2230" w14:textId="77777777" w:rsidR="00EC1493" w:rsidRPr="00D12381" w:rsidRDefault="00EC1493" w:rsidP="00EC1493">
      <w:pPr>
        <w:autoSpaceDE w:val="0"/>
        <w:autoSpaceDN w:val="0"/>
        <w:adjustRightInd w:val="0"/>
        <w:spacing w:after="120" w:line="264" w:lineRule="auto"/>
        <w:jc w:val="both"/>
        <w:rPr>
          <w:rFonts w:ascii="Arial Narrow" w:eastAsia="Times New Roman" w:hAnsi="Arial Narrow" w:cs="Arial"/>
        </w:rPr>
      </w:pPr>
      <w:r w:rsidRPr="00D12381">
        <w:rPr>
          <w:rFonts w:ascii="Arial Narrow" w:eastAsia="Times New Roman" w:hAnsi="Arial Narrow" w:cs="Arial"/>
        </w:rPr>
        <w:t>Wśród działań aktywizujących i ułatwiających pozyskanie kapitału na rozwój przedsiębiorczości</w:t>
      </w:r>
      <w:r w:rsidR="00A97041">
        <w:rPr>
          <w:rFonts w:ascii="Arial Narrow" w:eastAsia="Times New Roman" w:hAnsi="Arial Narrow" w:cs="Arial"/>
        </w:rPr>
        <w:t xml:space="preserve"> </w:t>
      </w:r>
      <w:r w:rsidRPr="00D12381">
        <w:rPr>
          <w:rFonts w:ascii="Arial Narrow" w:eastAsia="Times New Roman" w:hAnsi="Arial Narrow" w:cs="Arial"/>
        </w:rPr>
        <w:t xml:space="preserve">ludność </w:t>
      </w:r>
      <w:r w:rsidR="005A3C95">
        <w:rPr>
          <w:rFonts w:ascii="Arial Narrow" w:eastAsia="Times New Roman" w:hAnsi="Arial Narrow" w:cs="Arial"/>
        </w:rPr>
        <w:t xml:space="preserve">Lokalna </w:t>
      </w:r>
      <w:r w:rsidRPr="00D12381">
        <w:rPr>
          <w:rFonts w:ascii="Arial Narrow" w:eastAsia="Times New Roman" w:hAnsi="Arial Narrow" w:cs="Arial"/>
        </w:rPr>
        <w:t xml:space="preserve">wymieniała: </w:t>
      </w:r>
    </w:p>
    <w:p w14:paraId="548E5EAF" w14:textId="77777777" w:rsidR="00EC1493" w:rsidRPr="00D12381"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D12381">
        <w:rPr>
          <w:rFonts w:ascii="Arial Narrow" w:eastAsia="ArialMT" w:hAnsi="Arial Narrow" w:cs="ArialMT"/>
        </w:rPr>
        <w:lastRenderedPageBreak/>
        <w:t>Tworzenie punktów konsultacyjno-doradczych – aktywizujących i wspomagających mieszkańców poprzez działalność informacyjną, doradczą i szkoleniową na temat możliwości rozwoju małej przedsiębiorczości (aspektów ekonomicznych, prawnych itp.)</w:t>
      </w:r>
      <w:r>
        <w:rPr>
          <w:rFonts w:ascii="Arial Narrow" w:eastAsia="ArialMT" w:hAnsi="Arial Narrow" w:cs="ArialMT"/>
        </w:rPr>
        <w:t>,</w:t>
      </w:r>
    </w:p>
    <w:p w14:paraId="74D331D8" w14:textId="77777777" w:rsidR="00EC1493" w:rsidRPr="00D12381"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D12381">
        <w:rPr>
          <w:rFonts w:ascii="Arial Narrow" w:eastAsia="ArialMT" w:hAnsi="Arial Narrow" w:cs="ArialMT"/>
        </w:rPr>
        <w:t xml:space="preserve">Organizację szkoleń na temat sposobu pozyskiwania dotacji na inwestycje, </w:t>
      </w:r>
    </w:p>
    <w:p w14:paraId="652C163D" w14:textId="77777777" w:rsidR="00EC1493" w:rsidRPr="00D12381"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D12381">
        <w:rPr>
          <w:rFonts w:ascii="Arial Narrow" w:eastAsia="ArialMT" w:hAnsi="Arial Narrow" w:cs="ArialMT"/>
        </w:rPr>
        <w:t xml:space="preserve">Stworzenie strefy wolnego handlu i utworzenie strefy ekonomicznej </w:t>
      </w:r>
    </w:p>
    <w:p w14:paraId="675E1C37" w14:textId="77777777" w:rsidR="00EC1493" w:rsidRPr="00D12381"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D12381">
        <w:rPr>
          <w:rFonts w:ascii="Arial Narrow" w:eastAsia="ArialMT" w:hAnsi="Arial Narrow" w:cs="ArialMT"/>
        </w:rPr>
        <w:t xml:space="preserve">Wsparcie dla lokalnych liderów </w:t>
      </w:r>
    </w:p>
    <w:p w14:paraId="206D6610" w14:textId="77777777" w:rsidR="00EC1493" w:rsidRPr="00D12381"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D12381">
        <w:rPr>
          <w:rFonts w:ascii="Arial Narrow" w:eastAsia="ArialMT" w:hAnsi="Arial Narrow" w:cs="ArialMT"/>
        </w:rPr>
        <w:t xml:space="preserve">Wprowadzenie ułatwień w zakładaniu firmy i stworzenia ulg dla firm tworzący nowe miejsca pracy </w:t>
      </w:r>
    </w:p>
    <w:p w14:paraId="1FF145DC" w14:textId="77777777" w:rsidR="00EC1493" w:rsidRPr="00D12381"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ArialMT" w:hAnsi="Arial Narrow" w:cs="ArialMT"/>
        </w:rPr>
      </w:pPr>
      <w:r w:rsidRPr="00D12381">
        <w:rPr>
          <w:rFonts w:ascii="Arial Narrow" w:eastAsia="ArialMT" w:hAnsi="Arial Narrow" w:cs="ArialMT"/>
        </w:rPr>
        <w:t xml:space="preserve">Ułatwienia w dostępie do niskooprocentowanych kredytów </w:t>
      </w:r>
    </w:p>
    <w:p w14:paraId="0611DECB" w14:textId="77777777" w:rsidR="00EC1493" w:rsidRPr="009A625D" w:rsidRDefault="00EC1493" w:rsidP="009A625D">
      <w:pPr>
        <w:spacing w:before="60" w:after="60" w:line="264" w:lineRule="auto"/>
        <w:jc w:val="both"/>
        <w:rPr>
          <w:rFonts w:ascii="Arial Narrow" w:eastAsia="Times New Roman" w:hAnsi="Arial Narrow" w:cs="Times New Roman"/>
          <w:b/>
          <w:bCs/>
          <w:iCs/>
        </w:rPr>
      </w:pPr>
      <w:bookmarkStart w:id="30" w:name="_Toc436688904"/>
      <w:r w:rsidRPr="009A625D">
        <w:rPr>
          <w:rFonts w:ascii="Arial Narrow" w:eastAsia="Times New Roman" w:hAnsi="Arial Narrow" w:cs="Times New Roman"/>
          <w:b/>
          <w:bCs/>
          <w:iCs/>
        </w:rPr>
        <w:t>Sektor rolniczy</w:t>
      </w:r>
      <w:bookmarkEnd w:id="30"/>
    </w:p>
    <w:p w14:paraId="769CCB5D" w14:textId="77777777" w:rsidR="00EC1493" w:rsidRDefault="00EC1493" w:rsidP="00EC1493">
      <w:pPr>
        <w:spacing w:after="120" w:line="264" w:lineRule="auto"/>
        <w:jc w:val="both"/>
        <w:rPr>
          <w:rFonts w:ascii="Arial Narrow" w:hAnsi="Arial Narrow"/>
        </w:rPr>
      </w:pPr>
      <w:r w:rsidRPr="00540062">
        <w:rPr>
          <w:rFonts w:ascii="Arial Narrow" w:eastAsia="Times New Roman" w:hAnsi="Arial Narrow" w:cs="Times New Roman"/>
          <w:color w:val="000000" w:themeColor="text1"/>
        </w:rPr>
        <w:t xml:space="preserve">Czynnikiem wpływającym na stan rolnictwa i intensywność produkcji rolnej jest struktura agrarna. </w:t>
      </w:r>
      <w:r w:rsidRPr="00540062">
        <w:rPr>
          <w:rFonts w:ascii="Arial Narrow" w:hAnsi="Arial Narrow"/>
          <w:color w:val="000000" w:themeColor="text1"/>
        </w:rPr>
        <w:t>Według danych Powszechnego Spisu Rolnego</w:t>
      </w:r>
      <w:r w:rsidRPr="00540062">
        <w:rPr>
          <w:rStyle w:val="Odwoanieprzypisudolnego"/>
          <w:rFonts w:ascii="Arial Narrow" w:hAnsi="Arial Narrow"/>
          <w:color w:val="000000" w:themeColor="text1"/>
        </w:rPr>
        <w:footnoteReference w:id="13"/>
      </w:r>
      <w:r w:rsidRPr="00540062">
        <w:rPr>
          <w:rFonts w:ascii="Arial Narrow" w:hAnsi="Arial Narrow"/>
          <w:color w:val="000000" w:themeColor="text1"/>
        </w:rPr>
        <w:t xml:space="preserve"> na terenie BLGD </w:t>
      </w:r>
      <w:r>
        <w:rPr>
          <w:rFonts w:ascii="Arial Narrow" w:hAnsi="Arial Narrow"/>
        </w:rPr>
        <w:t>w 2010 </w:t>
      </w:r>
      <w:r w:rsidRPr="00540062">
        <w:rPr>
          <w:rFonts w:ascii="Arial Narrow" w:hAnsi="Arial Narrow"/>
        </w:rPr>
        <w:t>r. by</w:t>
      </w:r>
      <w:r>
        <w:rPr>
          <w:rFonts w:ascii="Arial Narrow" w:hAnsi="Arial Narrow"/>
        </w:rPr>
        <w:t>ło 18 125 gospodarstw rolnych o </w:t>
      </w:r>
      <w:r w:rsidRPr="00540062">
        <w:rPr>
          <w:rFonts w:ascii="Arial Narrow" w:hAnsi="Arial Narrow"/>
        </w:rPr>
        <w:t>łącznej powierzchni wynoszącej 180,2 tys. ha. Największa ich liczba skupiała się w gminie wiejskiej Biała Podlaska (14,3% ogółu gospodarstw na terenie BLGD), najmniej gospodarstw funkcjon</w:t>
      </w:r>
      <w:r>
        <w:rPr>
          <w:rFonts w:ascii="Arial Narrow" w:hAnsi="Arial Narrow"/>
        </w:rPr>
        <w:t>owało w </w:t>
      </w:r>
      <w:r w:rsidRPr="00540062">
        <w:rPr>
          <w:rFonts w:ascii="Arial Narrow" w:hAnsi="Arial Narrow"/>
        </w:rPr>
        <w:t xml:space="preserve">gminie miejskiej Terespol (1,4% ogółu gospodarstw na terenie BLGD). </w:t>
      </w:r>
    </w:p>
    <w:p w14:paraId="7832A2C5" w14:textId="0CB75BE4" w:rsidR="00E860FB" w:rsidRPr="00540062" w:rsidRDefault="00E860FB" w:rsidP="00E860FB">
      <w:pPr>
        <w:spacing w:after="120" w:line="264" w:lineRule="auto"/>
        <w:jc w:val="both"/>
        <w:rPr>
          <w:rFonts w:ascii="Arial Narrow" w:hAnsi="Arial Narrow"/>
        </w:rPr>
      </w:pPr>
      <w:r w:rsidRPr="00540062">
        <w:rPr>
          <w:rFonts w:ascii="Arial Narrow" w:hAnsi="Arial Narrow"/>
        </w:rPr>
        <w:t xml:space="preserve">Wśród gmin wiejskich najmniej gospodarstw odnotowano na terenie gminy Sławatycze (2,3% ogółu gospodarstw na terenie </w:t>
      </w:r>
      <w:r w:rsidR="004C4CEA">
        <w:rPr>
          <w:rFonts w:ascii="Arial Narrow" w:hAnsi="Arial Narrow"/>
        </w:rPr>
        <w:t>B</w:t>
      </w:r>
      <w:r w:rsidRPr="00540062">
        <w:rPr>
          <w:rFonts w:ascii="Arial Narrow" w:hAnsi="Arial Narrow"/>
        </w:rPr>
        <w:t>LGD). W strukturze obszarowej na terenie BLGD przeważały gospodarstwa do 10 ha, które stanowiły 73% wszystkich gospodarstw. Pod względem wielkości dominują małe gospodarstwa o powierzchni od 1 do 5 ha oraz od 5 do 10 ha. Średnia powierzchnia jednego gospodarstwa rolnego na terenie BLGD wahała się od 3,4 ha w gminie miejskiej Międzyrzec Podlaski (wśród gmin wiejskich najmniejszą średnią powierzchnie gospodarstwa zanotowano w gminie Terespol – 6,4 ha) do 17,6 ha w gminie wiejskiej Sosnówka (w powiecie bialskim – 9,9 ha, w w</w:t>
      </w:r>
      <w:r w:rsidRPr="00540062">
        <w:rPr>
          <w:rFonts w:ascii="Arial Narrow" w:hAnsi="Arial Narrow" w:cs="Arial"/>
        </w:rPr>
        <w:t>oj. lubelskim</w:t>
      </w:r>
      <w:r w:rsidRPr="00540062">
        <w:rPr>
          <w:rFonts w:ascii="Arial Narrow" w:hAnsi="Arial Narrow"/>
        </w:rPr>
        <w:t xml:space="preserve"> – 6,4 ha). Pod względem wielkości, najwięcej gospodarstw o powierzchni powyżej 15 ha znajduje się na terenie gmin wiejskich Łomazy (262), Wisznice (215), Międzyrzec Podlaski (213),</w:t>
      </w:r>
      <w:r>
        <w:rPr>
          <w:rFonts w:ascii="Arial Narrow" w:hAnsi="Arial Narrow"/>
        </w:rPr>
        <w:t xml:space="preserve"> Sosnówka (212), Drelów (212) i </w:t>
      </w:r>
      <w:r w:rsidRPr="00540062">
        <w:rPr>
          <w:rFonts w:ascii="Arial Narrow" w:hAnsi="Arial Narrow"/>
        </w:rPr>
        <w:t>Biała Podlaska (207).</w:t>
      </w:r>
      <w:r w:rsidR="00973B2A">
        <w:rPr>
          <w:rFonts w:ascii="Arial Narrow" w:hAnsi="Arial Narrow"/>
        </w:rPr>
        <w:t xml:space="preserve"> </w:t>
      </w:r>
      <w:r w:rsidRPr="00540062">
        <w:rPr>
          <w:rFonts w:ascii="Arial Narrow" w:hAnsi="Arial Narrow"/>
        </w:rPr>
        <w:t>Najmniej zaś gospodarstw powyżej 15 ha znajduje się na terenie: gmin miejskich. Terespol (8) i Międzyrzec Podlaski (10). Natomiast gospodarstwa o wielkości do 15 ha stanowią 86,58% ogółu gospodarstw na terenie BLGD.</w:t>
      </w:r>
    </w:p>
    <w:p w14:paraId="499B66A9" w14:textId="714D00B5" w:rsidR="00EC1493" w:rsidRPr="00875E5B" w:rsidRDefault="00EC1493" w:rsidP="00FA2DC6">
      <w:pPr>
        <w:spacing w:after="60"/>
        <w:jc w:val="both"/>
        <w:rPr>
          <w:rFonts w:ascii="Arial Narrow" w:eastAsia="Times New Roman" w:hAnsi="Arial Narrow" w:cs="Times New Roman"/>
          <w:color w:val="000000" w:themeColor="text1"/>
        </w:rPr>
      </w:pPr>
      <w:r w:rsidRPr="00875E5B">
        <w:rPr>
          <w:rFonts w:ascii="Arial Narrow" w:eastAsia="Times New Roman" w:hAnsi="Arial Narrow" w:cs="Times New Roman"/>
          <w:color w:val="000000" w:themeColor="text1"/>
        </w:rPr>
        <w:t xml:space="preserve">Wśród powierzchni użytków rolnych dominują tereny pod zasiewami (58,9%), </w:t>
      </w:r>
      <w:r>
        <w:rPr>
          <w:rFonts w:ascii="Arial Narrow" w:eastAsia="Times New Roman" w:hAnsi="Arial Narrow" w:cs="Times New Roman"/>
          <w:color w:val="000000" w:themeColor="text1"/>
        </w:rPr>
        <w:t>łąki trwałe (16,7%) oraz lasy i </w:t>
      </w:r>
      <w:r w:rsidRPr="00875E5B">
        <w:rPr>
          <w:rFonts w:ascii="Arial Narrow" w:eastAsia="Times New Roman" w:hAnsi="Arial Narrow" w:cs="Times New Roman"/>
          <w:color w:val="000000" w:themeColor="text1"/>
        </w:rPr>
        <w:t>grunty leśne (12,2%). Najwięcej w stosunku do powierzchni gruntów ogółem użytków rolnych znajduje się na terenie gmin: Leśna Podlaska (91%), Konstantynów (89,6%), Sławatycze (89,4%), najmniej w gminach: Rossosz (73,7%), Łomazy (79,2%), Rokitno (81,4%), Tuczna (82%), Kodeń (82,1%). W zakresie gruntów pod zasiewami przoduje gmina: Leśna Podlaska (71,8%), Konstantynów (67,2%) oraz Rokitno (66%), najmniej natomiast znajduje się w gminach: Drelów (46,8%) Rossosz (49,1%), Janów Podlaski (54%), gmina miejska Terespol (54,4%),</w:t>
      </w:r>
      <w:r w:rsidR="00973B2A">
        <w:rPr>
          <w:rFonts w:ascii="Arial Narrow" w:eastAsia="Times New Roman" w:hAnsi="Arial Narrow" w:cs="Times New Roman"/>
          <w:color w:val="000000" w:themeColor="text1"/>
        </w:rPr>
        <w:t xml:space="preserve"> </w:t>
      </w:r>
      <w:r w:rsidRPr="00875E5B">
        <w:rPr>
          <w:rFonts w:ascii="Arial Narrow" w:eastAsia="Times New Roman" w:hAnsi="Arial Narrow" w:cs="Times New Roman"/>
          <w:color w:val="000000" w:themeColor="text1"/>
        </w:rPr>
        <w:t>Łomazy (55,2%). Pod względem łąk trwałych wyróżniają się gminy: Drelów (29,45), Sławatycze (23,4%), Piszczac (18,9%), Janów Podlaski (18,4%), gmina miejska Terespol (18,2%). Pastwiska, które zajmują 2,3% powierzchni użytków rolnych obszaru BLGD głównie znajdują się na terenie gmin: miejskiej Terespol (9,1%), Janów Podlaski (4,6%), Sławatycze (4,3%). Niewiele powierzchni zajmują również sady (1,9%), pod tym względem wyróżniają się gminy: Konstantynów (7,5%), Wisznice (6,3%), Janów Podlaski (4,6%). Jak już wspomniano obszar wyróżnia się pod względem lasów i gruntów leśnych, których jest najwięc</w:t>
      </w:r>
      <w:r>
        <w:rPr>
          <w:rFonts w:ascii="Arial Narrow" w:eastAsia="Times New Roman" w:hAnsi="Arial Narrow" w:cs="Times New Roman"/>
          <w:color w:val="000000" w:themeColor="text1"/>
        </w:rPr>
        <w:t>ej w gminach wiejskich Rossosz (22,8%),</w:t>
      </w:r>
      <w:r w:rsidRPr="00875E5B">
        <w:rPr>
          <w:rFonts w:ascii="Arial Narrow" w:eastAsia="Times New Roman" w:hAnsi="Arial Narrow" w:cs="Times New Roman"/>
          <w:color w:val="000000" w:themeColor="text1"/>
        </w:rPr>
        <w:t xml:space="preserve"> Łomazy (</w:t>
      </w:r>
      <w:r>
        <w:rPr>
          <w:rFonts w:ascii="Arial Narrow" w:eastAsia="Times New Roman" w:hAnsi="Arial Narrow" w:cs="Times New Roman"/>
          <w:color w:val="000000" w:themeColor="text1"/>
        </w:rPr>
        <w:t>16,9%), Wisznice (14,8%), Tuczna</w:t>
      </w:r>
      <w:r w:rsidRPr="00875E5B">
        <w:rPr>
          <w:rFonts w:ascii="Arial Narrow" w:eastAsia="Times New Roman" w:hAnsi="Arial Narrow" w:cs="Times New Roman"/>
          <w:color w:val="000000" w:themeColor="text1"/>
        </w:rPr>
        <w:t>, Rokitno (14,4%), Sosnówka (13,9</w:t>
      </w:r>
      <w:r>
        <w:rPr>
          <w:rFonts w:ascii="Arial Narrow" w:eastAsia="Times New Roman" w:hAnsi="Arial Narrow" w:cs="Times New Roman"/>
          <w:color w:val="000000" w:themeColor="text1"/>
        </w:rPr>
        <w:t>%), Międzyrzec Podlaski (13,6%) oraz w gminie miejskiej</w:t>
      </w:r>
      <w:r w:rsidRPr="00875E5B">
        <w:rPr>
          <w:rFonts w:ascii="Arial Narrow" w:eastAsia="Times New Roman" w:hAnsi="Arial Narrow" w:cs="Times New Roman"/>
          <w:color w:val="000000" w:themeColor="text1"/>
        </w:rPr>
        <w:t xml:space="preserve"> Międzyrzec Podlaski (17,6%),</w:t>
      </w:r>
    </w:p>
    <w:p w14:paraId="69BE4E6A" w14:textId="32211983" w:rsidR="00EC1493" w:rsidRPr="00875E5B" w:rsidRDefault="00EC1493" w:rsidP="00EC1493">
      <w:pPr>
        <w:spacing w:after="120" w:line="264" w:lineRule="auto"/>
        <w:jc w:val="both"/>
        <w:rPr>
          <w:rFonts w:ascii="Arial Narrow" w:eastAsia="Times New Roman" w:hAnsi="Arial Narrow" w:cs="Times New Roman"/>
          <w:color w:val="000000" w:themeColor="text1"/>
        </w:rPr>
      </w:pPr>
      <w:r w:rsidRPr="00875E5B">
        <w:rPr>
          <w:rFonts w:ascii="Arial Narrow" w:eastAsia="Times New Roman" w:hAnsi="Arial Narrow" w:cs="Times New Roman"/>
          <w:color w:val="000000" w:themeColor="text1"/>
        </w:rPr>
        <w:t xml:space="preserve">Słaba jakość gleb przekłada się na powierzchnię zasiewów, rodzaj upraw i hodowlę zwierząt. </w:t>
      </w:r>
      <w:r w:rsidRPr="00AA1EB6">
        <w:rPr>
          <w:rFonts w:ascii="Arial Narrow" w:hAnsi="Arial Narrow"/>
        </w:rPr>
        <w:t>Na terenie BLGD uprawiane są głównie zboża i ziemniaki.</w:t>
      </w:r>
      <w:r w:rsidR="00973B2A">
        <w:rPr>
          <w:rFonts w:ascii="Arial Narrow" w:hAnsi="Arial Narrow"/>
        </w:rPr>
        <w:t xml:space="preserve"> </w:t>
      </w:r>
      <w:r w:rsidRPr="00875E5B">
        <w:rPr>
          <w:rFonts w:ascii="Arial Narrow" w:eastAsia="Times New Roman" w:hAnsi="Arial Narrow" w:cs="Times New Roman"/>
          <w:color w:val="000000" w:themeColor="text1"/>
        </w:rPr>
        <w:t>W zakresie zasiewów przeważają zboża, które stanowią aż 85,2% głównie: żyto, pszenżyto, owies. Najwięce</w:t>
      </w:r>
      <w:r>
        <w:rPr>
          <w:rFonts w:ascii="Arial Narrow" w:eastAsia="Times New Roman" w:hAnsi="Arial Narrow" w:cs="Times New Roman"/>
          <w:color w:val="000000" w:themeColor="text1"/>
        </w:rPr>
        <w:t>j zasiewów zbóż można znaleźć w </w:t>
      </w:r>
      <w:r w:rsidRPr="00875E5B">
        <w:rPr>
          <w:rFonts w:ascii="Arial Narrow" w:eastAsia="Times New Roman" w:hAnsi="Arial Narrow" w:cs="Times New Roman"/>
          <w:color w:val="000000" w:themeColor="text1"/>
        </w:rPr>
        <w:t>gminach: Tuczna (94,4%), Kodeń (93,6%), Ros</w:t>
      </w:r>
      <w:r w:rsidR="00D40D1C">
        <w:rPr>
          <w:rFonts w:ascii="Arial Narrow" w:eastAsia="Times New Roman" w:hAnsi="Arial Narrow" w:cs="Times New Roman"/>
          <w:color w:val="000000" w:themeColor="text1"/>
        </w:rPr>
        <w:t>s</w:t>
      </w:r>
      <w:r w:rsidRPr="00875E5B">
        <w:rPr>
          <w:rFonts w:ascii="Arial Narrow" w:eastAsia="Times New Roman" w:hAnsi="Arial Narrow" w:cs="Times New Roman"/>
          <w:color w:val="000000" w:themeColor="text1"/>
        </w:rPr>
        <w:t>osz (93,1%), a najmniej w gminie Wisznice (70,2%) oraz gminie miejskiej Terespol (76,4%).</w:t>
      </w:r>
    </w:p>
    <w:p w14:paraId="44D31D5C" w14:textId="3ADC96E0" w:rsidR="00EC1493" w:rsidRPr="00540062" w:rsidRDefault="00EC1493" w:rsidP="00096487">
      <w:pPr>
        <w:spacing w:after="60" w:line="264" w:lineRule="auto"/>
        <w:jc w:val="both"/>
        <w:rPr>
          <w:rFonts w:ascii="Arial Narrow" w:eastAsia="Times New Roman" w:hAnsi="Arial Narrow" w:cs="Times New Roman"/>
          <w:color w:val="000000" w:themeColor="text1"/>
        </w:rPr>
      </w:pPr>
      <w:r w:rsidRPr="00540062">
        <w:rPr>
          <w:rFonts w:ascii="Arial Narrow" w:eastAsia="Times New Roman" w:hAnsi="Arial Narrow" w:cs="Times New Roman"/>
          <w:color w:val="000000" w:themeColor="text1"/>
        </w:rPr>
        <w:t>Pod względem hodowli zwierząt liderami obszaru są gminy wiejskie: Łomazy, Międzyrzec Podlaski</w:t>
      </w:r>
      <w:r w:rsidR="003B67CE">
        <w:rPr>
          <w:rFonts w:ascii="Arial Narrow" w:eastAsia="Times New Roman" w:hAnsi="Arial Narrow" w:cs="Times New Roman"/>
          <w:color w:val="000000" w:themeColor="text1"/>
        </w:rPr>
        <w:t>,</w:t>
      </w:r>
      <w:r w:rsidRPr="00540062">
        <w:rPr>
          <w:rFonts w:ascii="Arial Narrow" w:eastAsia="Times New Roman" w:hAnsi="Arial Narrow" w:cs="Times New Roman"/>
          <w:color w:val="000000" w:themeColor="text1"/>
        </w:rPr>
        <w:t xml:space="preserve"> Drelów, Biała Podlaska, Tuczna, Piszczac, Leśna Podlaska</w:t>
      </w:r>
      <w:r w:rsidR="003B67CE">
        <w:rPr>
          <w:rFonts w:ascii="Arial Narrow" w:eastAsia="Times New Roman" w:hAnsi="Arial Narrow" w:cs="Times New Roman"/>
          <w:color w:val="000000" w:themeColor="text1"/>
        </w:rPr>
        <w:t>,</w:t>
      </w:r>
      <w:r w:rsidRPr="00540062">
        <w:rPr>
          <w:rFonts w:ascii="Arial Narrow" w:eastAsia="Times New Roman" w:hAnsi="Arial Narrow" w:cs="Times New Roman"/>
          <w:color w:val="000000" w:themeColor="text1"/>
        </w:rPr>
        <w:t xml:space="preserve"> w których hodowanych jest </w:t>
      </w:r>
      <w:r w:rsidR="003B67CE">
        <w:rPr>
          <w:rFonts w:ascii="Arial Narrow" w:eastAsia="Times New Roman" w:hAnsi="Arial Narrow" w:cs="Times New Roman"/>
          <w:color w:val="000000" w:themeColor="text1"/>
        </w:rPr>
        <w:t xml:space="preserve">ponad </w:t>
      </w:r>
      <w:r w:rsidRPr="00540062">
        <w:rPr>
          <w:rFonts w:ascii="Arial Narrow" w:eastAsia="Times New Roman" w:hAnsi="Arial Narrow" w:cs="Times New Roman"/>
          <w:color w:val="000000" w:themeColor="text1"/>
        </w:rPr>
        <w:t xml:space="preserve">70% trzody chlewnej oraz bydła całego obszaru. Równocześnie ponad 80% hodowli </w:t>
      </w:r>
      <w:r>
        <w:rPr>
          <w:rFonts w:ascii="Arial Narrow" w:eastAsia="Times New Roman" w:hAnsi="Arial Narrow" w:cs="Times New Roman"/>
          <w:color w:val="000000" w:themeColor="text1"/>
        </w:rPr>
        <w:t>kur znajduje się w </w:t>
      </w:r>
      <w:r w:rsidR="008A5646">
        <w:rPr>
          <w:rFonts w:ascii="Arial Narrow" w:eastAsia="Times New Roman" w:hAnsi="Arial Narrow" w:cs="Times New Roman"/>
          <w:color w:val="000000" w:themeColor="text1"/>
        </w:rPr>
        <w:t>terenie gminny wiejskiej i </w:t>
      </w:r>
      <w:r w:rsidRPr="00540062">
        <w:rPr>
          <w:rFonts w:ascii="Arial Narrow" w:eastAsia="Times New Roman" w:hAnsi="Arial Narrow" w:cs="Times New Roman"/>
          <w:color w:val="000000" w:themeColor="text1"/>
        </w:rPr>
        <w:t xml:space="preserve">miejskiej </w:t>
      </w:r>
      <w:r w:rsidRPr="00540062">
        <w:rPr>
          <w:rFonts w:ascii="Arial Narrow" w:eastAsia="Times New Roman" w:hAnsi="Arial Narrow" w:cs="Times New Roman"/>
          <w:color w:val="000000" w:themeColor="text1"/>
        </w:rPr>
        <w:lastRenderedPageBreak/>
        <w:t>Międzyrzec Podlaski.</w:t>
      </w:r>
      <w:r w:rsidR="00973B2A">
        <w:rPr>
          <w:rFonts w:ascii="Arial Narrow" w:eastAsia="Times New Roman" w:hAnsi="Arial Narrow" w:cs="Times New Roman"/>
          <w:color w:val="000000" w:themeColor="text1"/>
        </w:rPr>
        <w:t xml:space="preserve"> </w:t>
      </w:r>
      <w:r w:rsidRPr="00540062">
        <w:rPr>
          <w:rFonts w:ascii="Arial Narrow" w:eastAsia="Times New Roman" w:hAnsi="Arial Narrow" w:cs="Times New Roman"/>
          <w:color w:val="000000" w:themeColor="text1"/>
        </w:rPr>
        <w:t xml:space="preserve">Międzynarodowym wyróżnikiem </w:t>
      </w:r>
      <w:r>
        <w:rPr>
          <w:rFonts w:ascii="Arial Narrow" w:eastAsia="Times New Roman" w:hAnsi="Arial Narrow" w:cs="Times New Roman"/>
          <w:color w:val="000000" w:themeColor="text1"/>
        </w:rPr>
        <w:t xml:space="preserve">obszaru jest istniejąca od 1817 r. </w:t>
      </w:r>
      <w:r w:rsidRPr="00540062">
        <w:rPr>
          <w:rFonts w:ascii="Arial Narrow" w:eastAsia="Times New Roman" w:hAnsi="Arial Narrow" w:cs="Times New Roman"/>
          <w:color w:val="000000" w:themeColor="text1"/>
        </w:rPr>
        <w:t>hodowla koni w Stadninie w Janowie Podlaskim. Stadnina słynie głównie z hodowli koni czystej krwi arabskiej oraz koni angloarabskich.</w:t>
      </w:r>
    </w:p>
    <w:p w14:paraId="721A3EFE" w14:textId="77777777" w:rsidR="00EC1493" w:rsidRDefault="00EC1493" w:rsidP="00096487">
      <w:pPr>
        <w:spacing w:after="60" w:line="264" w:lineRule="auto"/>
        <w:jc w:val="both"/>
        <w:rPr>
          <w:rFonts w:ascii="Arial Narrow" w:eastAsia="Times New Roman" w:hAnsi="Arial Narrow" w:cs="Times New Roman"/>
          <w:color w:val="000000" w:themeColor="text1"/>
        </w:rPr>
      </w:pPr>
      <w:r>
        <w:rPr>
          <w:rFonts w:ascii="Arial Narrow" w:eastAsia="Times New Roman" w:hAnsi="Arial Narrow" w:cs="Times New Roman"/>
          <w:color w:val="000000" w:themeColor="text1"/>
        </w:rPr>
        <w:t xml:space="preserve">Do </w:t>
      </w:r>
      <w:r w:rsidRPr="0072411A">
        <w:rPr>
          <w:rFonts w:ascii="Arial Narrow" w:eastAsia="Times New Roman" w:hAnsi="Arial Narrow" w:cs="Times New Roman"/>
          <w:color w:val="000000" w:themeColor="text1"/>
        </w:rPr>
        <w:t xml:space="preserve">Klastra </w:t>
      </w:r>
      <w:r>
        <w:rPr>
          <w:rFonts w:ascii="Arial Narrow" w:eastAsia="Times New Roman" w:hAnsi="Arial Narrow" w:cs="Times New Roman"/>
          <w:color w:val="000000" w:themeColor="text1"/>
        </w:rPr>
        <w:t>„Dolina Ekologicznej Żywności” działającego w woj. Lubelskim należy</w:t>
      </w:r>
      <w:r w:rsidRPr="0072411A">
        <w:rPr>
          <w:rFonts w:ascii="Arial Narrow" w:eastAsia="Times New Roman" w:hAnsi="Arial Narrow" w:cs="Times New Roman"/>
          <w:color w:val="000000" w:themeColor="text1"/>
        </w:rPr>
        <w:t xml:space="preserve"> Cukiernia Zaniewicz (Allnet Sp. z o.o.) z Międzyrzeca Podlaskiego. Równocześnie w rejestrze grup producentów rolnych prowadzonych przez Marszałka Województwa Lubelskiego ujętych jest 3 producentów rolnych, których siedziba znajduje się na terenie miasta Biała Podlaska</w:t>
      </w:r>
      <w:r w:rsidR="004F2A9A">
        <w:rPr>
          <w:rFonts w:ascii="Arial Narrow" w:eastAsia="Times New Roman" w:hAnsi="Arial Narrow" w:cs="Times New Roman"/>
          <w:color w:val="000000" w:themeColor="text1"/>
        </w:rPr>
        <w:t>.</w:t>
      </w:r>
    </w:p>
    <w:p w14:paraId="73EF77AD" w14:textId="3B94D283" w:rsidR="00363082" w:rsidRDefault="00363082" w:rsidP="00363082">
      <w:pPr>
        <w:spacing w:after="120" w:line="264" w:lineRule="auto"/>
        <w:jc w:val="both"/>
        <w:rPr>
          <w:rFonts w:ascii="Arial Narrow" w:eastAsia="Times New Roman" w:hAnsi="Arial Narrow" w:cs="Times New Roman"/>
          <w:color w:val="000000" w:themeColor="text1"/>
        </w:rPr>
      </w:pPr>
      <w:r>
        <w:rPr>
          <w:rFonts w:ascii="Arial Narrow" w:eastAsia="Times New Roman" w:hAnsi="Arial Narrow" w:cs="Times New Roman"/>
          <w:color w:val="000000" w:themeColor="text1"/>
        </w:rPr>
        <w:t>Na obszarze działania BLGD występuje</w:t>
      </w:r>
      <w:r w:rsidR="00973B2A">
        <w:rPr>
          <w:rFonts w:ascii="Arial Narrow" w:eastAsia="Times New Roman" w:hAnsi="Arial Narrow" w:cs="Times New Roman"/>
          <w:color w:val="000000" w:themeColor="text1"/>
        </w:rPr>
        <w:t xml:space="preserve"> </w:t>
      </w:r>
      <w:r>
        <w:rPr>
          <w:rFonts w:ascii="Arial Narrow" w:eastAsia="Times New Roman" w:hAnsi="Arial Narrow" w:cs="Times New Roman"/>
          <w:color w:val="000000" w:themeColor="text1"/>
        </w:rPr>
        <w:t xml:space="preserve">szereg produktów </w:t>
      </w:r>
      <w:r w:rsidRPr="00275A85">
        <w:rPr>
          <w:rFonts w:ascii="Arial Narrow" w:eastAsia="Times New Roman" w:hAnsi="Arial Narrow" w:cs="Times New Roman"/>
          <w:color w:val="000000" w:themeColor="text1"/>
        </w:rPr>
        <w:t>tradycyjn</w:t>
      </w:r>
      <w:r>
        <w:rPr>
          <w:rFonts w:ascii="Arial Narrow" w:eastAsia="Times New Roman" w:hAnsi="Arial Narrow" w:cs="Times New Roman"/>
          <w:color w:val="000000" w:themeColor="text1"/>
        </w:rPr>
        <w:t>ych</w:t>
      </w:r>
      <w:r w:rsidRPr="00275A85">
        <w:rPr>
          <w:rFonts w:ascii="Arial Narrow" w:eastAsia="Times New Roman" w:hAnsi="Arial Narrow" w:cs="Times New Roman"/>
          <w:color w:val="000000" w:themeColor="text1"/>
        </w:rPr>
        <w:t xml:space="preserve"> dla obszaru </w:t>
      </w:r>
      <w:r>
        <w:rPr>
          <w:rFonts w:ascii="Arial Narrow" w:eastAsia="Times New Roman" w:hAnsi="Arial Narrow" w:cs="Times New Roman"/>
          <w:color w:val="000000" w:themeColor="text1"/>
        </w:rPr>
        <w:t>zarówno rejestro</w:t>
      </w:r>
      <w:r w:rsidR="00096487">
        <w:rPr>
          <w:rFonts w:ascii="Arial Narrow" w:eastAsia="Times New Roman" w:hAnsi="Arial Narrow" w:cs="Times New Roman"/>
          <w:color w:val="000000" w:themeColor="text1"/>
        </w:rPr>
        <w:t xml:space="preserve">wanych, jak </w:t>
      </w:r>
      <w:r w:rsidR="007E54F9">
        <w:rPr>
          <w:rFonts w:ascii="Arial Narrow" w:eastAsia="Times New Roman" w:hAnsi="Arial Narrow" w:cs="Times New Roman"/>
          <w:color w:val="000000" w:themeColor="text1"/>
        </w:rPr>
        <w:br/>
      </w:r>
      <w:r w:rsidR="00096487">
        <w:rPr>
          <w:rFonts w:ascii="Arial Narrow" w:eastAsia="Times New Roman" w:hAnsi="Arial Narrow" w:cs="Times New Roman"/>
          <w:color w:val="000000" w:themeColor="text1"/>
        </w:rPr>
        <w:t>i nierejestrowanych</w:t>
      </w:r>
      <w:r>
        <w:rPr>
          <w:rFonts w:ascii="Arial Narrow" w:eastAsia="Times New Roman" w:hAnsi="Arial Narrow" w:cs="Times New Roman"/>
          <w:color w:val="000000" w:themeColor="text1"/>
        </w:rPr>
        <w:t xml:space="preserve">. Wśród rejestrowanych produktów można wyróżnić 14 produktów znajdujących się na liście produktów regionalnych i tradycyjny MRiRW oraz produkty 2 producentów </w:t>
      </w:r>
      <w:r>
        <w:rPr>
          <w:rFonts w:ascii="Arial Narrow" w:hAnsi="Arial Narrow"/>
        </w:rPr>
        <w:t>żywności ekologicznej</w:t>
      </w:r>
      <w:r w:rsidRPr="0072411A">
        <w:rPr>
          <w:rFonts w:ascii="Arial Narrow" w:eastAsia="Times New Roman" w:hAnsi="Arial Narrow" w:cs="Times New Roman"/>
          <w:color w:val="000000" w:themeColor="text1"/>
        </w:rPr>
        <w:t>.</w:t>
      </w:r>
      <w:r w:rsidR="002B48BE">
        <w:rPr>
          <w:rFonts w:ascii="Arial Narrow" w:eastAsia="Times New Roman" w:hAnsi="Arial Narrow" w:cs="Times New Roman"/>
          <w:color w:val="000000" w:themeColor="text1"/>
        </w:rPr>
        <w:t xml:space="preserve"> </w:t>
      </w:r>
      <w:r>
        <w:rPr>
          <w:rFonts w:ascii="Arial Narrow" w:eastAsia="Times New Roman" w:hAnsi="Arial Narrow" w:cs="Times New Roman"/>
          <w:color w:val="000000" w:themeColor="text1"/>
        </w:rPr>
        <w:t xml:space="preserve">Większość producentów tych wyrobów jest zarejestrowana w gminach Kodeń (8) i Wisznice (4). </w:t>
      </w:r>
    </w:p>
    <w:p w14:paraId="44CF2D25" w14:textId="77777777" w:rsidR="00EC1493" w:rsidRDefault="00EC1493" w:rsidP="00EC1493">
      <w:pPr>
        <w:spacing w:after="120" w:line="264" w:lineRule="auto"/>
        <w:jc w:val="both"/>
        <w:rPr>
          <w:rFonts w:ascii="Arial Narrow" w:eastAsia="Times New Roman" w:hAnsi="Arial Narrow" w:cs="Times New Roman"/>
          <w:color w:val="000000" w:themeColor="text1"/>
        </w:rPr>
      </w:pPr>
      <w:r>
        <w:rPr>
          <w:rFonts w:ascii="Arial Narrow" w:eastAsia="Times New Roman" w:hAnsi="Arial Narrow" w:cs="Times New Roman"/>
          <w:color w:val="000000" w:themeColor="text1"/>
        </w:rPr>
        <w:t>W dzisiejszych czasach obserwuje się rosnące zainteresowanie i </w:t>
      </w:r>
      <w:r w:rsidRPr="006F5C9C">
        <w:rPr>
          <w:rFonts w:ascii="Arial Narrow" w:eastAsia="Times New Roman" w:hAnsi="Arial Narrow" w:cs="Times New Roman"/>
          <w:color w:val="000000" w:themeColor="text1"/>
        </w:rPr>
        <w:t xml:space="preserve">zapotrzebowanie społeczeństwa </w:t>
      </w:r>
      <w:r>
        <w:rPr>
          <w:rFonts w:ascii="Arial Narrow" w:eastAsia="Times New Roman" w:hAnsi="Arial Narrow" w:cs="Times New Roman"/>
          <w:color w:val="000000" w:themeColor="text1"/>
        </w:rPr>
        <w:t>na lokalne produkty naturalne, tradycyjne i </w:t>
      </w:r>
      <w:r w:rsidRPr="006F5C9C">
        <w:rPr>
          <w:rFonts w:ascii="Arial Narrow" w:eastAsia="Times New Roman" w:hAnsi="Arial Narrow" w:cs="Times New Roman"/>
          <w:color w:val="000000" w:themeColor="text1"/>
        </w:rPr>
        <w:t>ekologiczne</w:t>
      </w:r>
      <w:r>
        <w:rPr>
          <w:rFonts w:ascii="Arial Narrow" w:eastAsia="Times New Roman" w:hAnsi="Arial Narrow" w:cs="Times New Roman"/>
          <w:color w:val="000000" w:themeColor="text1"/>
        </w:rPr>
        <w:t>. Tendencje te stwarzają dobre perspektywy rozwija dla producentów tych produktów. W trakcie przeprowadzonych konsultacji społecznych, warsztatów SWOT i ankiet mieszkańcy badanego obszaru podkreślali potrzebą rozszerzenia działań na rzecz</w:t>
      </w:r>
      <w:r w:rsidRPr="002D5CEC">
        <w:rPr>
          <w:rFonts w:ascii="Arial Narrow" w:eastAsia="Times New Roman" w:hAnsi="Arial Narrow" w:cs="Times New Roman"/>
          <w:color w:val="000000" w:themeColor="text1"/>
        </w:rPr>
        <w:t xml:space="preserve"> rozwoju i promocji produktów </w:t>
      </w:r>
      <w:r>
        <w:rPr>
          <w:rFonts w:ascii="Arial Narrow" w:eastAsia="Times New Roman" w:hAnsi="Arial Narrow" w:cs="Times New Roman"/>
          <w:color w:val="000000" w:themeColor="text1"/>
        </w:rPr>
        <w:t>tradycyjnych dla obszaru (rejestrowanych i nie</w:t>
      </w:r>
      <w:r w:rsidRPr="002D5CEC">
        <w:rPr>
          <w:rFonts w:ascii="Arial Narrow" w:eastAsia="Times New Roman" w:hAnsi="Arial Narrow" w:cs="Times New Roman"/>
          <w:color w:val="000000" w:themeColor="text1"/>
        </w:rPr>
        <w:t>rejestrowanych).</w:t>
      </w:r>
    </w:p>
    <w:p w14:paraId="5B03C3AD" w14:textId="0823C2B2" w:rsidR="00EC1493" w:rsidRPr="0072411A"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sidRPr="0072411A">
        <w:rPr>
          <w:rFonts w:ascii="Arial Narrow" w:hAnsi="Arial Narrow"/>
          <w:sz w:val="22"/>
        </w:rPr>
        <w:t xml:space="preserve">Tab. </w:t>
      </w:r>
      <w:r w:rsidR="00A37F45" w:rsidRPr="0072411A">
        <w:rPr>
          <w:rFonts w:ascii="Arial Narrow" w:hAnsi="Arial Narrow"/>
          <w:sz w:val="22"/>
        </w:rPr>
        <w:fldChar w:fldCharType="begin"/>
      </w:r>
      <w:r w:rsidRPr="0072411A">
        <w:rPr>
          <w:rFonts w:ascii="Arial Narrow" w:hAnsi="Arial Narrow"/>
          <w:sz w:val="22"/>
        </w:rPr>
        <w:instrText xml:space="preserve"> SEQ Tab. \* ARABIC </w:instrText>
      </w:r>
      <w:r w:rsidR="00A37F45" w:rsidRPr="0072411A">
        <w:rPr>
          <w:rFonts w:ascii="Arial Narrow" w:hAnsi="Arial Narrow"/>
          <w:sz w:val="22"/>
        </w:rPr>
        <w:fldChar w:fldCharType="separate"/>
      </w:r>
      <w:r w:rsidR="00B35722">
        <w:rPr>
          <w:rFonts w:ascii="Arial Narrow" w:hAnsi="Arial Narrow"/>
          <w:noProof/>
          <w:sz w:val="22"/>
        </w:rPr>
        <w:t>4</w:t>
      </w:r>
      <w:r w:rsidR="00A37F45" w:rsidRPr="0072411A">
        <w:rPr>
          <w:rFonts w:ascii="Arial Narrow" w:hAnsi="Arial Narrow"/>
          <w:sz w:val="22"/>
        </w:rPr>
        <w:fldChar w:fldCharType="end"/>
      </w:r>
      <w:r w:rsidR="0038086D">
        <w:rPr>
          <w:rFonts w:ascii="Arial Narrow" w:hAnsi="Arial Narrow"/>
          <w:sz w:val="22"/>
        </w:rPr>
        <w:t>0</w:t>
      </w:r>
      <w:r w:rsidRPr="0072411A">
        <w:rPr>
          <w:rFonts w:ascii="Arial Narrow" w:hAnsi="Arial Narrow"/>
          <w:sz w:val="22"/>
        </w:rPr>
        <w:t xml:space="preserve">. Wykaz </w:t>
      </w:r>
      <w:r>
        <w:rPr>
          <w:rFonts w:ascii="Arial Narrow" w:hAnsi="Arial Narrow"/>
          <w:sz w:val="22"/>
        </w:rPr>
        <w:t xml:space="preserve">produktów regionalnych i tradycyjnych </w:t>
      </w:r>
      <w:r w:rsidRPr="0072411A">
        <w:rPr>
          <w:rFonts w:ascii="Arial Narrow" w:hAnsi="Arial Narrow"/>
          <w:sz w:val="22"/>
        </w:rPr>
        <w:t>w powiecie bialskim</w:t>
      </w:r>
    </w:p>
    <w:tbl>
      <w:tblPr>
        <w:tblStyle w:val="Tabela-Siatka"/>
        <w:tblW w:w="5000" w:type="pct"/>
        <w:tblLook w:val="04A0" w:firstRow="1" w:lastRow="0" w:firstColumn="1" w:lastColumn="0" w:noHBand="0" w:noVBand="1"/>
      </w:tblPr>
      <w:tblGrid>
        <w:gridCol w:w="798"/>
        <w:gridCol w:w="5216"/>
        <w:gridCol w:w="3048"/>
      </w:tblGrid>
      <w:tr w:rsidR="00EC1493" w:rsidRPr="008A5646" w14:paraId="7A2E320B" w14:textId="77777777" w:rsidTr="00EC1493">
        <w:trPr>
          <w:trHeight w:val="20"/>
        </w:trPr>
        <w:tc>
          <w:tcPr>
            <w:tcW w:w="440" w:type="pct"/>
          </w:tcPr>
          <w:p w14:paraId="3A769884" w14:textId="77777777" w:rsidR="00EC1493" w:rsidRPr="00F30CCE" w:rsidRDefault="00EC1493" w:rsidP="00EC1493">
            <w:pPr>
              <w:jc w:val="center"/>
              <w:rPr>
                <w:rFonts w:ascii="Arial Narrow" w:eastAsia="Times New Roman" w:hAnsi="Arial Narrow" w:cs="Times New Roman"/>
                <w:b/>
                <w:sz w:val="21"/>
                <w:szCs w:val="21"/>
              </w:rPr>
            </w:pPr>
            <w:r w:rsidRPr="00F30CCE">
              <w:rPr>
                <w:rFonts w:ascii="Arial Narrow" w:eastAsia="Times New Roman" w:hAnsi="Arial Narrow" w:cs="Times New Roman"/>
                <w:b/>
                <w:sz w:val="21"/>
                <w:szCs w:val="21"/>
              </w:rPr>
              <w:t>Lp.</w:t>
            </w:r>
          </w:p>
        </w:tc>
        <w:tc>
          <w:tcPr>
            <w:tcW w:w="2878" w:type="pct"/>
            <w:hideMark/>
          </w:tcPr>
          <w:p w14:paraId="72C5E388" w14:textId="77777777" w:rsidR="00EC1493" w:rsidRPr="00F30CCE" w:rsidRDefault="00EC1493" w:rsidP="00EC1493">
            <w:pPr>
              <w:jc w:val="center"/>
              <w:rPr>
                <w:rFonts w:ascii="Arial Narrow" w:eastAsia="Times New Roman" w:hAnsi="Arial Narrow" w:cs="Times New Roman"/>
                <w:b/>
                <w:sz w:val="21"/>
                <w:szCs w:val="21"/>
              </w:rPr>
            </w:pPr>
            <w:r w:rsidRPr="00F30CCE">
              <w:rPr>
                <w:rFonts w:ascii="Arial Narrow" w:eastAsia="Times New Roman" w:hAnsi="Arial Narrow" w:cs="Times New Roman"/>
                <w:b/>
                <w:sz w:val="21"/>
                <w:szCs w:val="21"/>
              </w:rPr>
              <w:t xml:space="preserve">Nazwa produktu </w:t>
            </w:r>
          </w:p>
        </w:tc>
        <w:tc>
          <w:tcPr>
            <w:tcW w:w="1682" w:type="pct"/>
            <w:hideMark/>
          </w:tcPr>
          <w:p w14:paraId="2CB6C19B" w14:textId="77777777" w:rsidR="00EC1493" w:rsidRPr="00F30CCE" w:rsidRDefault="00EC1493" w:rsidP="00EC1493">
            <w:pPr>
              <w:jc w:val="center"/>
              <w:rPr>
                <w:rFonts w:ascii="Arial Narrow" w:eastAsia="Times New Roman" w:hAnsi="Arial Narrow" w:cs="Times New Roman"/>
                <w:b/>
                <w:sz w:val="21"/>
                <w:szCs w:val="21"/>
              </w:rPr>
            </w:pPr>
            <w:r w:rsidRPr="00F30CCE">
              <w:rPr>
                <w:rFonts w:ascii="Arial Narrow" w:eastAsia="Times New Roman" w:hAnsi="Arial Narrow" w:cs="Times New Roman"/>
                <w:b/>
                <w:sz w:val="21"/>
                <w:szCs w:val="21"/>
              </w:rPr>
              <w:t>Gmina</w:t>
            </w:r>
          </w:p>
        </w:tc>
      </w:tr>
      <w:tr w:rsidR="00EC1493" w:rsidRPr="008A5646" w14:paraId="69A7A514" w14:textId="77777777" w:rsidTr="00EC1493">
        <w:trPr>
          <w:trHeight w:val="20"/>
        </w:trPr>
        <w:tc>
          <w:tcPr>
            <w:tcW w:w="440" w:type="pct"/>
          </w:tcPr>
          <w:p w14:paraId="5942CEEC"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7309288B"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Ciastka</w:t>
            </w:r>
            <w:r w:rsidR="002B48BE" w:rsidRPr="00F30CCE">
              <w:rPr>
                <w:rFonts w:ascii="Arial Narrow" w:eastAsia="Times New Roman" w:hAnsi="Arial Narrow" w:cs="Times New Roman"/>
                <w:sz w:val="21"/>
                <w:szCs w:val="21"/>
              </w:rPr>
              <w:t xml:space="preserve"> </w:t>
            </w:r>
            <w:r w:rsidRPr="00F30CCE">
              <w:rPr>
                <w:rFonts w:ascii="Arial Narrow" w:eastAsia="Times New Roman" w:hAnsi="Arial Narrow" w:cs="Times New Roman"/>
                <w:sz w:val="21"/>
                <w:szCs w:val="21"/>
              </w:rPr>
              <w:t>przez</w:t>
            </w:r>
            <w:r w:rsidR="002B48BE" w:rsidRPr="00F30CCE">
              <w:rPr>
                <w:rFonts w:ascii="Arial Narrow" w:eastAsia="Times New Roman" w:hAnsi="Arial Narrow" w:cs="Times New Roman"/>
                <w:sz w:val="21"/>
                <w:szCs w:val="21"/>
              </w:rPr>
              <w:t xml:space="preserve"> </w:t>
            </w:r>
            <w:r w:rsidRPr="00F30CCE">
              <w:rPr>
                <w:rFonts w:ascii="Arial Narrow" w:eastAsia="Times New Roman" w:hAnsi="Arial Narrow" w:cs="Times New Roman"/>
                <w:sz w:val="21"/>
                <w:szCs w:val="21"/>
              </w:rPr>
              <w:t>maszynkę</w:t>
            </w:r>
          </w:p>
        </w:tc>
        <w:tc>
          <w:tcPr>
            <w:tcW w:w="1682" w:type="pct"/>
          </w:tcPr>
          <w:p w14:paraId="41656384"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gminie Biała Podlaska</w:t>
            </w:r>
          </w:p>
        </w:tc>
      </w:tr>
      <w:tr w:rsidR="00EC1493" w:rsidRPr="008A5646" w14:paraId="168BB1F2" w14:textId="77777777" w:rsidTr="00EC1493">
        <w:trPr>
          <w:trHeight w:val="20"/>
        </w:trPr>
        <w:tc>
          <w:tcPr>
            <w:tcW w:w="440" w:type="pct"/>
          </w:tcPr>
          <w:p w14:paraId="5F74E035"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21CA3955"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Sękacz</w:t>
            </w:r>
            <w:r w:rsidR="002B48BE" w:rsidRPr="00F30CCE">
              <w:rPr>
                <w:rFonts w:ascii="Arial Narrow" w:eastAsia="Times New Roman" w:hAnsi="Arial Narrow" w:cs="Times New Roman"/>
                <w:sz w:val="21"/>
                <w:szCs w:val="21"/>
              </w:rPr>
              <w:t xml:space="preserve"> </w:t>
            </w:r>
            <w:r w:rsidRPr="00F30CCE">
              <w:rPr>
                <w:rFonts w:ascii="Arial Narrow" w:eastAsia="Times New Roman" w:hAnsi="Arial Narrow" w:cs="Times New Roman"/>
                <w:sz w:val="21"/>
                <w:szCs w:val="21"/>
              </w:rPr>
              <w:t>podlaski</w:t>
            </w:r>
          </w:p>
        </w:tc>
        <w:tc>
          <w:tcPr>
            <w:tcW w:w="1682" w:type="pct"/>
          </w:tcPr>
          <w:p w14:paraId="660630D1"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Łomazy</w:t>
            </w:r>
          </w:p>
        </w:tc>
      </w:tr>
      <w:tr w:rsidR="00EC1493" w:rsidRPr="008A5646" w14:paraId="18735AF0" w14:textId="77777777" w:rsidTr="00EC1493">
        <w:trPr>
          <w:trHeight w:val="20"/>
        </w:trPr>
        <w:tc>
          <w:tcPr>
            <w:tcW w:w="440" w:type="pct"/>
          </w:tcPr>
          <w:p w14:paraId="08365999"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2817FD67"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Ser</w:t>
            </w:r>
            <w:r w:rsidR="002B48BE" w:rsidRPr="00F30CCE">
              <w:rPr>
                <w:rFonts w:ascii="Arial Narrow" w:eastAsia="Times New Roman" w:hAnsi="Arial Narrow" w:cs="Times New Roman"/>
                <w:sz w:val="21"/>
                <w:szCs w:val="21"/>
              </w:rPr>
              <w:t xml:space="preserve"> </w:t>
            </w:r>
            <w:r w:rsidRPr="00F30CCE">
              <w:rPr>
                <w:rFonts w:ascii="Arial Narrow" w:eastAsia="Times New Roman" w:hAnsi="Arial Narrow" w:cs="Times New Roman"/>
                <w:sz w:val="21"/>
                <w:szCs w:val="21"/>
              </w:rPr>
              <w:t>Zabłocki</w:t>
            </w:r>
          </w:p>
        </w:tc>
        <w:tc>
          <w:tcPr>
            <w:tcW w:w="1682" w:type="pct"/>
          </w:tcPr>
          <w:p w14:paraId="3B612273"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75D2CED8" w14:textId="77777777" w:rsidTr="00EC1493">
        <w:trPr>
          <w:trHeight w:val="20"/>
        </w:trPr>
        <w:tc>
          <w:tcPr>
            <w:tcW w:w="440" w:type="pct"/>
          </w:tcPr>
          <w:p w14:paraId="1C7475C4"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3AD6AC1B"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Witaminy</w:t>
            </w:r>
            <w:r w:rsidR="002B48BE" w:rsidRPr="00F30CCE">
              <w:rPr>
                <w:rFonts w:ascii="Arial Narrow" w:eastAsia="Times New Roman" w:hAnsi="Arial Narrow" w:cs="Times New Roman"/>
                <w:sz w:val="21"/>
                <w:szCs w:val="21"/>
              </w:rPr>
              <w:t xml:space="preserve"> </w:t>
            </w:r>
            <w:r w:rsidRPr="00F30CCE">
              <w:rPr>
                <w:rFonts w:ascii="Arial Narrow" w:eastAsia="Times New Roman" w:hAnsi="Arial Narrow" w:cs="Times New Roman"/>
                <w:sz w:val="21"/>
                <w:szCs w:val="21"/>
              </w:rPr>
              <w:t>Eremity</w:t>
            </w:r>
            <w:r w:rsidR="002B48BE" w:rsidRPr="00F30CCE">
              <w:rPr>
                <w:rFonts w:ascii="Arial Narrow" w:eastAsia="Times New Roman" w:hAnsi="Arial Narrow" w:cs="Times New Roman"/>
                <w:sz w:val="21"/>
                <w:szCs w:val="21"/>
              </w:rPr>
              <w:t xml:space="preserve"> </w:t>
            </w:r>
            <w:r w:rsidRPr="00F30CCE">
              <w:rPr>
                <w:rFonts w:ascii="Arial Narrow" w:eastAsia="Times New Roman" w:hAnsi="Arial Narrow" w:cs="Times New Roman"/>
                <w:sz w:val="21"/>
                <w:szCs w:val="21"/>
              </w:rPr>
              <w:t>syrop</w:t>
            </w:r>
            <w:r w:rsidR="00BC6A43" w:rsidRPr="00F30CCE">
              <w:rPr>
                <w:rFonts w:ascii="Arial Narrow" w:eastAsia="Times New Roman" w:hAnsi="Arial Narrow" w:cs="Times New Roman"/>
                <w:sz w:val="21"/>
                <w:szCs w:val="21"/>
              </w:rPr>
              <w:t xml:space="preserve"> z </w:t>
            </w:r>
            <w:r w:rsidRPr="00F30CCE">
              <w:rPr>
                <w:rFonts w:ascii="Arial Narrow" w:eastAsia="Times New Roman" w:hAnsi="Arial Narrow" w:cs="Times New Roman"/>
                <w:sz w:val="21"/>
                <w:szCs w:val="21"/>
              </w:rPr>
              <w:t xml:space="preserve">czarnego-bzu </w:t>
            </w:r>
          </w:p>
        </w:tc>
        <w:tc>
          <w:tcPr>
            <w:tcW w:w="1682" w:type="pct"/>
          </w:tcPr>
          <w:p w14:paraId="589561B9"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3D245A5F" w14:textId="77777777" w:rsidTr="00EC1493">
        <w:trPr>
          <w:trHeight w:val="20"/>
        </w:trPr>
        <w:tc>
          <w:tcPr>
            <w:tcW w:w="440" w:type="pct"/>
          </w:tcPr>
          <w:p w14:paraId="3356301A"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0C802433"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Pieczeń</w:t>
            </w:r>
            <w:r w:rsidR="002B48BE" w:rsidRPr="00F30CCE">
              <w:rPr>
                <w:rFonts w:ascii="Arial Narrow" w:eastAsia="Times New Roman" w:hAnsi="Arial Narrow" w:cs="Times New Roman"/>
                <w:sz w:val="21"/>
                <w:szCs w:val="21"/>
              </w:rPr>
              <w:t xml:space="preserve"> z </w:t>
            </w:r>
            <w:r w:rsidRPr="00F30CCE">
              <w:rPr>
                <w:rFonts w:ascii="Arial Narrow" w:eastAsia="Times New Roman" w:hAnsi="Arial Narrow" w:cs="Times New Roman"/>
                <w:sz w:val="21"/>
                <w:szCs w:val="21"/>
              </w:rPr>
              <w:t>szynki-dzika</w:t>
            </w:r>
            <w:r w:rsidR="00BC6A43" w:rsidRPr="00F30CCE">
              <w:rPr>
                <w:rFonts w:ascii="Arial Narrow" w:eastAsia="Times New Roman" w:hAnsi="Arial Narrow" w:cs="Times New Roman"/>
                <w:sz w:val="21"/>
                <w:szCs w:val="21"/>
              </w:rPr>
              <w:t xml:space="preserve"> </w:t>
            </w:r>
            <w:r w:rsidR="002B48BE" w:rsidRPr="00F30CCE">
              <w:rPr>
                <w:rFonts w:ascii="Arial Narrow" w:eastAsia="Times New Roman" w:hAnsi="Arial Narrow" w:cs="Times New Roman"/>
                <w:sz w:val="21"/>
                <w:szCs w:val="21"/>
              </w:rPr>
              <w:t xml:space="preserve">wędzona lub </w:t>
            </w:r>
            <w:r w:rsidRPr="00F30CCE">
              <w:rPr>
                <w:rFonts w:ascii="Arial Narrow" w:eastAsia="Times New Roman" w:hAnsi="Arial Narrow" w:cs="Times New Roman"/>
                <w:sz w:val="21"/>
                <w:szCs w:val="21"/>
              </w:rPr>
              <w:t>pieczona</w:t>
            </w:r>
          </w:p>
        </w:tc>
        <w:tc>
          <w:tcPr>
            <w:tcW w:w="1682" w:type="pct"/>
          </w:tcPr>
          <w:p w14:paraId="2AF96855"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1FB0DFAB" w14:textId="77777777" w:rsidTr="00EC1493">
        <w:trPr>
          <w:trHeight w:val="20"/>
        </w:trPr>
        <w:tc>
          <w:tcPr>
            <w:tcW w:w="440" w:type="pct"/>
          </w:tcPr>
          <w:p w14:paraId="36ABD204"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78A4C5AE"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Dzik w </w:t>
            </w:r>
            <w:r w:rsidR="00EC1493" w:rsidRPr="00F30CCE">
              <w:rPr>
                <w:rFonts w:ascii="Arial Narrow" w:eastAsia="Times New Roman" w:hAnsi="Arial Narrow" w:cs="Times New Roman"/>
                <w:sz w:val="21"/>
                <w:szCs w:val="21"/>
              </w:rPr>
              <w:t>cieście</w:t>
            </w:r>
          </w:p>
        </w:tc>
        <w:tc>
          <w:tcPr>
            <w:tcW w:w="1682" w:type="pct"/>
          </w:tcPr>
          <w:p w14:paraId="6440A96E"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5003349C" w14:textId="77777777" w:rsidTr="00EC1493">
        <w:trPr>
          <w:trHeight w:val="20"/>
        </w:trPr>
        <w:tc>
          <w:tcPr>
            <w:tcW w:w="440" w:type="pct"/>
          </w:tcPr>
          <w:p w14:paraId="5F815C84"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00C7130B"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Kodeński chleb razowy </w:t>
            </w:r>
            <w:r w:rsidR="00EC1493" w:rsidRPr="00F30CCE">
              <w:rPr>
                <w:rFonts w:ascii="Arial Narrow" w:eastAsia="Times New Roman" w:hAnsi="Arial Narrow" w:cs="Times New Roman"/>
                <w:sz w:val="21"/>
                <w:szCs w:val="21"/>
              </w:rPr>
              <w:t>żytni</w:t>
            </w:r>
          </w:p>
        </w:tc>
        <w:tc>
          <w:tcPr>
            <w:tcW w:w="1682" w:type="pct"/>
          </w:tcPr>
          <w:p w14:paraId="70322D5D"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0FD06B50" w14:textId="77777777" w:rsidTr="00EC1493">
        <w:trPr>
          <w:trHeight w:val="20"/>
        </w:trPr>
        <w:tc>
          <w:tcPr>
            <w:tcW w:w="440" w:type="pct"/>
          </w:tcPr>
          <w:p w14:paraId="26061260"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51FBAE36" w14:textId="77777777" w:rsidR="00EC1493" w:rsidRPr="00F30CCE" w:rsidRDefault="00BC6A43" w:rsidP="00BC6A4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Kwas chlebowy sapieżyński </w:t>
            </w:r>
            <w:r w:rsidR="00EC1493" w:rsidRPr="00F30CCE">
              <w:rPr>
                <w:rFonts w:ascii="Arial Narrow" w:eastAsia="Times New Roman" w:hAnsi="Arial Narrow" w:cs="Times New Roman"/>
                <w:sz w:val="21"/>
                <w:szCs w:val="21"/>
              </w:rPr>
              <w:t>kodeński</w:t>
            </w:r>
          </w:p>
        </w:tc>
        <w:tc>
          <w:tcPr>
            <w:tcW w:w="1682" w:type="pct"/>
          </w:tcPr>
          <w:p w14:paraId="3F573671"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186FAD9D" w14:textId="77777777" w:rsidTr="00EC1493">
        <w:trPr>
          <w:trHeight w:val="20"/>
        </w:trPr>
        <w:tc>
          <w:tcPr>
            <w:tcW w:w="440" w:type="pct"/>
          </w:tcPr>
          <w:p w14:paraId="49B1A2DF"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3EC21170"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Nektar świętego Eugeniusza miód </w:t>
            </w:r>
            <w:r w:rsidR="00EC1493" w:rsidRPr="00F30CCE">
              <w:rPr>
                <w:rFonts w:ascii="Arial Narrow" w:eastAsia="Times New Roman" w:hAnsi="Arial Narrow" w:cs="Times New Roman"/>
                <w:sz w:val="21"/>
                <w:szCs w:val="21"/>
              </w:rPr>
              <w:t>ziołowy</w:t>
            </w:r>
          </w:p>
        </w:tc>
        <w:tc>
          <w:tcPr>
            <w:tcW w:w="1682" w:type="pct"/>
          </w:tcPr>
          <w:p w14:paraId="3623DA04"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3598CFE3" w14:textId="77777777" w:rsidTr="00EC1493">
        <w:trPr>
          <w:trHeight w:val="20"/>
        </w:trPr>
        <w:tc>
          <w:tcPr>
            <w:tcW w:w="440" w:type="pct"/>
          </w:tcPr>
          <w:p w14:paraId="0F641191"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0D029DA1"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Kisiel z owsa </w:t>
            </w:r>
            <w:r w:rsidR="00EC1493" w:rsidRPr="00F30CCE">
              <w:rPr>
                <w:rFonts w:ascii="Arial Narrow" w:eastAsia="Times New Roman" w:hAnsi="Arial Narrow" w:cs="Times New Roman"/>
                <w:sz w:val="21"/>
                <w:szCs w:val="21"/>
              </w:rPr>
              <w:t>owsiany</w:t>
            </w:r>
          </w:p>
        </w:tc>
        <w:tc>
          <w:tcPr>
            <w:tcW w:w="1682" w:type="pct"/>
          </w:tcPr>
          <w:p w14:paraId="3865D493"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Kodeń</w:t>
            </w:r>
          </w:p>
        </w:tc>
      </w:tr>
      <w:tr w:rsidR="00EC1493" w:rsidRPr="008A5646" w14:paraId="1C13A427" w14:textId="77777777" w:rsidTr="00EC1493">
        <w:trPr>
          <w:trHeight w:val="20"/>
        </w:trPr>
        <w:tc>
          <w:tcPr>
            <w:tcW w:w="440" w:type="pct"/>
          </w:tcPr>
          <w:p w14:paraId="426C120E"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46FD6DB7"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Kiełbasa królewska wędzona z </w:t>
            </w:r>
            <w:r w:rsidR="00EC1493" w:rsidRPr="00F30CCE">
              <w:rPr>
                <w:rFonts w:ascii="Arial Narrow" w:eastAsia="Times New Roman" w:hAnsi="Arial Narrow" w:cs="Times New Roman"/>
                <w:sz w:val="21"/>
                <w:szCs w:val="21"/>
              </w:rPr>
              <w:t>Wisznic</w:t>
            </w:r>
          </w:p>
        </w:tc>
        <w:tc>
          <w:tcPr>
            <w:tcW w:w="1682" w:type="pct"/>
          </w:tcPr>
          <w:p w14:paraId="0366DC07"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Wisznice</w:t>
            </w:r>
          </w:p>
        </w:tc>
      </w:tr>
      <w:tr w:rsidR="00EC1493" w:rsidRPr="008A5646" w14:paraId="39C16C09" w14:textId="77777777" w:rsidTr="00EC1493">
        <w:trPr>
          <w:trHeight w:val="20"/>
        </w:trPr>
        <w:tc>
          <w:tcPr>
            <w:tcW w:w="440" w:type="pct"/>
          </w:tcPr>
          <w:p w14:paraId="388D3B11"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1D1FDF48"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Kiełbasa swojska wędzona z </w:t>
            </w:r>
            <w:r w:rsidR="00EC1493" w:rsidRPr="00F30CCE">
              <w:rPr>
                <w:rFonts w:ascii="Arial Narrow" w:eastAsia="Times New Roman" w:hAnsi="Arial Narrow" w:cs="Times New Roman"/>
                <w:sz w:val="21"/>
                <w:szCs w:val="21"/>
              </w:rPr>
              <w:t>Wisznic</w:t>
            </w:r>
          </w:p>
        </w:tc>
        <w:tc>
          <w:tcPr>
            <w:tcW w:w="1682" w:type="pct"/>
          </w:tcPr>
          <w:p w14:paraId="6AC59A68"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Wisznice</w:t>
            </w:r>
          </w:p>
        </w:tc>
      </w:tr>
      <w:tr w:rsidR="00EC1493" w:rsidRPr="008A5646" w14:paraId="20C98B34" w14:textId="77777777" w:rsidTr="00EC1493">
        <w:trPr>
          <w:trHeight w:val="20"/>
        </w:trPr>
        <w:tc>
          <w:tcPr>
            <w:tcW w:w="440" w:type="pct"/>
          </w:tcPr>
          <w:p w14:paraId="4C5A709B"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449ED442"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Polędwica wędzona z </w:t>
            </w:r>
            <w:r w:rsidR="00EC1493" w:rsidRPr="00F30CCE">
              <w:rPr>
                <w:rFonts w:ascii="Arial Narrow" w:eastAsia="Times New Roman" w:hAnsi="Arial Narrow" w:cs="Times New Roman"/>
                <w:sz w:val="21"/>
                <w:szCs w:val="21"/>
              </w:rPr>
              <w:t>Wisznic</w:t>
            </w:r>
          </w:p>
        </w:tc>
        <w:tc>
          <w:tcPr>
            <w:tcW w:w="1682" w:type="pct"/>
          </w:tcPr>
          <w:p w14:paraId="1C41BBAD"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Wisznice</w:t>
            </w:r>
          </w:p>
        </w:tc>
      </w:tr>
      <w:tr w:rsidR="00EC1493" w:rsidRPr="008A5646" w14:paraId="6CE430E7" w14:textId="77777777" w:rsidTr="00EC1493">
        <w:trPr>
          <w:trHeight w:val="20"/>
        </w:trPr>
        <w:tc>
          <w:tcPr>
            <w:tcW w:w="440" w:type="pct"/>
          </w:tcPr>
          <w:p w14:paraId="6EEE1BEF" w14:textId="77777777" w:rsidR="00EC1493" w:rsidRPr="00F30CCE" w:rsidRDefault="00EC1493" w:rsidP="00CB4EA9">
            <w:pPr>
              <w:pStyle w:val="Akapitzlist"/>
              <w:numPr>
                <w:ilvl w:val="0"/>
                <w:numId w:val="3"/>
              </w:numPr>
              <w:jc w:val="center"/>
              <w:rPr>
                <w:rFonts w:ascii="Arial Narrow" w:eastAsia="Times New Roman" w:hAnsi="Arial Narrow" w:cs="Times New Roman"/>
                <w:sz w:val="21"/>
                <w:szCs w:val="21"/>
              </w:rPr>
            </w:pPr>
          </w:p>
        </w:tc>
        <w:tc>
          <w:tcPr>
            <w:tcW w:w="2878" w:type="pct"/>
          </w:tcPr>
          <w:p w14:paraId="3FB29C0E" w14:textId="77777777" w:rsidR="00EC1493" w:rsidRPr="00F30CCE" w:rsidRDefault="00BC6A4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 xml:space="preserve">Szynka wędzona z </w:t>
            </w:r>
            <w:r w:rsidR="00EC1493" w:rsidRPr="00F30CCE">
              <w:rPr>
                <w:rFonts w:ascii="Arial Narrow" w:eastAsia="Times New Roman" w:hAnsi="Arial Narrow" w:cs="Times New Roman"/>
                <w:sz w:val="21"/>
                <w:szCs w:val="21"/>
              </w:rPr>
              <w:t>Wisznic</w:t>
            </w:r>
          </w:p>
        </w:tc>
        <w:tc>
          <w:tcPr>
            <w:tcW w:w="1682" w:type="pct"/>
          </w:tcPr>
          <w:p w14:paraId="4219A538" w14:textId="77777777" w:rsidR="00EC1493" w:rsidRPr="00F30CCE" w:rsidRDefault="00EC1493" w:rsidP="00EC1493">
            <w:pPr>
              <w:jc w:val="center"/>
              <w:rPr>
                <w:rFonts w:ascii="Arial Narrow" w:eastAsia="Times New Roman" w:hAnsi="Arial Narrow" w:cs="Times New Roman"/>
                <w:sz w:val="21"/>
                <w:szCs w:val="21"/>
              </w:rPr>
            </w:pPr>
            <w:r w:rsidRPr="00F30CCE">
              <w:rPr>
                <w:rFonts w:ascii="Arial Narrow" w:eastAsia="Times New Roman" w:hAnsi="Arial Narrow" w:cs="Times New Roman"/>
                <w:sz w:val="21"/>
                <w:szCs w:val="21"/>
              </w:rPr>
              <w:t>Gmina Wisznice</w:t>
            </w:r>
          </w:p>
        </w:tc>
      </w:tr>
    </w:tbl>
    <w:p w14:paraId="09350CC6" w14:textId="77777777" w:rsidR="00EC1493" w:rsidRPr="0000474F" w:rsidRDefault="00EC1493" w:rsidP="00EC1493">
      <w:pPr>
        <w:spacing w:line="22" w:lineRule="atLeast"/>
        <w:rPr>
          <w:rStyle w:val="Hipercze"/>
          <w:rFonts w:ascii="Arial Narrow" w:hAnsi="Arial Narrow"/>
          <w:bCs/>
          <w:i/>
        </w:rPr>
      </w:pPr>
      <w:r w:rsidRPr="00F30CCE">
        <w:rPr>
          <w:rFonts w:ascii="Arial Narrow" w:hAnsi="Arial Narrow"/>
          <w:bCs/>
          <w:i/>
          <w:sz w:val="20"/>
          <w:szCs w:val="20"/>
        </w:rPr>
        <w:t>Źródło:</w:t>
      </w:r>
      <w:r w:rsidRPr="00F30CCE">
        <w:rPr>
          <w:rStyle w:val="Hipercze"/>
          <w:rFonts w:ascii="Arial Narrow" w:hAnsi="Arial Narrow"/>
          <w:bCs/>
          <w:i/>
          <w:sz w:val="20"/>
          <w:szCs w:val="20"/>
        </w:rPr>
        <w:t>http://www.minrol.gov.pl/Jakosc-zywnosci/Produkty-regionalne-i-tradycyjne/Lista-produktow-tradycyjnych/woj.-lubelskie</w:t>
      </w:r>
      <w:r w:rsidRPr="0000474F">
        <w:rPr>
          <w:rStyle w:val="Hipercze"/>
          <w:rFonts w:ascii="Arial Narrow" w:hAnsi="Arial Narrow"/>
          <w:bCs/>
          <w:i/>
        </w:rPr>
        <w:t>/</w:t>
      </w:r>
    </w:p>
    <w:p w14:paraId="5337CF56" w14:textId="77777777" w:rsidR="00EC1493" w:rsidRPr="00540062" w:rsidRDefault="00EC1493" w:rsidP="00EC1493">
      <w:pPr>
        <w:spacing w:after="120" w:line="264" w:lineRule="auto"/>
        <w:jc w:val="both"/>
        <w:rPr>
          <w:rFonts w:ascii="Arial Narrow" w:eastAsia="Times New Roman" w:hAnsi="Arial Narrow" w:cs="Times New Roman"/>
          <w:color w:val="000000" w:themeColor="text1"/>
        </w:rPr>
      </w:pPr>
      <w:r w:rsidRPr="00540062">
        <w:rPr>
          <w:rFonts w:ascii="Arial Narrow" w:eastAsia="Times New Roman" w:hAnsi="Arial Narrow" w:cs="Times New Roman"/>
          <w:color w:val="000000" w:themeColor="text1"/>
        </w:rPr>
        <w:t xml:space="preserve">Równocześnie przy identyfikacji działań rozwojowych dla BLGD należy zwrócić uwagę na rekomendacje dotyczące rozwoju i konsolidacji łańcucha rolno-spożywczego w województwie lubelskim, które określone zostały jako: </w:t>
      </w:r>
    </w:p>
    <w:p w14:paraId="1F19F40E" w14:textId="77777777" w:rsidR="00EC1493" w:rsidRPr="00F309E9"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F309E9">
        <w:rPr>
          <w:rFonts w:ascii="Arial Narrow" w:hAnsi="Arial Narrow"/>
        </w:rPr>
        <w:t>Wspieranie rozwoju integracji pionowej pomiędzy przedsiębiorstwami przemysłu rolno-spożywczego i gospodarstwami rolnymi, połączonej z pomocą organizacyjną i techniczną oraz doradztwem technologicznym.</w:t>
      </w:r>
    </w:p>
    <w:p w14:paraId="41B48072" w14:textId="77777777" w:rsidR="00EC1493" w:rsidRPr="00F309E9"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F309E9">
        <w:rPr>
          <w:rFonts w:ascii="Arial Narrow" w:hAnsi="Arial Narrow"/>
        </w:rPr>
        <w:t>Wspieranie rozwoju grup producenckich i marketingowych.</w:t>
      </w:r>
    </w:p>
    <w:p w14:paraId="44B07A91" w14:textId="77777777" w:rsidR="00EC1493" w:rsidRPr="00540062" w:rsidRDefault="00EC1493" w:rsidP="008C5627">
      <w:pPr>
        <w:pStyle w:val="Akapitzlist"/>
        <w:numPr>
          <w:ilvl w:val="0"/>
          <w:numId w:val="1"/>
        </w:numPr>
        <w:autoSpaceDE w:val="0"/>
        <w:autoSpaceDN w:val="0"/>
        <w:adjustRightInd w:val="0"/>
        <w:spacing w:after="60" w:line="264" w:lineRule="auto"/>
        <w:ind w:left="425" w:hanging="357"/>
        <w:contextualSpacing w:val="0"/>
        <w:jc w:val="both"/>
        <w:rPr>
          <w:rFonts w:ascii="Arial Narrow" w:eastAsia="Times New Roman" w:hAnsi="Arial Narrow" w:cs="Times New Roman"/>
          <w:color w:val="000000" w:themeColor="text1"/>
        </w:rPr>
      </w:pPr>
      <w:r w:rsidRPr="00F309E9">
        <w:rPr>
          <w:rFonts w:ascii="Arial Narrow" w:hAnsi="Arial Narrow"/>
        </w:rPr>
        <w:t>Inicjowanie i wdrażanie wspólnych przedsięwzięć podmiotów rolnictwa i przetwórstwa rolno-</w:t>
      </w:r>
      <w:r w:rsidRPr="00540062">
        <w:rPr>
          <w:rFonts w:ascii="Arial Narrow" w:eastAsia="Times New Roman" w:hAnsi="Arial Narrow" w:cs="Times New Roman"/>
          <w:color w:val="000000" w:themeColor="text1"/>
        </w:rPr>
        <w:t>spożywczego oraz jednostek naukowych, czyli wzmacnianie powiązań między sektorem rolno-spożywczym</w:t>
      </w:r>
      <w:r>
        <w:rPr>
          <w:rFonts w:ascii="Arial Narrow" w:eastAsia="Times New Roman" w:hAnsi="Arial Narrow" w:cs="Times New Roman"/>
          <w:color w:val="000000" w:themeColor="text1"/>
        </w:rPr>
        <w:t xml:space="preserve"> a s</w:t>
      </w:r>
      <w:r w:rsidRPr="00540062">
        <w:rPr>
          <w:rFonts w:ascii="Arial Narrow" w:eastAsia="Times New Roman" w:hAnsi="Arial Narrow" w:cs="Times New Roman"/>
          <w:color w:val="000000" w:themeColor="text1"/>
        </w:rPr>
        <w:t xml:space="preserve">ektorem badawczo-rozwojowym (m.in. w ramach inicjatyw klastrowych). </w:t>
      </w:r>
    </w:p>
    <w:p w14:paraId="415AEEC2" w14:textId="77777777" w:rsidR="00EC1493" w:rsidRPr="00540062" w:rsidRDefault="00EC1493" w:rsidP="00EC1493">
      <w:pPr>
        <w:spacing w:after="120" w:line="264" w:lineRule="auto"/>
        <w:jc w:val="both"/>
        <w:rPr>
          <w:rFonts w:ascii="Arial Narrow" w:eastAsia="Times New Roman" w:hAnsi="Arial Narrow" w:cs="Times New Roman"/>
          <w:color w:val="000000" w:themeColor="text1"/>
        </w:rPr>
      </w:pPr>
      <w:r w:rsidRPr="00540062">
        <w:rPr>
          <w:rFonts w:ascii="Arial Narrow" w:eastAsia="Times New Roman" w:hAnsi="Arial Narrow" w:cs="Times New Roman"/>
          <w:color w:val="000000" w:themeColor="text1"/>
        </w:rPr>
        <w:t>Należy również dążyć do certyfikacji produktów wytwarzanych na obszarze oraz prowadzić działania wspierające wysiłki w ich pozyskaniu. Posiadanie certyfikatów jest istotne w handlu na rynkach unijnych oraz zewnętrznych, co wynika z zapotrzebowania na towar identyfikowaln</w:t>
      </w:r>
      <w:r>
        <w:rPr>
          <w:rFonts w:ascii="Arial Narrow" w:eastAsia="Times New Roman" w:hAnsi="Arial Narrow" w:cs="Times New Roman"/>
          <w:color w:val="000000" w:themeColor="text1"/>
        </w:rPr>
        <w:t>y (tj. zawierający informacje o </w:t>
      </w:r>
      <w:r w:rsidRPr="00540062">
        <w:rPr>
          <w:rFonts w:ascii="Arial Narrow" w:eastAsia="Times New Roman" w:hAnsi="Arial Narrow" w:cs="Times New Roman"/>
          <w:color w:val="000000" w:themeColor="text1"/>
        </w:rPr>
        <w:t>stosowanych nawozach, środkach ochrony roślin, dostawcy, sposobie transportu).</w:t>
      </w:r>
    </w:p>
    <w:p w14:paraId="58865966" w14:textId="77777777" w:rsidR="00EC1493" w:rsidRPr="00540062" w:rsidRDefault="00EC1493" w:rsidP="008C5627">
      <w:pPr>
        <w:spacing w:after="60" w:line="264" w:lineRule="auto"/>
        <w:jc w:val="both"/>
        <w:rPr>
          <w:rFonts w:ascii="Arial Narrow" w:eastAsia="Times New Roman" w:hAnsi="Arial Narrow" w:cs="Times New Roman"/>
          <w:color w:val="000000" w:themeColor="text1"/>
        </w:rPr>
      </w:pPr>
      <w:r w:rsidRPr="00540062">
        <w:rPr>
          <w:rFonts w:ascii="Arial Narrow" w:eastAsia="Times New Roman" w:hAnsi="Arial Narrow" w:cs="Times New Roman"/>
          <w:color w:val="000000" w:themeColor="text1"/>
        </w:rPr>
        <w:t>Z przeprowadzonej analizy wyników z komunikacji społecznej oraz przeprowadzonych ankiet wynika również brak infrastruktury i możliwości sprzedaży produktów przetworzonych w</w:t>
      </w:r>
      <w:r>
        <w:rPr>
          <w:rFonts w:ascii="Arial Narrow" w:eastAsia="Times New Roman" w:hAnsi="Arial Narrow" w:cs="Times New Roman"/>
          <w:color w:val="000000" w:themeColor="text1"/>
        </w:rPr>
        <w:t xml:space="preserve"> gospodarstwie rolnym. Mieszkańcy ocenili</w:t>
      </w:r>
      <w:r w:rsidRPr="00540062">
        <w:rPr>
          <w:rFonts w:ascii="Arial Narrow" w:eastAsia="Times New Roman" w:hAnsi="Arial Narrow" w:cs="Times New Roman"/>
          <w:color w:val="000000" w:themeColor="text1"/>
        </w:rPr>
        <w:t xml:space="preserve"> istotę tego problemu średnio na 4,5 w 5-cio stopniowej skali. Pomysły rozwiązania tego problemu wskazują na potrzebę:</w:t>
      </w:r>
    </w:p>
    <w:p w14:paraId="35207E7D" w14:textId="77777777" w:rsidR="00EC1493" w:rsidRPr="00F309E9"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F309E9">
        <w:rPr>
          <w:rFonts w:ascii="Arial Narrow" w:hAnsi="Arial Narrow"/>
        </w:rPr>
        <w:lastRenderedPageBreak/>
        <w:t>Promocji produktów</w:t>
      </w:r>
      <w:r>
        <w:rPr>
          <w:rFonts w:ascii="Arial Narrow" w:hAnsi="Arial Narrow"/>
        </w:rPr>
        <w:t xml:space="preserve"> zdrowej żywności, ekologicznej</w:t>
      </w:r>
      <w:r w:rsidRPr="00F309E9">
        <w:rPr>
          <w:rFonts w:ascii="Arial Narrow" w:hAnsi="Arial Narrow"/>
        </w:rPr>
        <w:t>, regionalnej wytworzonych przez regionalnych producentów.</w:t>
      </w:r>
    </w:p>
    <w:p w14:paraId="3AA1527C" w14:textId="77777777" w:rsidR="00EC1493" w:rsidRPr="00F309E9"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F309E9">
        <w:rPr>
          <w:rFonts w:ascii="Arial Narrow" w:hAnsi="Arial Narrow"/>
        </w:rPr>
        <w:t>Pomocy w uzyskaniu nowych rynków zbytu.</w:t>
      </w:r>
    </w:p>
    <w:p w14:paraId="59E6270D" w14:textId="77777777" w:rsidR="00EC1493" w:rsidRPr="00F309E9"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F309E9">
        <w:rPr>
          <w:rFonts w:ascii="Arial Narrow" w:hAnsi="Arial Narrow"/>
        </w:rPr>
        <w:t>Organizacji szkoleń dla rolników w zakresie możliwości zarobkowania ze sprzedaży bezpośredniej.</w:t>
      </w:r>
    </w:p>
    <w:p w14:paraId="6D750CEA" w14:textId="77777777" w:rsidR="00EC1493"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eastAsia="Times New Roman" w:hAnsi="Arial Narrow" w:cs="Times New Roman"/>
          <w:color w:val="000000" w:themeColor="text1"/>
        </w:rPr>
      </w:pPr>
      <w:r w:rsidRPr="00F309E9">
        <w:rPr>
          <w:rFonts w:ascii="Arial Narrow" w:hAnsi="Arial Narrow"/>
        </w:rPr>
        <w:t>Utworzenia Inkubatora Przetwórstwa Lokalnego organizującego szkolenia, wyjazdy studyjne, pomoc w</w:t>
      </w:r>
      <w:r>
        <w:rPr>
          <w:rFonts w:ascii="Arial Narrow" w:eastAsia="Times New Roman" w:hAnsi="Arial Narrow" w:cs="Times New Roman"/>
          <w:color w:val="000000" w:themeColor="text1"/>
        </w:rPr>
        <w:t> </w:t>
      </w:r>
      <w:r w:rsidRPr="00540062">
        <w:rPr>
          <w:rFonts w:ascii="Arial Narrow" w:eastAsia="Times New Roman" w:hAnsi="Arial Narrow" w:cs="Times New Roman"/>
          <w:color w:val="000000" w:themeColor="text1"/>
        </w:rPr>
        <w:t>rozwoju rynków zbytu i sprzedaży bezpośredniej.</w:t>
      </w:r>
    </w:p>
    <w:p w14:paraId="3E7D5C20" w14:textId="77777777" w:rsidR="00EC1493" w:rsidRPr="009A625D" w:rsidRDefault="00EC1493" w:rsidP="009A625D">
      <w:pPr>
        <w:spacing w:before="60" w:after="60" w:line="264" w:lineRule="auto"/>
        <w:jc w:val="both"/>
        <w:rPr>
          <w:rFonts w:ascii="Arial Narrow" w:eastAsia="Times New Roman" w:hAnsi="Arial Narrow" w:cs="Times New Roman"/>
          <w:b/>
          <w:bCs/>
          <w:iCs/>
        </w:rPr>
      </w:pPr>
      <w:bookmarkStart w:id="31" w:name="_Toc436688905"/>
      <w:r w:rsidRPr="009A625D">
        <w:rPr>
          <w:rFonts w:ascii="Arial Narrow" w:eastAsia="Times New Roman" w:hAnsi="Arial Narrow" w:cs="Times New Roman"/>
          <w:b/>
          <w:bCs/>
          <w:iCs/>
        </w:rPr>
        <w:t>Sektor turystyczny</w:t>
      </w:r>
      <w:bookmarkEnd w:id="31"/>
    </w:p>
    <w:p w14:paraId="6A441FD9" w14:textId="77777777" w:rsidR="00EC1493" w:rsidRPr="001B623F" w:rsidRDefault="00EC1493" w:rsidP="00EC1493">
      <w:pPr>
        <w:spacing w:after="120" w:line="264" w:lineRule="auto"/>
        <w:jc w:val="both"/>
        <w:rPr>
          <w:rFonts w:ascii="Arial Narrow" w:eastAsia="Times New Roman" w:hAnsi="Arial Narrow" w:cs="Times New Roman"/>
        </w:rPr>
      </w:pPr>
      <w:r w:rsidRPr="001B623F">
        <w:rPr>
          <w:rFonts w:ascii="Arial Narrow" w:eastAsia="Times New Roman" w:hAnsi="Arial Narrow" w:cs="Times New Roman"/>
        </w:rPr>
        <w:t>Sektor turystyczny jest obecnie dynamicznie rozwijającym się działem</w:t>
      </w:r>
      <w:r>
        <w:rPr>
          <w:rFonts w:ascii="Arial Narrow" w:eastAsia="Times New Roman" w:hAnsi="Arial Narrow" w:cs="Times New Roman"/>
        </w:rPr>
        <w:t xml:space="preserve"> mającym wysoki udział w </w:t>
      </w:r>
      <w:r w:rsidRPr="001B623F">
        <w:rPr>
          <w:rFonts w:ascii="Arial Narrow" w:eastAsia="Times New Roman" w:hAnsi="Arial Narrow" w:cs="Times New Roman"/>
        </w:rPr>
        <w:t>tworzeniu produktu krajowego brutto oraz miejsc pracy. Obejmuje prod</w:t>
      </w:r>
      <w:r>
        <w:rPr>
          <w:rFonts w:ascii="Arial Narrow" w:eastAsia="Times New Roman" w:hAnsi="Arial Narrow" w:cs="Times New Roman"/>
        </w:rPr>
        <w:t>ukcję dóbr i usług związanych z </w:t>
      </w:r>
      <w:r w:rsidRPr="001B623F">
        <w:rPr>
          <w:rFonts w:ascii="Arial Narrow" w:eastAsia="Times New Roman" w:hAnsi="Arial Narrow" w:cs="Times New Roman"/>
        </w:rPr>
        <w:t>obsługą turystyczną tj. działalność hoteli, obiektów gastronomicznych, transport, atrakcje turystyczne i obsługę ruchu turystycznego m.in. przez biura podróży.</w:t>
      </w:r>
    </w:p>
    <w:p w14:paraId="5286BB12" w14:textId="77777777" w:rsidR="00EC1493" w:rsidRDefault="00EC1493" w:rsidP="00EC1493">
      <w:pPr>
        <w:spacing w:after="120" w:line="264" w:lineRule="auto"/>
        <w:jc w:val="both"/>
        <w:rPr>
          <w:rFonts w:ascii="Arial Narrow" w:eastAsia="Times New Roman" w:hAnsi="Arial Narrow" w:cs="Times New Roman"/>
        </w:rPr>
      </w:pPr>
      <w:r>
        <w:rPr>
          <w:rFonts w:ascii="Arial Narrow" w:eastAsia="Times New Roman" w:hAnsi="Arial Narrow" w:cs="Times New Roman"/>
        </w:rPr>
        <w:t>Jak wspomniano w rozdziale 3.3. p</w:t>
      </w:r>
      <w:r w:rsidRPr="00EA62C2">
        <w:rPr>
          <w:rFonts w:ascii="Arial Narrow" w:eastAsia="Times New Roman" w:hAnsi="Arial Narrow" w:cs="Times New Roman"/>
        </w:rPr>
        <w:t>owiat bialski wyróżnia się czystymi wodami i powietrzem, nie zdegradowanymi lasami i glebami oraz stwarza doskonałe warunki do</w:t>
      </w:r>
      <w:r>
        <w:rPr>
          <w:rFonts w:ascii="Arial Narrow" w:eastAsia="Times New Roman" w:hAnsi="Arial Narrow" w:cs="Times New Roman"/>
        </w:rPr>
        <w:t xml:space="preserve"> produkcji zdrowej żywności. Do </w:t>
      </w:r>
      <w:r w:rsidRPr="00EA62C2">
        <w:rPr>
          <w:rFonts w:ascii="Arial Narrow" w:eastAsia="Times New Roman" w:hAnsi="Arial Narrow" w:cs="Times New Roman"/>
        </w:rPr>
        <w:t>urokliwych miejsc należą wspaniałe krajobrazowo tereny nadbużańskie. Na najciekawszym przyrodniczo terenie utworzony został Park Krajobrazowy "Podlaski Przełom Bugu”. Na terenie Bialskopodlaskiej LGD znajduje się szlak kajakowy Bug-Krzna obejmujący 150-kilometrowy odcinek rzek w powiecie bialskim</w:t>
      </w:r>
      <w:r>
        <w:rPr>
          <w:rFonts w:ascii="Arial Narrow" w:eastAsia="Times New Roman" w:hAnsi="Arial Narrow" w:cs="Times New Roman"/>
        </w:rPr>
        <w:t>. Wyznaczony został w oparciu o </w:t>
      </w:r>
      <w:r w:rsidRPr="00EA62C2">
        <w:rPr>
          <w:rFonts w:ascii="Arial Narrow" w:eastAsia="Times New Roman" w:hAnsi="Arial Narrow" w:cs="Times New Roman"/>
        </w:rPr>
        <w:t xml:space="preserve">najatrakcyjniejsze walory przyrodnicze i kulturowe północnej Lubelszczyzny. </w:t>
      </w:r>
    </w:p>
    <w:p w14:paraId="15C38951" w14:textId="77777777" w:rsidR="00EC1493" w:rsidRPr="00C167C5" w:rsidRDefault="00EC1493" w:rsidP="008C5627">
      <w:pPr>
        <w:spacing w:after="60" w:line="264" w:lineRule="auto"/>
        <w:jc w:val="both"/>
        <w:rPr>
          <w:rFonts w:ascii="Arial Narrow" w:eastAsia="Times New Roman" w:hAnsi="Arial Narrow" w:cs="Times New Roman"/>
        </w:rPr>
      </w:pPr>
      <w:r>
        <w:rPr>
          <w:rFonts w:ascii="Arial Narrow" w:eastAsia="Times New Roman" w:hAnsi="Arial Narrow" w:cs="Times New Roman"/>
        </w:rPr>
        <w:t>O potencjale</w:t>
      </w:r>
      <w:r w:rsidRPr="00C167C5">
        <w:rPr>
          <w:rFonts w:ascii="Arial Narrow" w:eastAsia="Times New Roman" w:hAnsi="Arial Narrow" w:cs="Times New Roman"/>
        </w:rPr>
        <w:t xml:space="preserve"> obszaru</w:t>
      </w:r>
      <w:r>
        <w:rPr>
          <w:rFonts w:ascii="Arial Narrow" w:eastAsia="Times New Roman" w:hAnsi="Arial Narrow" w:cs="Times New Roman"/>
        </w:rPr>
        <w:t xml:space="preserve"> BLGD</w:t>
      </w:r>
      <w:r w:rsidRPr="00C167C5">
        <w:rPr>
          <w:rFonts w:ascii="Arial Narrow" w:eastAsia="Times New Roman" w:hAnsi="Arial Narrow" w:cs="Times New Roman"/>
        </w:rPr>
        <w:t xml:space="preserve"> w zakresie turystyki</w:t>
      </w:r>
      <w:r>
        <w:rPr>
          <w:rFonts w:ascii="Arial Narrow" w:eastAsia="Times New Roman" w:hAnsi="Arial Narrow" w:cs="Times New Roman"/>
        </w:rPr>
        <w:t xml:space="preserve"> może świadczyć</w:t>
      </w:r>
      <w:r w:rsidRPr="00C167C5">
        <w:rPr>
          <w:rFonts w:ascii="Arial Narrow" w:eastAsia="Times New Roman" w:hAnsi="Arial Narrow" w:cs="Times New Roman"/>
        </w:rPr>
        <w:t xml:space="preserve"> wskaźnik, dotyczący liczby turystów korzystających z noclegów</w:t>
      </w:r>
      <w:r>
        <w:rPr>
          <w:rFonts w:ascii="Arial Narrow" w:eastAsia="Times New Roman" w:hAnsi="Arial Narrow" w:cs="Times New Roman"/>
        </w:rPr>
        <w:t>, jak i liczba dostępnych miejsc noclegowych w obiektów działających na tym obszarze</w:t>
      </w:r>
      <w:r w:rsidRPr="00C167C5">
        <w:rPr>
          <w:rFonts w:ascii="Arial Narrow" w:eastAsia="Times New Roman" w:hAnsi="Arial Narrow" w:cs="Times New Roman"/>
        </w:rPr>
        <w:t xml:space="preserve">. Jak wynika z analizy danych statystycznych za </w:t>
      </w:r>
      <w:r>
        <w:rPr>
          <w:rFonts w:ascii="Arial Narrow" w:eastAsia="Times New Roman" w:hAnsi="Arial Narrow" w:cs="Times New Roman"/>
        </w:rPr>
        <w:t>2013 r.</w:t>
      </w:r>
      <w:r w:rsidRPr="00C167C5">
        <w:rPr>
          <w:rFonts w:ascii="Arial Narrow" w:eastAsia="Times New Roman" w:hAnsi="Arial Narrow" w:cs="Times New Roman"/>
        </w:rPr>
        <w:t xml:space="preserve"> powiat bialski, </w:t>
      </w:r>
      <w:r>
        <w:rPr>
          <w:rFonts w:ascii="Arial Narrow" w:eastAsia="Times New Roman" w:hAnsi="Arial Narrow" w:cs="Times New Roman"/>
        </w:rPr>
        <w:t>jest klasyfikowany na 3 </w:t>
      </w:r>
      <w:r w:rsidRPr="00C167C5">
        <w:rPr>
          <w:rFonts w:ascii="Arial Narrow" w:eastAsia="Times New Roman" w:hAnsi="Arial Narrow" w:cs="Times New Roman"/>
        </w:rPr>
        <w:t xml:space="preserve">pozycji wśród powiatów </w:t>
      </w:r>
      <w:r>
        <w:rPr>
          <w:rFonts w:ascii="Arial Narrow" w:eastAsia="Times New Roman" w:hAnsi="Arial Narrow" w:cs="Times New Roman"/>
        </w:rPr>
        <w:t>(</w:t>
      </w:r>
      <w:r w:rsidRPr="00C167C5">
        <w:rPr>
          <w:rFonts w:ascii="Arial Narrow" w:eastAsia="Times New Roman" w:hAnsi="Arial Narrow" w:cs="Times New Roman"/>
        </w:rPr>
        <w:t>po puławskim oraz włodaws</w:t>
      </w:r>
      <w:r>
        <w:rPr>
          <w:rFonts w:ascii="Arial Narrow" w:eastAsia="Times New Roman" w:hAnsi="Arial Narrow" w:cs="Times New Roman"/>
        </w:rPr>
        <w:t>kim), natomiast w klasyfikacji z </w:t>
      </w:r>
      <w:r w:rsidRPr="00C167C5">
        <w:rPr>
          <w:rFonts w:ascii="Arial Narrow" w:eastAsia="Times New Roman" w:hAnsi="Arial Narrow" w:cs="Times New Roman"/>
        </w:rPr>
        <w:t>uwzględnieniem wszystkich samorządów znajduje się na 6 miejscu w</w:t>
      </w:r>
      <w:r>
        <w:rPr>
          <w:rFonts w:ascii="Arial Narrow" w:eastAsia="Times New Roman" w:hAnsi="Arial Narrow" w:cs="Times New Roman"/>
        </w:rPr>
        <w:t>ojewództwa lubelskiego</w:t>
      </w:r>
      <w:r w:rsidRPr="00C167C5">
        <w:rPr>
          <w:rFonts w:ascii="Arial Narrow" w:eastAsia="Times New Roman" w:hAnsi="Arial Narrow" w:cs="Times New Roman"/>
        </w:rPr>
        <w:t>.</w:t>
      </w:r>
    </w:p>
    <w:p w14:paraId="0977B1DC" w14:textId="77777777" w:rsidR="00EC1493" w:rsidRDefault="00EC1493" w:rsidP="008C5627">
      <w:pPr>
        <w:pStyle w:val="Tekstpodstawowywcity"/>
        <w:keepNext/>
        <w:tabs>
          <w:tab w:val="left" w:pos="2835"/>
          <w:tab w:val="left" w:pos="2977"/>
        </w:tabs>
        <w:spacing w:before="60" w:after="60" w:line="264" w:lineRule="auto"/>
        <w:ind w:firstLine="0"/>
        <w:rPr>
          <w:rFonts w:ascii="Arial Narrow" w:hAnsi="Arial Narrow"/>
          <w:sz w:val="22"/>
        </w:rPr>
      </w:pPr>
      <w:r w:rsidRPr="0072411A">
        <w:rPr>
          <w:rFonts w:ascii="Arial Narrow" w:hAnsi="Arial Narrow"/>
          <w:sz w:val="22"/>
        </w:rPr>
        <w:t xml:space="preserve">Tab. </w:t>
      </w:r>
      <w:r w:rsidR="00670DF9">
        <w:rPr>
          <w:rFonts w:ascii="Arial Narrow" w:hAnsi="Arial Narrow"/>
          <w:sz w:val="22"/>
        </w:rPr>
        <w:t>1</w:t>
      </w:r>
      <w:r w:rsidR="0038086D">
        <w:rPr>
          <w:rFonts w:ascii="Arial Narrow" w:hAnsi="Arial Narrow"/>
          <w:sz w:val="22"/>
        </w:rPr>
        <w:t>1</w:t>
      </w:r>
      <w:r w:rsidRPr="0072411A">
        <w:rPr>
          <w:rFonts w:ascii="Arial Narrow" w:hAnsi="Arial Narrow"/>
          <w:sz w:val="22"/>
        </w:rPr>
        <w:t xml:space="preserve">. </w:t>
      </w:r>
      <w:r w:rsidRPr="00DA47C9">
        <w:rPr>
          <w:rFonts w:ascii="Arial Narrow" w:hAnsi="Arial Narrow"/>
          <w:sz w:val="22"/>
        </w:rPr>
        <w:t>Turystyczne obiekty noclegowe</w:t>
      </w:r>
      <w:r>
        <w:rPr>
          <w:rFonts w:ascii="Arial Narrow" w:hAnsi="Arial Narrow"/>
          <w:sz w:val="22"/>
        </w:rPr>
        <w:t xml:space="preserve"> (liczba obiektów </w:t>
      </w:r>
      <w:r w:rsidRPr="005C6DFA">
        <w:rPr>
          <w:rFonts w:ascii="Arial Narrow" w:hAnsi="Arial Narrow"/>
          <w:sz w:val="22"/>
        </w:rPr>
        <w:t>posiadających 10 i więcej miejsc noclegowych</w:t>
      </w:r>
      <w:r>
        <w:rPr>
          <w:rFonts w:ascii="Arial Narrow" w:hAnsi="Arial Narrow"/>
          <w:sz w:val="22"/>
        </w:rPr>
        <w:t>)</w:t>
      </w:r>
      <w:r w:rsidRPr="00DA47C9">
        <w:rPr>
          <w:rFonts w:ascii="Arial Narrow" w:hAnsi="Arial Narrow"/>
          <w:bCs/>
          <w:sz w:val="22"/>
          <w:vertAlign w:val="superscript"/>
        </w:rPr>
        <w:footnoteReference w:id="1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46"/>
        <w:gridCol w:w="765"/>
        <w:gridCol w:w="765"/>
        <w:gridCol w:w="765"/>
        <w:gridCol w:w="765"/>
        <w:gridCol w:w="765"/>
        <w:gridCol w:w="765"/>
        <w:gridCol w:w="765"/>
        <w:gridCol w:w="761"/>
      </w:tblGrid>
      <w:tr w:rsidR="00EC1493" w:rsidRPr="008A5646" w14:paraId="5E3400C9" w14:textId="77777777" w:rsidTr="00EC1493">
        <w:trPr>
          <w:trHeight w:val="276"/>
        </w:trPr>
        <w:tc>
          <w:tcPr>
            <w:tcW w:w="1626" w:type="pct"/>
            <w:vMerge w:val="restart"/>
            <w:shd w:val="clear" w:color="auto" w:fill="auto"/>
            <w:noWrap/>
            <w:vAlign w:val="center"/>
            <w:hideMark/>
          </w:tcPr>
          <w:p w14:paraId="4FEEF8B2"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Wyszczególnienie</w:t>
            </w:r>
          </w:p>
        </w:tc>
        <w:tc>
          <w:tcPr>
            <w:tcW w:w="422" w:type="pct"/>
            <w:shd w:val="clear" w:color="auto" w:fill="auto"/>
            <w:noWrap/>
            <w:vAlign w:val="center"/>
            <w:hideMark/>
          </w:tcPr>
          <w:p w14:paraId="1DC7B236"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2010</w:t>
            </w:r>
          </w:p>
        </w:tc>
        <w:tc>
          <w:tcPr>
            <w:tcW w:w="422" w:type="pct"/>
            <w:shd w:val="clear" w:color="auto" w:fill="auto"/>
            <w:noWrap/>
            <w:vAlign w:val="center"/>
            <w:hideMark/>
          </w:tcPr>
          <w:p w14:paraId="110C8A87"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2011</w:t>
            </w:r>
          </w:p>
        </w:tc>
        <w:tc>
          <w:tcPr>
            <w:tcW w:w="422" w:type="pct"/>
            <w:shd w:val="clear" w:color="auto" w:fill="auto"/>
            <w:noWrap/>
            <w:vAlign w:val="center"/>
            <w:hideMark/>
          </w:tcPr>
          <w:p w14:paraId="292B0668"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2012</w:t>
            </w:r>
          </w:p>
        </w:tc>
        <w:tc>
          <w:tcPr>
            <w:tcW w:w="422" w:type="pct"/>
            <w:shd w:val="clear" w:color="auto" w:fill="auto"/>
            <w:noWrap/>
            <w:vAlign w:val="center"/>
            <w:hideMark/>
          </w:tcPr>
          <w:p w14:paraId="72A18172"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2013</w:t>
            </w:r>
          </w:p>
        </w:tc>
        <w:tc>
          <w:tcPr>
            <w:tcW w:w="422" w:type="pct"/>
            <w:shd w:val="clear" w:color="auto" w:fill="auto"/>
            <w:noWrap/>
            <w:vAlign w:val="center"/>
            <w:hideMark/>
          </w:tcPr>
          <w:p w14:paraId="38EFDF10"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2010</w:t>
            </w:r>
          </w:p>
        </w:tc>
        <w:tc>
          <w:tcPr>
            <w:tcW w:w="422" w:type="pct"/>
            <w:shd w:val="clear" w:color="auto" w:fill="auto"/>
            <w:noWrap/>
            <w:vAlign w:val="center"/>
            <w:hideMark/>
          </w:tcPr>
          <w:p w14:paraId="654D2AF9"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2011</w:t>
            </w:r>
          </w:p>
        </w:tc>
        <w:tc>
          <w:tcPr>
            <w:tcW w:w="422" w:type="pct"/>
            <w:shd w:val="clear" w:color="auto" w:fill="auto"/>
            <w:noWrap/>
            <w:vAlign w:val="center"/>
            <w:hideMark/>
          </w:tcPr>
          <w:p w14:paraId="5C767B35"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2012</w:t>
            </w:r>
          </w:p>
        </w:tc>
        <w:tc>
          <w:tcPr>
            <w:tcW w:w="422" w:type="pct"/>
            <w:shd w:val="clear" w:color="auto" w:fill="auto"/>
            <w:noWrap/>
            <w:vAlign w:val="center"/>
            <w:hideMark/>
          </w:tcPr>
          <w:p w14:paraId="4861778C"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2013</w:t>
            </w:r>
          </w:p>
        </w:tc>
      </w:tr>
      <w:tr w:rsidR="00EC1493" w:rsidRPr="008A5646" w14:paraId="6BFEBA67" w14:textId="77777777" w:rsidTr="00EC1493">
        <w:trPr>
          <w:trHeight w:val="276"/>
        </w:trPr>
        <w:tc>
          <w:tcPr>
            <w:tcW w:w="1626" w:type="pct"/>
            <w:vMerge/>
            <w:vAlign w:val="center"/>
            <w:hideMark/>
          </w:tcPr>
          <w:p w14:paraId="0C0F1170" w14:textId="77777777" w:rsidR="00EC1493" w:rsidRPr="00F30CCE" w:rsidRDefault="00EC1493" w:rsidP="00EC1493">
            <w:pPr>
              <w:spacing w:after="0" w:line="240" w:lineRule="auto"/>
              <w:jc w:val="center"/>
              <w:rPr>
                <w:rFonts w:ascii="Arial Narrow" w:eastAsia="Times New Roman" w:hAnsi="Arial Narrow" w:cs="Arial"/>
                <w:b/>
                <w:bCs/>
                <w:sz w:val="21"/>
                <w:szCs w:val="21"/>
              </w:rPr>
            </w:pPr>
          </w:p>
        </w:tc>
        <w:tc>
          <w:tcPr>
            <w:tcW w:w="1687" w:type="pct"/>
            <w:gridSpan w:val="4"/>
            <w:shd w:val="clear" w:color="auto" w:fill="auto"/>
            <w:noWrap/>
            <w:vAlign w:val="center"/>
            <w:hideMark/>
          </w:tcPr>
          <w:p w14:paraId="391CB72D" w14:textId="77777777" w:rsidR="00EC1493" w:rsidRPr="00F30CCE" w:rsidRDefault="00EC1493" w:rsidP="00EC1493">
            <w:pPr>
              <w:spacing w:after="0" w:line="240" w:lineRule="auto"/>
              <w:jc w:val="center"/>
              <w:rPr>
                <w:rFonts w:ascii="Arial Narrow" w:eastAsia="Times New Roman" w:hAnsi="Arial Narrow" w:cs="Arial"/>
                <w:b/>
                <w:sz w:val="21"/>
                <w:szCs w:val="21"/>
              </w:rPr>
            </w:pPr>
            <w:r w:rsidRPr="00F30CCE">
              <w:rPr>
                <w:rFonts w:ascii="Arial Narrow" w:eastAsia="Times New Roman" w:hAnsi="Arial Narrow" w:cs="Arial"/>
                <w:b/>
                <w:sz w:val="21"/>
                <w:szCs w:val="21"/>
              </w:rPr>
              <w:t>Liczba ob.</w:t>
            </w:r>
          </w:p>
        </w:tc>
        <w:tc>
          <w:tcPr>
            <w:tcW w:w="1687" w:type="pct"/>
            <w:gridSpan w:val="4"/>
            <w:shd w:val="clear" w:color="auto" w:fill="auto"/>
            <w:noWrap/>
            <w:vAlign w:val="center"/>
            <w:hideMark/>
          </w:tcPr>
          <w:p w14:paraId="1DAC09C0" w14:textId="77777777" w:rsidR="00EC1493" w:rsidRPr="00F30CCE" w:rsidRDefault="00EC1493" w:rsidP="00EC1493">
            <w:pPr>
              <w:spacing w:after="0" w:line="240" w:lineRule="auto"/>
              <w:jc w:val="center"/>
              <w:rPr>
                <w:rFonts w:ascii="Arial Narrow" w:eastAsia="Times New Roman" w:hAnsi="Arial Narrow" w:cs="Arial"/>
                <w:b/>
                <w:sz w:val="21"/>
                <w:szCs w:val="21"/>
              </w:rPr>
            </w:pPr>
            <w:r w:rsidRPr="00F30CCE">
              <w:rPr>
                <w:rFonts w:ascii="Arial Narrow" w:eastAsia="Times New Roman" w:hAnsi="Arial Narrow" w:cs="Arial"/>
                <w:b/>
                <w:sz w:val="21"/>
                <w:szCs w:val="21"/>
              </w:rPr>
              <w:t>Miejsca noclegowe</w:t>
            </w:r>
          </w:p>
        </w:tc>
      </w:tr>
      <w:tr w:rsidR="00EC1493" w:rsidRPr="008A5646" w14:paraId="2842891D" w14:textId="77777777" w:rsidTr="00EC1493">
        <w:trPr>
          <w:trHeight w:val="276"/>
        </w:trPr>
        <w:tc>
          <w:tcPr>
            <w:tcW w:w="1626" w:type="pct"/>
            <w:shd w:val="clear" w:color="auto" w:fill="auto"/>
            <w:vAlign w:val="center"/>
            <w:hideMark/>
          </w:tcPr>
          <w:p w14:paraId="2641EF57"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Powiat bialski</w:t>
            </w:r>
          </w:p>
        </w:tc>
        <w:tc>
          <w:tcPr>
            <w:tcW w:w="422" w:type="pct"/>
            <w:shd w:val="clear" w:color="auto" w:fill="auto"/>
            <w:noWrap/>
            <w:vAlign w:val="center"/>
            <w:hideMark/>
          </w:tcPr>
          <w:p w14:paraId="4A87A21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32</w:t>
            </w:r>
          </w:p>
        </w:tc>
        <w:tc>
          <w:tcPr>
            <w:tcW w:w="422" w:type="pct"/>
            <w:shd w:val="clear" w:color="auto" w:fill="auto"/>
            <w:noWrap/>
            <w:vAlign w:val="center"/>
            <w:hideMark/>
          </w:tcPr>
          <w:p w14:paraId="5061284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26</w:t>
            </w:r>
          </w:p>
        </w:tc>
        <w:tc>
          <w:tcPr>
            <w:tcW w:w="422" w:type="pct"/>
            <w:shd w:val="clear" w:color="auto" w:fill="auto"/>
            <w:noWrap/>
            <w:vAlign w:val="center"/>
            <w:hideMark/>
          </w:tcPr>
          <w:p w14:paraId="3A52741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39</w:t>
            </w:r>
          </w:p>
        </w:tc>
        <w:tc>
          <w:tcPr>
            <w:tcW w:w="422" w:type="pct"/>
            <w:shd w:val="clear" w:color="auto" w:fill="auto"/>
            <w:noWrap/>
            <w:vAlign w:val="center"/>
            <w:hideMark/>
          </w:tcPr>
          <w:p w14:paraId="083DA4A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41</w:t>
            </w:r>
          </w:p>
        </w:tc>
        <w:tc>
          <w:tcPr>
            <w:tcW w:w="422" w:type="pct"/>
            <w:shd w:val="clear" w:color="auto" w:fill="auto"/>
            <w:noWrap/>
            <w:vAlign w:val="center"/>
            <w:hideMark/>
          </w:tcPr>
          <w:p w14:paraId="3FE34B6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1 296</w:t>
            </w:r>
          </w:p>
        </w:tc>
        <w:tc>
          <w:tcPr>
            <w:tcW w:w="422" w:type="pct"/>
            <w:shd w:val="clear" w:color="auto" w:fill="auto"/>
            <w:noWrap/>
            <w:vAlign w:val="center"/>
            <w:hideMark/>
          </w:tcPr>
          <w:p w14:paraId="0DD07DF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1 030</w:t>
            </w:r>
          </w:p>
        </w:tc>
        <w:tc>
          <w:tcPr>
            <w:tcW w:w="422" w:type="pct"/>
            <w:shd w:val="clear" w:color="auto" w:fill="auto"/>
            <w:noWrap/>
            <w:vAlign w:val="center"/>
            <w:hideMark/>
          </w:tcPr>
          <w:p w14:paraId="127E4F5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1 318</w:t>
            </w:r>
          </w:p>
        </w:tc>
        <w:tc>
          <w:tcPr>
            <w:tcW w:w="422" w:type="pct"/>
            <w:shd w:val="clear" w:color="auto" w:fill="auto"/>
            <w:noWrap/>
            <w:vAlign w:val="center"/>
            <w:hideMark/>
          </w:tcPr>
          <w:p w14:paraId="12B797AD"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1 591</w:t>
            </w:r>
          </w:p>
        </w:tc>
      </w:tr>
      <w:tr w:rsidR="00EC1493" w:rsidRPr="008A5646" w14:paraId="7E8DF060" w14:textId="77777777" w:rsidTr="00EC1493">
        <w:trPr>
          <w:trHeight w:val="276"/>
        </w:trPr>
        <w:tc>
          <w:tcPr>
            <w:tcW w:w="1626" w:type="pct"/>
            <w:shd w:val="clear" w:color="auto" w:fill="auto"/>
            <w:vAlign w:val="center"/>
            <w:hideMark/>
          </w:tcPr>
          <w:p w14:paraId="1B92D908"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miejska Międzyrzec Podlaski</w:t>
            </w:r>
          </w:p>
        </w:tc>
        <w:tc>
          <w:tcPr>
            <w:tcW w:w="422" w:type="pct"/>
            <w:shd w:val="clear" w:color="auto" w:fill="auto"/>
            <w:noWrap/>
            <w:vAlign w:val="center"/>
            <w:hideMark/>
          </w:tcPr>
          <w:p w14:paraId="6B9CC3E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8</w:t>
            </w:r>
          </w:p>
        </w:tc>
        <w:tc>
          <w:tcPr>
            <w:tcW w:w="422" w:type="pct"/>
            <w:shd w:val="clear" w:color="auto" w:fill="auto"/>
            <w:noWrap/>
            <w:vAlign w:val="center"/>
            <w:hideMark/>
          </w:tcPr>
          <w:p w14:paraId="7815218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8</w:t>
            </w:r>
          </w:p>
        </w:tc>
        <w:tc>
          <w:tcPr>
            <w:tcW w:w="422" w:type="pct"/>
            <w:shd w:val="clear" w:color="auto" w:fill="auto"/>
            <w:noWrap/>
            <w:vAlign w:val="center"/>
            <w:hideMark/>
          </w:tcPr>
          <w:p w14:paraId="5DB42E5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7</w:t>
            </w:r>
          </w:p>
        </w:tc>
        <w:tc>
          <w:tcPr>
            <w:tcW w:w="422" w:type="pct"/>
            <w:shd w:val="clear" w:color="auto" w:fill="auto"/>
            <w:noWrap/>
            <w:vAlign w:val="center"/>
            <w:hideMark/>
          </w:tcPr>
          <w:p w14:paraId="64632BB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w:t>
            </w:r>
          </w:p>
        </w:tc>
        <w:tc>
          <w:tcPr>
            <w:tcW w:w="422" w:type="pct"/>
            <w:shd w:val="clear" w:color="auto" w:fill="auto"/>
            <w:noWrap/>
            <w:vAlign w:val="center"/>
            <w:hideMark/>
          </w:tcPr>
          <w:p w14:paraId="4B907FA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304</w:t>
            </w:r>
          </w:p>
        </w:tc>
        <w:tc>
          <w:tcPr>
            <w:tcW w:w="422" w:type="pct"/>
            <w:shd w:val="clear" w:color="auto" w:fill="auto"/>
            <w:noWrap/>
            <w:vAlign w:val="center"/>
            <w:hideMark/>
          </w:tcPr>
          <w:p w14:paraId="017D9BF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249</w:t>
            </w:r>
          </w:p>
        </w:tc>
        <w:tc>
          <w:tcPr>
            <w:tcW w:w="422" w:type="pct"/>
            <w:shd w:val="clear" w:color="auto" w:fill="auto"/>
            <w:noWrap/>
            <w:vAlign w:val="center"/>
            <w:hideMark/>
          </w:tcPr>
          <w:p w14:paraId="4AD4D6A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222</w:t>
            </w:r>
          </w:p>
        </w:tc>
        <w:tc>
          <w:tcPr>
            <w:tcW w:w="422" w:type="pct"/>
            <w:shd w:val="clear" w:color="auto" w:fill="auto"/>
            <w:noWrap/>
            <w:vAlign w:val="center"/>
            <w:hideMark/>
          </w:tcPr>
          <w:p w14:paraId="623AA30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409</w:t>
            </w:r>
          </w:p>
        </w:tc>
      </w:tr>
      <w:tr w:rsidR="00EC1493" w:rsidRPr="008A5646" w14:paraId="0EB7F505" w14:textId="77777777" w:rsidTr="00EC1493">
        <w:trPr>
          <w:trHeight w:val="276"/>
        </w:trPr>
        <w:tc>
          <w:tcPr>
            <w:tcW w:w="1626" w:type="pct"/>
            <w:shd w:val="clear" w:color="auto" w:fill="auto"/>
            <w:vAlign w:val="center"/>
            <w:hideMark/>
          </w:tcPr>
          <w:p w14:paraId="264B9E18"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miejska Terespol</w:t>
            </w:r>
          </w:p>
        </w:tc>
        <w:tc>
          <w:tcPr>
            <w:tcW w:w="422" w:type="pct"/>
            <w:shd w:val="clear" w:color="auto" w:fill="auto"/>
            <w:noWrap/>
            <w:vAlign w:val="center"/>
            <w:hideMark/>
          </w:tcPr>
          <w:p w14:paraId="3DFCC51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w:t>
            </w:r>
          </w:p>
        </w:tc>
        <w:tc>
          <w:tcPr>
            <w:tcW w:w="422" w:type="pct"/>
            <w:shd w:val="clear" w:color="auto" w:fill="auto"/>
            <w:noWrap/>
            <w:vAlign w:val="center"/>
            <w:hideMark/>
          </w:tcPr>
          <w:p w14:paraId="2521593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w:t>
            </w:r>
          </w:p>
        </w:tc>
        <w:tc>
          <w:tcPr>
            <w:tcW w:w="422" w:type="pct"/>
            <w:shd w:val="clear" w:color="auto" w:fill="auto"/>
            <w:noWrap/>
            <w:vAlign w:val="center"/>
            <w:hideMark/>
          </w:tcPr>
          <w:p w14:paraId="0B699C9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w:t>
            </w:r>
          </w:p>
        </w:tc>
        <w:tc>
          <w:tcPr>
            <w:tcW w:w="422" w:type="pct"/>
            <w:shd w:val="clear" w:color="auto" w:fill="auto"/>
            <w:noWrap/>
            <w:vAlign w:val="center"/>
            <w:hideMark/>
          </w:tcPr>
          <w:p w14:paraId="6DA8B9A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w:t>
            </w:r>
          </w:p>
        </w:tc>
        <w:tc>
          <w:tcPr>
            <w:tcW w:w="422" w:type="pct"/>
            <w:shd w:val="clear" w:color="auto" w:fill="auto"/>
            <w:noWrap/>
            <w:vAlign w:val="center"/>
            <w:hideMark/>
          </w:tcPr>
          <w:p w14:paraId="7CE7E88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140</w:t>
            </w:r>
          </w:p>
        </w:tc>
        <w:tc>
          <w:tcPr>
            <w:tcW w:w="422" w:type="pct"/>
            <w:shd w:val="clear" w:color="auto" w:fill="auto"/>
            <w:noWrap/>
            <w:vAlign w:val="center"/>
            <w:hideMark/>
          </w:tcPr>
          <w:p w14:paraId="67CF81C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90</w:t>
            </w:r>
          </w:p>
        </w:tc>
        <w:tc>
          <w:tcPr>
            <w:tcW w:w="422" w:type="pct"/>
            <w:shd w:val="clear" w:color="auto" w:fill="auto"/>
            <w:noWrap/>
            <w:vAlign w:val="center"/>
            <w:hideMark/>
          </w:tcPr>
          <w:p w14:paraId="1EB3160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140</w:t>
            </w:r>
          </w:p>
        </w:tc>
        <w:tc>
          <w:tcPr>
            <w:tcW w:w="422" w:type="pct"/>
            <w:shd w:val="clear" w:color="auto" w:fill="auto"/>
            <w:noWrap/>
            <w:vAlign w:val="center"/>
            <w:hideMark/>
          </w:tcPr>
          <w:p w14:paraId="575FBBE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140</w:t>
            </w:r>
          </w:p>
        </w:tc>
      </w:tr>
      <w:tr w:rsidR="00EC1493" w:rsidRPr="008A5646" w14:paraId="7D8CE981" w14:textId="77777777" w:rsidTr="00EC1493">
        <w:trPr>
          <w:trHeight w:val="276"/>
        </w:trPr>
        <w:tc>
          <w:tcPr>
            <w:tcW w:w="1626" w:type="pct"/>
            <w:shd w:val="clear" w:color="auto" w:fill="auto"/>
            <w:vAlign w:val="center"/>
            <w:hideMark/>
          </w:tcPr>
          <w:p w14:paraId="423F7677"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Biała Podlaska</w:t>
            </w:r>
          </w:p>
        </w:tc>
        <w:tc>
          <w:tcPr>
            <w:tcW w:w="422" w:type="pct"/>
            <w:shd w:val="clear" w:color="auto" w:fill="auto"/>
            <w:noWrap/>
            <w:vAlign w:val="center"/>
            <w:hideMark/>
          </w:tcPr>
          <w:p w14:paraId="17B08F2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w:t>
            </w:r>
          </w:p>
        </w:tc>
        <w:tc>
          <w:tcPr>
            <w:tcW w:w="422" w:type="pct"/>
            <w:shd w:val="clear" w:color="auto" w:fill="auto"/>
            <w:noWrap/>
            <w:vAlign w:val="center"/>
            <w:hideMark/>
          </w:tcPr>
          <w:p w14:paraId="6B71399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w:t>
            </w:r>
          </w:p>
        </w:tc>
        <w:tc>
          <w:tcPr>
            <w:tcW w:w="422" w:type="pct"/>
            <w:shd w:val="clear" w:color="auto" w:fill="auto"/>
            <w:noWrap/>
            <w:vAlign w:val="center"/>
            <w:hideMark/>
          </w:tcPr>
          <w:p w14:paraId="71BB2EF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w:t>
            </w:r>
          </w:p>
        </w:tc>
        <w:tc>
          <w:tcPr>
            <w:tcW w:w="422" w:type="pct"/>
            <w:shd w:val="clear" w:color="auto" w:fill="auto"/>
            <w:noWrap/>
            <w:vAlign w:val="center"/>
            <w:hideMark/>
          </w:tcPr>
          <w:p w14:paraId="3504D2B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w:t>
            </w:r>
          </w:p>
        </w:tc>
        <w:tc>
          <w:tcPr>
            <w:tcW w:w="422" w:type="pct"/>
            <w:shd w:val="clear" w:color="auto" w:fill="auto"/>
            <w:noWrap/>
            <w:vAlign w:val="center"/>
            <w:hideMark/>
          </w:tcPr>
          <w:p w14:paraId="151426A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255</w:t>
            </w:r>
          </w:p>
        </w:tc>
        <w:tc>
          <w:tcPr>
            <w:tcW w:w="422" w:type="pct"/>
            <w:shd w:val="clear" w:color="auto" w:fill="auto"/>
            <w:noWrap/>
            <w:vAlign w:val="center"/>
            <w:hideMark/>
          </w:tcPr>
          <w:p w14:paraId="411C61D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205</w:t>
            </w:r>
          </w:p>
        </w:tc>
        <w:tc>
          <w:tcPr>
            <w:tcW w:w="422" w:type="pct"/>
            <w:shd w:val="clear" w:color="auto" w:fill="auto"/>
            <w:noWrap/>
            <w:vAlign w:val="center"/>
            <w:hideMark/>
          </w:tcPr>
          <w:p w14:paraId="78E12D6B"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232</w:t>
            </w:r>
          </w:p>
        </w:tc>
        <w:tc>
          <w:tcPr>
            <w:tcW w:w="422" w:type="pct"/>
            <w:shd w:val="clear" w:color="auto" w:fill="auto"/>
            <w:noWrap/>
            <w:vAlign w:val="center"/>
            <w:hideMark/>
          </w:tcPr>
          <w:p w14:paraId="71985F4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264</w:t>
            </w:r>
          </w:p>
        </w:tc>
      </w:tr>
      <w:tr w:rsidR="00EC1493" w:rsidRPr="008A5646" w14:paraId="18C2ECD9" w14:textId="77777777" w:rsidTr="00EC1493">
        <w:trPr>
          <w:trHeight w:val="276"/>
        </w:trPr>
        <w:tc>
          <w:tcPr>
            <w:tcW w:w="1626" w:type="pct"/>
            <w:shd w:val="clear" w:color="auto" w:fill="auto"/>
            <w:vAlign w:val="center"/>
            <w:hideMark/>
          </w:tcPr>
          <w:p w14:paraId="21E706A8"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Janów Podlaski</w:t>
            </w:r>
          </w:p>
        </w:tc>
        <w:tc>
          <w:tcPr>
            <w:tcW w:w="422" w:type="pct"/>
            <w:shd w:val="clear" w:color="auto" w:fill="auto"/>
            <w:noWrap/>
            <w:vAlign w:val="center"/>
            <w:hideMark/>
          </w:tcPr>
          <w:p w14:paraId="36F71A3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w:t>
            </w:r>
          </w:p>
        </w:tc>
        <w:tc>
          <w:tcPr>
            <w:tcW w:w="422" w:type="pct"/>
            <w:shd w:val="clear" w:color="auto" w:fill="auto"/>
            <w:noWrap/>
            <w:vAlign w:val="center"/>
            <w:hideMark/>
          </w:tcPr>
          <w:p w14:paraId="40B4CEB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736B71E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12</w:t>
            </w:r>
          </w:p>
        </w:tc>
        <w:tc>
          <w:tcPr>
            <w:tcW w:w="422" w:type="pct"/>
            <w:shd w:val="clear" w:color="auto" w:fill="auto"/>
            <w:noWrap/>
            <w:vAlign w:val="center"/>
            <w:hideMark/>
          </w:tcPr>
          <w:p w14:paraId="7BFCF3C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14</w:t>
            </w:r>
          </w:p>
        </w:tc>
        <w:tc>
          <w:tcPr>
            <w:tcW w:w="422" w:type="pct"/>
            <w:shd w:val="clear" w:color="auto" w:fill="auto"/>
            <w:noWrap/>
            <w:vAlign w:val="center"/>
            <w:hideMark/>
          </w:tcPr>
          <w:p w14:paraId="3220B26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224</w:t>
            </w:r>
          </w:p>
        </w:tc>
        <w:tc>
          <w:tcPr>
            <w:tcW w:w="422" w:type="pct"/>
            <w:shd w:val="clear" w:color="auto" w:fill="auto"/>
            <w:noWrap/>
            <w:vAlign w:val="center"/>
            <w:hideMark/>
          </w:tcPr>
          <w:p w14:paraId="2B68A0D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130</w:t>
            </w:r>
          </w:p>
        </w:tc>
        <w:tc>
          <w:tcPr>
            <w:tcW w:w="422" w:type="pct"/>
            <w:shd w:val="clear" w:color="auto" w:fill="auto"/>
            <w:noWrap/>
            <w:vAlign w:val="center"/>
            <w:hideMark/>
          </w:tcPr>
          <w:p w14:paraId="67EF0AE8"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404</w:t>
            </w:r>
          </w:p>
        </w:tc>
        <w:tc>
          <w:tcPr>
            <w:tcW w:w="422" w:type="pct"/>
            <w:shd w:val="clear" w:color="auto" w:fill="auto"/>
            <w:noWrap/>
            <w:vAlign w:val="center"/>
            <w:hideMark/>
          </w:tcPr>
          <w:p w14:paraId="588245F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424</w:t>
            </w:r>
          </w:p>
        </w:tc>
      </w:tr>
      <w:tr w:rsidR="00EC1493" w:rsidRPr="008A5646" w14:paraId="12C272D2" w14:textId="77777777" w:rsidTr="00EC1493">
        <w:trPr>
          <w:trHeight w:val="276"/>
        </w:trPr>
        <w:tc>
          <w:tcPr>
            <w:tcW w:w="1626" w:type="pct"/>
            <w:shd w:val="clear" w:color="auto" w:fill="auto"/>
            <w:vAlign w:val="center"/>
            <w:hideMark/>
          </w:tcPr>
          <w:p w14:paraId="09050BB0"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Kodeń</w:t>
            </w:r>
          </w:p>
        </w:tc>
        <w:tc>
          <w:tcPr>
            <w:tcW w:w="422" w:type="pct"/>
            <w:shd w:val="clear" w:color="auto" w:fill="auto"/>
            <w:noWrap/>
            <w:vAlign w:val="center"/>
            <w:hideMark/>
          </w:tcPr>
          <w:p w14:paraId="219E240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4AD8BFC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7842786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2912075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33AFB10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c>
          <w:tcPr>
            <w:tcW w:w="422" w:type="pct"/>
            <w:shd w:val="clear" w:color="auto" w:fill="auto"/>
            <w:noWrap/>
            <w:vAlign w:val="center"/>
            <w:hideMark/>
          </w:tcPr>
          <w:p w14:paraId="7627240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c>
          <w:tcPr>
            <w:tcW w:w="422" w:type="pct"/>
            <w:shd w:val="clear" w:color="auto" w:fill="auto"/>
            <w:noWrap/>
            <w:vAlign w:val="center"/>
            <w:hideMark/>
          </w:tcPr>
          <w:p w14:paraId="569DC2C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c>
          <w:tcPr>
            <w:tcW w:w="422" w:type="pct"/>
            <w:shd w:val="clear" w:color="auto" w:fill="auto"/>
            <w:noWrap/>
            <w:vAlign w:val="center"/>
            <w:hideMark/>
          </w:tcPr>
          <w:p w14:paraId="7D46734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r>
      <w:tr w:rsidR="00EC1493" w:rsidRPr="008A5646" w14:paraId="202B690E" w14:textId="77777777" w:rsidTr="00EC1493">
        <w:trPr>
          <w:trHeight w:val="276"/>
        </w:trPr>
        <w:tc>
          <w:tcPr>
            <w:tcW w:w="1626" w:type="pct"/>
            <w:shd w:val="clear" w:color="auto" w:fill="auto"/>
            <w:vAlign w:val="center"/>
            <w:hideMark/>
          </w:tcPr>
          <w:p w14:paraId="48BBA2F4"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Konstantynów</w:t>
            </w:r>
          </w:p>
        </w:tc>
        <w:tc>
          <w:tcPr>
            <w:tcW w:w="422" w:type="pct"/>
            <w:shd w:val="clear" w:color="auto" w:fill="auto"/>
            <w:noWrap/>
            <w:vAlign w:val="center"/>
            <w:hideMark/>
          </w:tcPr>
          <w:p w14:paraId="61673B1D"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5053A48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422" w:type="pct"/>
            <w:shd w:val="clear" w:color="auto" w:fill="auto"/>
            <w:noWrap/>
            <w:vAlign w:val="center"/>
            <w:hideMark/>
          </w:tcPr>
          <w:p w14:paraId="33DB6C1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422" w:type="pct"/>
            <w:shd w:val="clear" w:color="auto" w:fill="auto"/>
            <w:noWrap/>
            <w:vAlign w:val="center"/>
            <w:hideMark/>
          </w:tcPr>
          <w:p w14:paraId="03CF80A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422" w:type="pct"/>
            <w:shd w:val="clear" w:color="auto" w:fill="auto"/>
            <w:noWrap/>
            <w:vAlign w:val="center"/>
            <w:hideMark/>
          </w:tcPr>
          <w:p w14:paraId="4A878AF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c>
          <w:tcPr>
            <w:tcW w:w="422" w:type="pct"/>
            <w:shd w:val="clear" w:color="auto" w:fill="auto"/>
            <w:noWrap/>
            <w:vAlign w:val="center"/>
            <w:hideMark/>
          </w:tcPr>
          <w:p w14:paraId="4CEC039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422" w:type="pct"/>
            <w:shd w:val="clear" w:color="auto" w:fill="auto"/>
            <w:noWrap/>
            <w:vAlign w:val="center"/>
            <w:hideMark/>
          </w:tcPr>
          <w:p w14:paraId="1551D4F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422" w:type="pct"/>
            <w:shd w:val="clear" w:color="auto" w:fill="auto"/>
            <w:noWrap/>
            <w:vAlign w:val="center"/>
            <w:hideMark/>
          </w:tcPr>
          <w:p w14:paraId="7F63511B"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r>
      <w:tr w:rsidR="00EC1493" w:rsidRPr="008A5646" w14:paraId="7B1C50B5" w14:textId="77777777" w:rsidTr="00EC1493">
        <w:trPr>
          <w:trHeight w:val="276"/>
        </w:trPr>
        <w:tc>
          <w:tcPr>
            <w:tcW w:w="1626" w:type="pct"/>
            <w:shd w:val="clear" w:color="auto" w:fill="auto"/>
            <w:vAlign w:val="center"/>
            <w:hideMark/>
          </w:tcPr>
          <w:p w14:paraId="3C69F575"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Sławatycze</w:t>
            </w:r>
          </w:p>
        </w:tc>
        <w:tc>
          <w:tcPr>
            <w:tcW w:w="422" w:type="pct"/>
            <w:shd w:val="clear" w:color="auto" w:fill="auto"/>
            <w:noWrap/>
            <w:vAlign w:val="center"/>
            <w:hideMark/>
          </w:tcPr>
          <w:p w14:paraId="47FA6C4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6D18094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4E27BDF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65AF347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0D7BEE7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60</w:t>
            </w:r>
          </w:p>
        </w:tc>
        <w:tc>
          <w:tcPr>
            <w:tcW w:w="422" w:type="pct"/>
            <w:shd w:val="clear" w:color="auto" w:fill="auto"/>
            <w:noWrap/>
            <w:vAlign w:val="center"/>
            <w:hideMark/>
          </w:tcPr>
          <w:p w14:paraId="6677A75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58</w:t>
            </w:r>
          </w:p>
        </w:tc>
        <w:tc>
          <w:tcPr>
            <w:tcW w:w="422" w:type="pct"/>
            <w:shd w:val="clear" w:color="auto" w:fill="auto"/>
            <w:noWrap/>
            <w:vAlign w:val="center"/>
            <w:hideMark/>
          </w:tcPr>
          <w:p w14:paraId="175B8E3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24</w:t>
            </w:r>
          </w:p>
        </w:tc>
        <w:tc>
          <w:tcPr>
            <w:tcW w:w="422" w:type="pct"/>
            <w:shd w:val="clear" w:color="auto" w:fill="auto"/>
            <w:noWrap/>
            <w:vAlign w:val="center"/>
            <w:hideMark/>
          </w:tcPr>
          <w:p w14:paraId="2E6BDD7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58</w:t>
            </w:r>
          </w:p>
        </w:tc>
      </w:tr>
      <w:tr w:rsidR="00EC1493" w:rsidRPr="008A5646" w14:paraId="4EEA546F" w14:textId="77777777" w:rsidTr="00EC1493">
        <w:trPr>
          <w:trHeight w:val="276"/>
        </w:trPr>
        <w:tc>
          <w:tcPr>
            <w:tcW w:w="1626" w:type="pct"/>
            <w:shd w:val="clear" w:color="auto" w:fill="auto"/>
            <w:vAlign w:val="center"/>
            <w:hideMark/>
          </w:tcPr>
          <w:p w14:paraId="08512339"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Terespol</w:t>
            </w:r>
          </w:p>
        </w:tc>
        <w:tc>
          <w:tcPr>
            <w:tcW w:w="422" w:type="pct"/>
            <w:shd w:val="clear" w:color="auto" w:fill="auto"/>
            <w:noWrap/>
            <w:vAlign w:val="center"/>
            <w:hideMark/>
          </w:tcPr>
          <w:p w14:paraId="2BC0F1BD"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2406A3B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2DC2BAC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w:t>
            </w:r>
          </w:p>
        </w:tc>
        <w:tc>
          <w:tcPr>
            <w:tcW w:w="422" w:type="pct"/>
            <w:shd w:val="clear" w:color="auto" w:fill="auto"/>
            <w:noWrap/>
            <w:vAlign w:val="center"/>
            <w:hideMark/>
          </w:tcPr>
          <w:p w14:paraId="2285543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w:t>
            </w:r>
          </w:p>
        </w:tc>
        <w:tc>
          <w:tcPr>
            <w:tcW w:w="422" w:type="pct"/>
            <w:shd w:val="clear" w:color="auto" w:fill="auto"/>
            <w:noWrap/>
            <w:vAlign w:val="center"/>
            <w:hideMark/>
          </w:tcPr>
          <w:p w14:paraId="6FFBB018"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c>
          <w:tcPr>
            <w:tcW w:w="422" w:type="pct"/>
            <w:shd w:val="clear" w:color="auto" w:fill="auto"/>
            <w:noWrap/>
            <w:vAlign w:val="center"/>
            <w:hideMark/>
          </w:tcPr>
          <w:p w14:paraId="259F6FD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50</w:t>
            </w:r>
          </w:p>
        </w:tc>
        <w:tc>
          <w:tcPr>
            <w:tcW w:w="422" w:type="pct"/>
            <w:shd w:val="clear" w:color="auto" w:fill="auto"/>
            <w:noWrap/>
            <w:vAlign w:val="center"/>
            <w:hideMark/>
          </w:tcPr>
          <w:p w14:paraId="7091A2B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70</w:t>
            </w:r>
          </w:p>
        </w:tc>
        <w:tc>
          <w:tcPr>
            <w:tcW w:w="422" w:type="pct"/>
            <w:shd w:val="clear" w:color="auto" w:fill="auto"/>
            <w:noWrap/>
            <w:vAlign w:val="center"/>
            <w:hideMark/>
          </w:tcPr>
          <w:p w14:paraId="1E1CB8CD"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70</w:t>
            </w:r>
          </w:p>
        </w:tc>
      </w:tr>
      <w:tr w:rsidR="00EC1493" w:rsidRPr="008A5646" w14:paraId="56A14FDB" w14:textId="77777777" w:rsidTr="00EC1493">
        <w:trPr>
          <w:trHeight w:val="276"/>
        </w:trPr>
        <w:tc>
          <w:tcPr>
            <w:tcW w:w="1626" w:type="pct"/>
            <w:shd w:val="clear" w:color="auto" w:fill="auto"/>
            <w:vAlign w:val="center"/>
            <w:hideMark/>
          </w:tcPr>
          <w:p w14:paraId="0EB5F680"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Wisznice</w:t>
            </w:r>
          </w:p>
        </w:tc>
        <w:tc>
          <w:tcPr>
            <w:tcW w:w="422" w:type="pct"/>
            <w:shd w:val="clear" w:color="auto" w:fill="auto"/>
            <w:noWrap/>
            <w:vAlign w:val="center"/>
            <w:hideMark/>
          </w:tcPr>
          <w:p w14:paraId="75BE4D9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w:t>
            </w:r>
          </w:p>
        </w:tc>
        <w:tc>
          <w:tcPr>
            <w:tcW w:w="422" w:type="pct"/>
            <w:shd w:val="clear" w:color="auto" w:fill="auto"/>
            <w:noWrap/>
            <w:vAlign w:val="center"/>
            <w:hideMark/>
          </w:tcPr>
          <w:p w14:paraId="20B453F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w:t>
            </w:r>
          </w:p>
        </w:tc>
        <w:tc>
          <w:tcPr>
            <w:tcW w:w="422" w:type="pct"/>
            <w:shd w:val="clear" w:color="auto" w:fill="auto"/>
            <w:noWrap/>
            <w:vAlign w:val="center"/>
            <w:hideMark/>
          </w:tcPr>
          <w:p w14:paraId="4105A24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102ED06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6EFD3CF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143</w:t>
            </w:r>
          </w:p>
        </w:tc>
        <w:tc>
          <w:tcPr>
            <w:tcW w:w="422" w:type="pct"/>
            <w:shd w:val="clear" w:color="auto" w:fill="auto"/>
            <w:noWrap/>
            <w:vAlign w:val="center"/>
            <w:hideMark/>
          </w:tcPr>
          <w:p w14:paraId="0418586D"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130</w:t>
            </w:r>
          </w:p>
        </w:tc>
        <w:tc>
          <w:tcPr>
            <w:tcW w:w="422" w:type="pct"/>
            <w:shd w:val="clear" w:color="auto" w:fill="auto"/>
            <w:noWrap/>
            <w:vAlign w:val="center"/>
            <w:hideMark/>
          </w:tcPr>
          <w:p w14:paraId="350503C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104</w:t>
            </w:r>
          </w:p>
        </w:tc>
        <w:tc>
          <w:tcPr>
            <w:tcW w:w="422" w:type="pct"/>
            <w:shd w:val="clear" w:color="auto" w:fill="auto"/>
            <w:noWrap/>
            <w:vAlign w:val="center"/>
            <w:hideMark/>
          </w:tcPr>
          <w:p w14:paraId="1C6E82E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104</w:t>
            </w:r>
          </w:p>
        </w:tc>
      </w:tr>
      <w:tr w:rsidR="00EC1493" w:rsidRPr="008A5646" w14:paraId="3FAEF45E" w14:textId="77777777" w:rsidTr="00EC1493">
        <w:trPr>
          <w:trHeight w:val="276"/>
        </w:trPr>
        <w:tc>
          <w:tcPr>
            <w:tcW w:w="1626" w:type="pct"/>
            <w:shd w:val="clear" w:color="auto" w:fill="auto"/>
            <w:vAlign w:val="center"/>
            <w:hideMark/>
          </w:tcPr>
          <w:p w14:paraId="05816046"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Zalesie</w:t>
            </w:r>
          </w:p>
        </w:tc>
        <w:tc>
          <w:tcPr>
            <w:tcW w:w="422" w:type="pct"/>
            <w:shd w:val="clear" w:color="auto" w:fill="auto"/>
            <w:noWrap/>
            <w:vAlign w:val="center"/>
            <w:hideMark/>
          </w:tcPr>
          <w:p w14:paraId="4F571D7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w:t>
            </w:r>
          </w:p>
        </w:tc>
        <w:tc>
          <w:tcPr>
            <w:tcW w:w="422" w:type="pct"/>
            <w:shd w:val="clear" w:color="auto" w:fill="auto"/>
            <w:noWrap/>
            <w:vAlign w:val="center"/>
            <w:hideMark/>
          </w:tcPr>
          <w:p w14:paraId="5C13503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6BF998A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6162723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w:t>
            </w:r>
          </w:p>
        </w:tc>
        <w:tc>
          <w:tcPr>
            <w:tcW w:w="422" w:type="pct"/>
            <w:shd w:val="clear" w:color="auto" w:fill="auto"/>
            <w:noWrap/>
            <w:vAlign w:val="center"/>
            <w:hideMark/>
          </w:tcPr>
          <w:p w14:paraId="18C3CA1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20</w:t>
            </w:r>
          </w:p>
        </w:tc>
        <w:tc>
          <w:tcPr>
            <w:tcW w:w="422" w:type="pct"/>
            <w:shd w:val="clear" w:color="auto" w:fill="auto"/>
            <w:noWrap/>
            <w:vAlign w:val="center"/>
            <w:hideMark/>
          </w:tcPr>
          <w:p w14:paraId="2A2CE41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68</w:t>
            </w:r>
          </w:p>
        </w:tc>
        <w:tc>
          <w:tcPr>
            <w:tcW w:w="422" w:type="pct"/>
            <w:shd w:val="clear" w:color="auto" w:fill="auto"/>
            <w:noWrap/>
            <w:vAlign w:val="center"/>
            <w:hideMark/>
          </w:tcPr>
          <w:p w14:paraId="173648D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72</w:t>
            </w:r>
          </w:p>
        </w:tc>
        <w:tc>
          <w:tcPr>
            <w:tcW w:w="422" w:type="pct"/>
            <w:shd w:val="clear" w:color="auto" w:fill="auto"/>
            <w:noWrap/>
            <w:vAlign w:val="center"/>
            <w:hideMark/>
          </w:tcPr>
          <w:p w14:paraId="1895A38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72</w:t>
            </w:r>
          </w:p>
        </w:tc>
      </w:tr>
    </w:tbl>
    <w:p w14:paraId="35E185D4" w14:textId="77777777" w:rsidR="00EC1493" w:rsidRPr="00F30CCE" w:rsidRDefault="00EC1493" w:rsidP="008C5627">
      <w:pPr>
        <w:spacing w:after="60" w:line="264" w:lineRule="auto"/>
        <w:rPr>
          <w:rFonts w:ascii="Arial Narrow" w:hAnsi="Arial Narrow"/>
          <w:bCs/>
          <w:i/>
          <w:sz w:val="20"/>
          <w:szCs w:val="20"/>
        </w:rPr>
      </w:pPr>
      <w:r w:rsidRPr="00F30CCE">
        <w:rPr>
          <w:rFonts w:ascii="Arial Narrow" w:hAnsi="Arial Narrow"/>
          <w:bCs/>
          <w:i/>
          <w:sz w:val="20"/>
          <w:szCs w:val="20"/>
        </w:rPr>
        <w:t>Źródło: GUS</w:t>
      </w:r>
    </w:p>
    <w:p w14:paraId="27D7DB07" w14:textId="77777777" w:rsidR="007C3335" w:rsidRDefault="007C3335" w:rsidP="007C3335">
      <w:pPr>
        <w:spacing w:after="120" w:line="264" w:lineRule="auto"/>
        <w:jc w:val="both"/>
        <w:rPr>
          <w:rFonts w:ascii="Arial Narrow" w:eastAsia="Times New Roman" w:hAnsi="Arial Narrow" w:cs="Times New Roman"/>
        </w:rPr>
      </w:pPr>
      <w:r w:rsidRPr="002F25A8">
        <w:rPr>
          <w:rFonts w:ascii="Arial Narrow" w:eastAsia="Times New Roman" w:hAnsi="Arial Narrow" w:cs="Times New Roman"/>
        </w:rPr>
        <w:t xml:space="preserve">Na terenie objętym LSR funkcjonuje baza noclegowa </w:t>
      </w:r>
      <w:r>
        <w:rPr>
          <w:rFonts w:ascii="Arial Narrow" w:eastAsia="Times New Roman" w:hAnsi="Arial Narrow" w:cs="Times New Roman"/>
        </w:rPr>
        <w:t xml:space="preserve">– hotele, </w:t>
      </w:r>
      <w:r w:rsidRPr="002F25A8">
        <w:rPr>
          <w:rFonts w:ascii="Arial Narrow" w:eastAsia="Times New Roman" w:hAnsi="Arial Narrow" w:cs="Times New Roman"/>
        </w:rPr>
        <w:t>sezonowe schro</w:t>
      </w:r>
      <w:r>
        <w:rPr>
          <w:rFonts w:ascii="Arial Narrow" w:eastAsia="Times New Roman" w:hAnsi="Arial Narrow" w:cs="Times New Roman"/>
        </w:rPr>
        <w:t>niska młodzieżowe, pensjonaty i </w:t>
      </w:r>
      <w:r w:rsidRPr="002F25A8">
        <w:rPr>
          <w:rFonts w:ascii="Arial Narrow" w:eastAsia="Times New Roman" w:hAnsi="Arial Narrow" w:cs="Times New Roman"/>
        </w:rPr>
        <w:t>gospodarstwa agroturystyczne i inne</w:t>
      </w:r>
      <w:r>
        <w:rPr>
          <w:rFonts w:ascii="Arial Narrow" w:eastAsia="Times New Roman" w:hAnsi="Arial Narrow" w:cs="Times New Roman"/>
        </w:rPr>
        <w:t>. Według danych GUS w 2013 r.</w:t>
      </w:r>
      <w:r w:rsidRPr="002F25A8">
        <w:rPr>
          <w:rFonts w:ascii="Arial Narrow" w:eastAsia="Times New Roman" w:hAnsi="Arial Narrow" w:cs="Times New Roman"/>
        </w:rPr>
        <w:t xml:space="preserve"> bazę noclegową turystyki stanowiło 41</w:t>
      </w:r>
      <w:r>
        <w:rPr>
          <w:rFonts w:ascii="Arial Narrow" w:eastAsia="Times New Roman" w:hAnsi="Arial Narrow" w:cs="Times New Roman"/>
        </w:rPr>
        <w:t xml:space="preserve"> obiektów (wzrost</w:t>
      </w:r>
      <w:r w:rsidRPr="002F25A8">
        <w:rPr>
          <w:rFonts w:ascii="Arial Narrow" w:eastAsia="Times New Roman" w:hAnsi="Arial Narrow" w:cs="Times New Roman"/>
        </w:rPr>
        <w:t xml:space="preserve"> o </w:t>
      </w:r>
      <w:r>
        <w:rPr>
          <w:rFonts w:ascii="Arial Narrow" w:eastAsia="Times New Roman" w:hAnsi="Arial Narrow" w:cs="Times New Roman"/>
        </w:rPr>
        <w:t>9 w </w:t>
      </w:r>
      <w:r w:rsidRPr="002F25A8">
        <w:rPr>
          <w:rFonts w:ascii="Arial Narrow" w:eastAsia="Times New Roman" w:hAnsi="Arial Narrow" w:cs="Times New Roman"/>
        </w:rPr>
        <w:t>stosunku do roku 2010</w:t>
      </w:r>
      <w:r>
        <w:rPr>
          <w:rFonts w:ascii="Arial Narrow" w:eastAsia="Times New Roman" w:hAnsi="Arial Narrow" w:cs="Times New Roman"/>
        </w:rPr>
        <w:t>) działających w 10 gminach z obszaru BLGD.</w:t>
      </w:r>
      <w:r w:rsidR="00A96F43">
        <w:rPr>
          <w:rFonts w:ascii="Arial Narrow" w:eastAsia="Times New Roman" w:hAnsi="Arial Narrow" w:cs="Times New Roman"/>
        </w:rPr>
        <w:t xml:space="preserve"> </w:t>
      </w:r>
      <w:r>
        <w:rPr>
          <w:rFonts w:ascii="Arial Narrow" w:eastAsia="Times New Roman" w:hAnsi="Arial Narrow" w:cs="Times New Roman"/>
        </w:rPr>
        <w:t xml:space="preserve">Liczba miejsc noclegowych w turystycznych obiektach noclegowych na terenie powiatu bialskiego wynosi 1 591 i wzrosła o 295 miejsc (tj. o 22,8%). </w:t>
      </w:r>
      <w:r w:rsidRPr="002F25A8">
        <w:rPr>
          <w:rFonts w:ascii="Arial Narrow" w:eastAsia="Times New Roman" w:hAnsi="Arial Narrow" w:cs="Times New Roman"/>
        </w:rPr>
        <w:t xml:space="preserve">Największą liczbę </w:t>
      </w:r>
      <w:r>
        <w:rPr>
          <w:rFonts w:ascii="Arial Narrow" w:eastAsia="Times New Roman" w:hAnsi="Arial Narrow" w:cs="Times New Roman"/>
        </w:rPr>
        <w:t>(14) oraz wzrost liczby (o 10) obiektów odnotowano w gminie wiejskiej</w:t>
      </w:r>
      <w:r w:rsidRPr="002F25A8">
        <w:rPr>
          <w:rFonts w:ascii="Arial Narrow" w:eastAsia="Times New Roman" w:hAnsi="Arial Narrow" w:cs="Times New Roman"/>
        </w:rPr>
        <w:t xml:space="preserve"> Janów Podlaski</w:t>
      </w:r>
      <w:r>
        <w:rPr>
          <w:rFonts w:ascii="Arial Narrow" w:eastAsia="Times New Roman" w:hAnsi="Arial Narrow" w:cs="Times New Roman"/>
        </w:rPr>
        <w:t xml:space="preserve">. Równocześnie największym potencjałem turystycznym mierzony liczbą miejsc noclegowych dysponują obiekty działające na obszarze gminy miejskiej Międzyrzec Podlaski (w 2013 r. 409 miejsc noclegowych w </w:t>
      </w:r>
      <w:r w:rsidR="004F2A9A">
        <w:rPr>
          <w:rFonts w:ascii="Arial Narrow" w:eastAsia="Times New Roman" w:hAnsi="Arial Narrow" w:cs="Times New Roman"/>
        </w:rPr>
        <w:t>6 obiektach noclegowych).</w:t>
      </w:r>
    </w:p>
    <w:p w14:paraId="1EFA5A2F" w14:textId="77777777" w:rsidR="00EC1493" w:rsidRPr="008A5646" w:rsidRDefault="00EC1493" w:rsidP="00EC1493">
      <w:pPr>
        <w:spacing w:after="120" w:line="264" w:lineRule="auto"/>
        <w:jc w:val="both"/>
        <w:rPr>
          <w:rFonts w:ascii="Arial Narrow" w:eastAsia="Times New Roman" w:hAnsi="Arial Narrow" w:cs="Times New Roman"/>
          <w:u w:val="single"/>
        </w:rPr>
      </w:pPr>
      <w:r w:rsidRPr="00355B71">
        <w:rPr>
          <w:rFonts w:ascii="Arial Narrow" w:eastAsia="Times New Roman" w:hAnsi="Arial Narrow" w:cs="Times New Roman"/>
        </w:rPr>
        <w:t xml:space="preserve">Ponadto turyści mogą skorzystać z noclegów w 60 gospodarstwach agroturystycznych posiadających do 9 miejsc noclegowych w które łącznie oferują 365 miejsc noclegowych. </w:t>
      </w:r>
      <w:r>
        <w:rPr>
          <w:rFonts w:ascii="Arial Narrow" w:eastAsia="Times New Roman" w:hAnsi="Arial Narrow" w:cs="Times New Roman"/>
        </w:rPr>
        <w:t xml:space="preserve">Najwięcej gospodarstw agroturystycznych znajduje </w:t>
      </w:r>
      <w:r>
        <w:rPr>
          <w:rFonts w:ascii="Arial Narrow" w:eastAsia="Times New Roman" w:hAnsi="Arial Narrow" w:cs="Times New Roman"/>
        </w:rPr>
        <w:lastRenderedPageBreak/>
        <w:t xml:space="preserve">się na terenie gmin wiejskiej Janów Podlaski (15 obiektów </w:t>
      </w:r>
      <w:r w:rsidR="00141D76">
        <w:rPr>
          <w:rFonts w:ascii="Arial Narrow" w:eastAsia="Times New Roman" w:hAnsi="Arial Narrow" w:cs="Times New Roman"/>
        </w:rPr>
        <w:t>z 89 miejscami noclegowymi)</w:t>
      </w:r>
      <w:r w:rsidR="008A5646">
        <w:rPr>
          <w:rFonts w:ascii="Arial Narrow" w:eastAsia="Times New Roman" w:hAnsi="Arial Narrow" w:cs="Times New Roman"/>
        </w:rPr>
        <w:t>. Równocześnie brak gospodarstw agro</w:t>
      </w:r>
      <w:r w:rsidR="008A5646" w:rsidRPr="008A5646">
        <w:rPr>
          <w:rFonts w:ascii="Arial Narrow" w:eastAsia="Times New Roman" w:hAnsi="Arial Narrow" w:cs="Times New Roman"/>
        </w:rPr>
        <w:t xml:space="preserve">turystycznych </w:t>
      </w:r>
      <w:r w:rsidR="008A5646">
        <w:rPr>
          <w:rFonts w:ascii="Arial Narrow" w:eastAsia="Times New Roman" w:hAnsi="Arial Narrow" w:cs="Times New Roman"/>
        </w:rPr>
        <w:t>odnotowano na terenie gmin miejskich Międzyrzec Podlaski i Terespol oraz na obszarze gminy wiejskiej Tuczna.</w:t>
      </w:r>
    </w:p>
    <w:p w14:paraId="05629139" w14:textId="77777777" w:rsidR="00EC1493"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sidRPr="0072411A">
        <w:rPr>
          <w:rFonts w:ascii="Arial Narrow" w:hAnsi="Arial Narrow"/>
          <w:sz w:val="22"/>
        </w:rPr>
        <w:t xml:space="preserve">Tab. </w:t>
      </w:r>
      <w:r w:rsidR="00670DF9">
        <w:rPr>
          <w:rFonts w:ascii="Arial Narrow" w:hAnsi="Arial Narrow"/>
          <w:sz w:val="22"/>
        </w:rPr>
        <w:t>1</w:t>
      </w:r>
      <w:r w:rsidR="0038086D">
        <w:rPr>
          <w:rFonts w:ascii="Arial Narrow" w:hAnsi="Arial Narrow"/>
          <w:sz w:val="22"/>
        </w:rPr>
        <w:t>2</w:t>
      </w:r>
      <w:r w:rsidRPr="0072411A">
        <w:rPr>
          <w:rFonts w:ascii="Arial Narrow" w:hAnsi="Arial Narrow"/>
          <w:sz w:val="22"/>
        </w:rPr>
        <w:t xml:space="preserve">. </w:t>
      </w:r>
      <w:r>
        <w:rPr>
          <w:rFonts w:ascii="Arial Narrow" w:hAnsi="Arial Narrow"/>
          <w:sz w:val="22"/>
        </w:rPr>
        <w:t>Gospodarstwa agroturystyczne posiadające</w:t>
      </w:r>
      <w:r w:rsidR="00A96F43">
        <w:rPr>
          <w:rFonts w:ascii="Arial Narrow" w:hAnsi="Arial Narrow"/>
          <w:sz w:val="22"/>
        </w:rPr>
        <w:t xml:space="preserve"> </w:t>
      </w:r>
      <w:r>
        <w:rPr>
          <w:rFonts w:ascii="Arial Narrow" w:hAnsi="Arial Narrow"/>
          <w:sz w:val="22"/>
        </w:rPr>
        <w:t>poniżej 10</w:t>
      </w:r>
      <w:r w:rsidRPr="00E33602">
        <w:rPr>
          <w:rFonts w:ascii="Arial Narrow" w:hAnsi="Arial Narrow"/>
          <w:sz w:val="22"/>
        </w:rPr>
        <w:t xml:space="preserve"> miejsc</w:t>
      </w:r>
      <w:r w:rsidR="00A96F43">
        <w:rPr>
          <w:rFonts w:ascii="Arial Narrow" w:hAnsi="Arial Narrow"/>
          <w:sz w:val="22"/>
        </w:rPr>
        <w:t xml:space="preserve"> </w:t>
      </w:r>
      <w:r>
        <w:rPr>
          <w:rFonts w:ascii="Arial Narrow" w:hAnsi="Arial Narrow"/>
          <w:sz w:val="22"/>
        </w:rPr>
        <w:t>noclegowych</w:t>
      </w:r>
    </w:p>
    <w:tbl>
      <w:tblPr>
        <w:tblW w:w="5000" w:type="pct"/>
        <w:tblCellMar>
          <w:left w:w="70" w:type="dxa"/>
          <w:right w:w="70" w:type="dxa"/>
        </w:tblCellMar>
        <w:tblLook w:val="04A0" w:firstRow="1" w:lastRow="0" w:firstColumn="1" w:lastColumn="0" w:noHBand="0" w:noVBand="1"/>
      </w:tblPr>
      <w:tblGrid>
        <w:gridCol w:w="2998"/>
        <w:gridCol w:w="2789"/>
        <w:gridCol w:w="3275"/>
      </w:tblGrid>
      <w:tr w:rsidR="00EC1493" w:rsidRPr="008A5646" w14:paraId="7B09B9B1" w14:textId="77777777" w:rsidTr="007C3335">
        <w:trPr>
          <w:trHeight w:val="808"/>
        </w:trPr>
        <w:tc>
          <w:tcPr>
            <w:tcW w:w="16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9EA82" w14:textId="77777777" w:rsidR="00EC1493" w:rsidRPr="00F30CCE" w:rsidRDefault="00EC1493" w:rsidP="00EC1493">
            <w:pPr>
              <w:spacing w:after="0" w:line="240" w:lineRule="auto"/>
              <w:jc w:val="center"/>
              <w:rPr>
                <w:rFonts w:ascii="Arial Narrow" w:eastAsia="Times New Roman" w:hAnsi="Arial Narrow" w:cs="Arial"/>
                <w:b/>
                <w:bCs/>
                <w:color w:val="000000"/>
                <w:sz w:val="21"/>
                <w:szCs w:val="21"/>
              </w:rPr>
            </w:pPr>
            <w:r w:rsidRPr="00F30CCE">
              <w:rPr>
                <w:rFonts w:ascii="Arial Narrow" w:eastAsia="Times New Roman" w:hAnsi="Arial Narrow" w:cs="Arial"/>
                <w:b/>
                <w:bCs/>
                <w:color w:val="000000"/>
                <w:sz w:val="21"/>
                <w:szCs w:val="21"/>
              </w:rPr>
              <w:t>Gmina</w:t>
            </w:r>
          </w:p>
        </w:tc>
        <w:tc>
          <w:tcPr>
            <w:tcW w:w="1539" w:type="pct"/>
            <w:tcBorders>
              <w:top w:val="single" w:sz="4" w:space="0" w:color="auto"/>
              <w:left w:val="nil"/>
              <w:bottom w:val="single" w:sz="4" w:space="0" w:color="auto"/>
              <w:right w:val="single" w:sz="4" w:space="0" w:color="auto"/>
            </w:tcBorders>
            <w:shd w:val="clear" w:color="auto" w:fill="auto"/>
            <w:vAlign w:val="center"/>
            <w:hideMark/>
          </w:tcPr>
          <w:p w14:paraId="47565CE9" w14:textId="77777777" w:rsidR="00EC1493" w:rsidRPr="00F30CCE" w:rsidRDefault="00EC1493" w:rsidP="00EC1493">
            <w:pPr>
              <w:spacing w:after="0" w:line="240" w:lineRule="auto"/>
              <w:jc w:val="center"/>
              <w:rPr>
                <w:rFonts w:ascii="Arial Narrow" w:eastAsia="Times New Roman" w:hAnsi="Arial Narrow" w:cs="Arial"/>
                <w:b/>
                <w:bCs/>
                <w:color w:val="000000"/>
                <w:sz w:val="21"/>
                <w:szCs w:val="21"/>
              </w:rPr>
            </w:pPr>
            <w:r w:rsidRPr="00F30CCE">
              <w:rPr>
                <w:rFonts w:ascii="Arial Narrow" w:eastAsia="Times New Roman" w:hAnsi="Arial Narrow" w:cs="Arial"/>
                <w:b/>
                <w:bCs/>
                <w:color w:val="000000"/>
                <w:sz w:val="21"/>
                <w:szCs w:val="21"/>
              </w:rPr>
              <w:t>Liczba gospodarstw agroturystycznych z miejscami noclegowymi poniżej 10.</w:t>
            </w:r>
          </w:p>
        </w:tc>
        <w:tc>
          <w:tcPr>
            <w:tcW w:w="1807" w:type="pct"/>
            <w:tcBorders>
              <w:top w:val="single" w:sz="4" w:space="0" w:color="auto"/>
              <w:left w:val="nil"/>
              <w:bottom w:val="single" w:sz="4" w:space="0" w:color="auto"/>
              <w:right w:val="single" w:sz="4" w:space="0" w:color="auto"/>
            </w:tcBorders>
            <w:shd w:val="clear" w:color="auto" w:fill="auto"/>
            <w:vAlign w:val="center"/>
            <w:hideMark/>
          </w:tcPr>
          <w:p w14:paraId="57372EC2" w14:textId="77777777" w:rsidR="00EC1493" w:rsidRPr="00F30CCE" w:rsidRDefault="00EC1493" w:rsidP="00EC1493">
            <w:pPr>
              <w:spacing w:after="0" w:line="240" w:lineRule="auto"/>
              <w:jc w:val="center"/>
              <w:rPr>
                <w:rFonts w:ascii="Arial Narrow" w:eastAsia="Times New Roman" w:hAnsi="Arial Narrow" w:cs="Arial"/>
                <w:b/>
                <w:bCs/>
                <w:color w:val="000000"/>
                <w:sz w:val="21"/>
                <w:szCs w:val="21"/>
              </w:rPr>
            </w:pPr>
            <w:r w:rsidRPr="00F30CCE">
              <w:rPr>
                <w:rFonts w:ascii="Arial Narrow" w:eastAsia="Times New Roman" w:hAnsi="Arial Narrow" w:cs="Arial"/>
                <w:b/>
                <w:bCs/>
                <w:color w:val="000000"/>
                <w:sz w:val="21"/>
                <w:szCs w:val="21"/>
              </w:rPr>
              <w:t xml:space="preserve">Liczba miejsc noclegowych w gospodarstwach agroturystycznych </w:t>
            </w:r>
            <w:r w:rsidR="008E15E8" w:rsidRPr="00F30CCE">
              <w:rPr>
                <w:rFonts w:ascii="Arial Narrow" w:eastAsia="Times New Roman" w:hAnsi="Arial Narrow" w:cs="Arial"/>
                <w:b/>
                <w:bCs/>
                <w:color w:val="000000"/>
                <w:sz w:val="21"/>
                <w:szCs w:val="21"/>
              </w:rPr>
              <w:br/>
            </w:r>
            <w:r w:rsidRPr="00F30CCE">
              <w:rPr>
                <w:rFonts w:ascii="Arial Narrow" w:eastAsia="Times New Roman" w:hAnsi="Arial Narrow" w:cs="Arial"/>
                <w:b/>
                <w:bCs/>
                <w:color w:val="000000"/>
                <w:sz w:val="21"/>
                <w:szCs w:val="21"/>
              </w:rPr>
              <w:t>z miejscami noclegowymi poniżej 10</w:t>
            </w:r>
          </w:p>
        </w:tc>
      </w:tr>
      <w:tr w:rsidR="00EC1493" w:rsidRPr="008A5646" w14:paraId="6EB3B8BB"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3F25A6C0"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Biała Podlaska</w:t>
            </w:r>
          </w:p>
        </w:tc>
        <w:tc>
          <w:tcPr>
            <w:tcW w:w="1539" w:type="pct"/>
            <w:tcBorders>
              <w:top w:val="nil"/>
              <w:left w:val="nil"/>
              <w:bottom w:val="single" w:sz="4" w:space="0" w:color="auto"/>
              <w:right w:val="single" w:sz="4" w:space="0" w:color="auto"/>
            </w:tcBorders>
            <w:shd w:val="clear" w:color="auto" w:fill="auto"/>
            <w:vAlign w:val="center"/>
            <w:hideMark/>
          </w:tcPr>
          <w:p w14:paraId="227AD983"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5</w:t>
            </w:r>
          </w:p>
        </w:tc>
        <w:tc>
          <w:tcPr>
            <w:tcW w:w="1807" w:type="pct"/>
            <w:tcBorders>
              <w:top w:val="nil"/>
              <w:left w:val="nil"/>
              <w:bottom w:val="single" w:sz="4" w:space="0" w:color="auto"/>
              <w:right w:val="single" w:sz="4" w:space="0" w:color="auto"/>
            </w:tcBorders>
            <w:shd w:val="clear" w:color="auto" w:fill="auto"/>
            <w:vAlign w:val="center"/>
            <w:hideMark/>
          </w:tcPr>
          <w:p w14:paraId="5DF72E2F"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27</w:t>
            </w:r>
          </w:p>
        </w:tc>
      </w:tr>
      <w:tr w:rsidR="00EC1493" w:rsidRPr="008A5646" w14:paraId="549BA28B"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7FC2E134"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Drelów </w:t>
            </w:r>
          </w:p>
        </w:tc>
        <w:tc>
          <w:tcPr>
            <w:tcW w:w="1539" w:type="pct"/>
            <w:tcBorders>
              <w:top w:val="nil"/>
              <w:left w:val="nil"/>
              <w:bottom w:val="single" w:sz="4" w:space="0" w:color="auto"/>
              <w:right w:val="single" w:sz="4" w:space="0" w:color="auto"/>
            </w:tcBorders>
            <w:shd w:val="clear" w:color="auto" w:fill="auto"/>
            <w:vAlign w:val="center"/>
            <w:hideMark/>
          </w:tcPr>
          <w:p w14:paraId="72469115"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2</w:t>
            </w:r>
          </w:p>
        </w:tc>
        <w:tc>
          <w:tcPr>
            <w:tcW w:w="1807" w:type="pct"/>
            <w:tcBorders>
              <w:top w:val="nil"/>
              <w:left w:val="nil"/>
              <w:bottom w:val="single" w:sz="4" w:space="0" w:color="auto"/>
              <w:right w:val="single" w:sz="4" w:space="0" w:color="auto"/>
            </w:tcBorders>
            <w:shd w:val="clear" w:color="auto" w:fill="auto"/>
            <w:vAlign w:val="center"/>
            <w:hideMark/>
          </w:tcPr>
          <w:p w14:paraId="1838C2F3"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10</w:t>
            </w:r>
          </w:p>
        </w:tc>
      </w:tr>
      <w:tr w:rsidR="00EC1493" w:rsidRPr="008A5646" w14:paraId="7885DF44"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71B78629"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Janów Podlaski </w:t>
            </w:r>
          </w:p>
        </w:tc>
        <w:tc>
          <w:tcPr>
            <w:tcW w:w="1539" w:type="pct"/>
            <w:tcBorders>
              <w:top w:val="nil"/>
              <w:left w:val="nil"/>
              <w:bottom w:val="single" w:sz="4" w:space="0" w:color="auto"/>
              <w:right w:val="single" w:sz="4" w:space="0" w:color="auto"/>
            </w:tcBorders>
            <w:shd w:val="clear" w:color="auto" w:fill="auto"/>
            <w:vAlign w:val="center"/>
            <w:hideMark/>
          </w:tcPr>
          <w:p w14:paraId="28A2C0AB"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15</w:t>
            </w:r>
          </w:p>
        </w:tc>
        <w:tc>
          <w:tcPr>
            <w:tcW w:w="1807" w:type="pct"/>
            <w:tcBorders>
              <w:top w:val="nil"/>
              <w:left w:val="nil"/>
              <w:bottom w:val="single" w:sz="4" w:space="0" w:color="auto"/>
              <w:right w:val="single" w:sz="4" w:space="0" w:color="auto"/>
            </w:tcBorders>
            <w:shd w:val="clear" w:color="auto" w:fill="auto"/>
            <w:vAlign w:val="center"/>
            <w:hideMark/>
          </w:tcPr>
          <w:p w14:paraId="06C617A6"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89</w:t>
            </w:r>
          </w:p>
        </w:tc>
      </w:tr>
      <w:tr w:rsidR="00EC1493" w:rsidRPr="008A5646" w14:paraId="77F6FC7C"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42D33B19"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Kodeń </w:t>
            </w:r>
          </w:p>
        </w:tc>
        <w:tc>
          <w:tcPr>
            <w:tcW w:w="1539" w:type="pct"/>
            <w:tcBorders>
              <w:top w:val="nil"/>
              <w:left w:val="nil"/>
              <w:bottom w:val="single" w:sz="4" w:space="0" w:color="auto"/>
              <w:right w:val="single" w:sz="4" w:space="0" w:color="auto"/>
            </w:tcBorders>
            <w:shd w:val="clear" w:color="auto" w:fill="auto"/>
            <w:vAlign w:val="center"/>
            <w:hideMark/>
          </w:tcPr>
          <w:p w14:paraId="3C8F109D"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3</w:t>
            </w:r>
          </w:p>
        </w:tc>
        <w:tc>
          <w:tcPr>
            <w:tcW w:w="1807" w:type="pct"/>
            <w:tcBorders>
              <w:top w:val="nil"/>
              <w:left w:val="nil"/>
              <w:bottom w:val="single" w:sz="4" w:space="0" w:color="auto"/>
              <w:right w:val="single" w:sz="4" w:space="0" w:color="auto"/>
            </w:tcBorders>
            <w:shd w:val="clear" w:color="auto" w:fill="auto"/>
            <w:vAlign w:val="center"/>
            <w:hideMark/>
          </w:tcPr>
          <w:p w14:paraId="577D2B67"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14</w:t>
            </w:r>
          </w:p>
        </w:tc>
      </w:tr>
      <w:tr w:rsidR="00EC1493" w:rsidRPr="008A5646" w14:paraId="3F3DA036"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59411ABB"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Konstantynów </w:t>
            </w:r>
          </w:p>
        </w:tc>
        <w:tc>
          <w:tcPr>
            <w:tcW w:w="1539" w:type="pct"/>
            <w:tcBorders>
              <w:top w:val="nil"/>
              <w:left w:val="nil"/>
              <w:bottom w:val="single" w:sz="4" w:space="0" w:color="auto"/>
              <w:right w:val="single" w:sz="4" w:space="0" w:color="auto"/>
            </w:tcBorders>
            <w:shd w:val="clear" w:color="auto" w:fill="auto"/>
            <w:vAlign w:val="center"/>
            <w:hideMark/>
          </w:tcPr>
          <w:p w14:paraId="31AB512D"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5</w:t>
            </w:r>
          </w:p>
        </w:tc>
        <w:tc>
          <w:tcPr>
            <w:tcW w:w="1807" w:type="pct"/>
            <w:tcBorders>
              <w:top w:val="nil"/>
              <w:left w:val="nil"/>
              <w:bottom w:val="single" w:sz="4" w:space="0" w:color="auto"/>
              <w:right w:val="single" w:sz="4" w:space="0" w:color="auto"/>
            </w:tcBorders>
            <w:shd w:val="clear" w:color="auto" w:fill="auto"/>
            <w:vAlign w:val="center"/>
            <w:hideMark/>
          </w:tcPr>
          <w:p w14:paraId="1455EBA4"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29</w:t>
            </w:r>
          </w:p>
        </w:tc>
      </w:tr>
      <w:tr w:rsidR="00EC1493" w:rsidRPr="008A5646" w14:paraId="2336E359"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3A3802D9"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Leśna Podlaska </w:t>
            </w:r>
          </w:p>
        </w:tc>
        <w:tc>
          <w:tcPr>
            <w:tcW w:w="1539" w:type="pct"/>
            <w:tcBorders>
              <w:top w:val="nil"/>
              <w:left w:val="nil"/>
              <w:bottom w:val="single" w:sz="4" w:space="0" w:color="auto"/>
              <w:right w:val="single" w:sz="4" w:space="0" w:color="auto"/>
            </w:tcBorders>
            <w:shd w:val="clear" w:color="auto" w:fill="auto"/>
            <w:vAlign w:val="center"/>
            <w:hideMark/>
          </w:tcPr>
          <w:p w14:paraId="11D20066"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3</w:t>
            </w:r>
          </w:p>
        </w:tc>
        <w:tc>
          <w:tcPr>
            <w:tcW w:w="1807" w:type="pct"/>
            <w:tcBorders>
              <w:top w:val="nil"/>
              <w:left w:val="nil"/>
              <w:bottom w:val="single" w:sz="4" w:space="0" w:color="auto"/>
              <w:right w:val="single" w:sz="4" w:space="0" w:color="auto"/>
            </w:tcBorders>
            <w:shd w:val="clear" w:color="auto" w:fill="auto"/>
            <w:vAlign w:val="center"/>
            <w:hideMark/>
          </w:tcPr>
          <w:p w14:paraId="4065FA0F"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17</w:t>
            </w:r>
          </w:p>
        </w:tc>
      </w:tr>
      <w:tr w:rsidR="00EC1493" w:rsidRPr="008A5646" w14:paraId="387BFF00"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0BBC9544"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Łomazy </w:t>
            </w:r>
          </w:p>
        </w:tc>
        <w:tc>
          <w:tcPr>
            <w:tcW w:w="1539" w:type="pct"/>
            <w:tcBorders>
              <w:top w:val="nil"/>
              <w:left w:val="nil"/>
              <w:bottom w:val="single" w:sz="4" w:space="0" w:color="auto"/>
              <w:right w:val="single" w:sz="4" w:space="0" w:color="auto"/>
            </w:tcBorders>
            <w:shd w:val="clear" w:color="auto" w:fill="auto"/>
            <w:vAlign w:val="center"/>
            <w:hideMark/>
          </w:tcPr>
          <w:p w14:paraId="5CB71390"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3</w:t>
            </w:r>
          </w:p>
        </w:tc>
        <w:tc>
          <w:tcPr>
            <w:tcW w:w="1807" w:type="pct"/>
            <w:tcBorders>
              <w:top w:val="nil"/>
              <w:left w:val="nil"/>
              <w:bottom w:val="single" w:sz="4" w:space="0" w:color="auto"/>
              <w:right w:val="single" w:sz="4" w:space="0" w:color="auto"/>
            </w:tcBorders>
            <w:shd w:val="clear" w:color="auto" w:fill="auto"/>
            <w:vAlign w:val="center"/>
            <w:hideMark/>
          </w:tcPr>
          <w:p w14:paraId="76766E8D"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15</w:t>
            </w:r>
          </w:p>
        </w:tc>
      </w:tr>
      <w:tr w:rsidR="00EC1493" w:rsidRPr="008A5646" w14:paraId="19AA57AD"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07F26C82"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miejska Międzyrzec Podlaski</w:t>
            </w:r>
          </w:p>
        </w:tc>
        <w:tc>
          <w:tcPr>
            <w:tcW w:w="1539" w:type="pct"/>
            <w:tcBorders>
              <w:top w:val="nil"/>
              <w:left w:val="nil"/>
              <w:bottom w:val="single" w:sz="4" w:space="0" w:color="auto"/>
              <w:right w:val="single" w:sz="4" w:space="0" w:color="auto"/>
            </w:tcBorders>
            <w:shd w:val="clear" w:color="auto" w:fill="auto"/>
            <w:vAlign w:val="center"/>
            <w:hideMark/>
          </w:tcPr>
          <w:p w14:paraId="7A3971F8"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0</w:t>
            </w:r>
          </w:p>
        </w:tc>
        <w:tc>
          <w:tcPr>
            <w:tcW w:w="1807" w:type="pct"/>
            <w:tcBorders>
              <w:top w:val="nil"/>
              <w:left w:val="nil"/>
              <w:bottom w:val="single" w:sz="4" w:space="0" w:color="auto"/>
              <w:right w:val="single" w:sz="4" w:space="0" w:color="auto"/>
            </w:tcBorders>
            <w:shd w:val="clear" w:color="auto" w:fill="auto"/>
            <w:vAlign w:val="center"/>
            <w:hideMark/>
          </w:tcPr>
          <w:p w14:paraId="08D62086"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0</w:t>
            </w:r>
          </w:p>
        </w:tc>
      </w:tr>
      <w:tr w:rsidR="00EC1493" w:rsidRPr="008A5646" w14:paraId="4B225A2D"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36F234A8"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miejska Terespol</w:t>
            </w:r>
          </w:p>
        </w:tc>
        <w:tc>
          <w:tcPr>
            <w:tcW w:w="1539" w:type="pct"/>
            <w:tcBorders>
              <w:top w:val="nil"/>
              <w:left w:val="nil"/>
              <w:bottom w:val="single" w:sz="4" w:space="0" w:color="auto"/>
              <w:right w:val="single" w:sz="4" w:space="0" w:color="auto"/>
            </w:tcBorders>
            <w:shd w:val="clear" w:color="auto" w:fill="auto"/>
            <w:vAlign w:val="center"/>
            <w:hideMark/>
          </w:tcPr>
          <w:p w14:paraId="04DADC57"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0</w:t>
            </w:r>
          </w:p>
        </w:tc>
        <w:tc>
          <w:tcPr>
            <w:tcW w:w="1807" w:type="pct"/>
            <w:tcBorders>
              <w:top w:val="nil"/>
              <w:left w:val="nil"/>
              <w:bottom w:val="single" w:sz="4" w:space="0" w:color="auto"/>
              <w:right w:val="single" w:sz="4" w:space="0" w:color="auto"/>
            </w:tcBorders>
            <w:shd w:val="clear" w:color="auto" w:fill="auto"/>
            <w:vAlign w:val="center"/>
            <w:hideMark/>
          </w:tcPr>
          <w:p w14:paraId="5B4397C5"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0</w:t>
            </w:r>
          </w:p>
        </w:tc>
      </w:tr>
      <w:tr w:rsidR="00EC1493" w:rsidRPr="008A5646" w14:paraId="782D69ED"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7FEA429E"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Międzyrzec Podlaski </w:t>
            </w:r>
          </w:p>
        </w:tc>
        <w:tc>
          <w:tcPr>
            <w:tcW w:w="1539" w:type="pct"/>
            <w:tcBorders>
              <w:top w:val="nil"/>
              <w:left w:val="nil"/>
              <w:bottom w:val="single" w:sz="4" w:space="0" w:color="auto"/>
              <w:right w:val="single" w:sz="4" w:space="0" w:color="auto"/>
            </w:tcBorders>
            <w:shd w:val="clear" w:color="auto" w:fill="auto"/>
            <w:vAlign w:val="center"/>
            <w:hideMark/>
          </w:tcPr>
          <w:p w14:paraId="590A922C"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6</w:t>
            </w:r>
          </w:p>
        </w:tc>
        <w:tc>
          <w:tcPr>
            <w:tcW w:w="1807" w:type="pct"/>
            <w:tcBorders>
              <w:top w:val="nil"/>
              <w:left w:val="nil"/>
              <w:bottom w:val="single" w:sz="4" w:space="0" w:color="auto"/>
              <w:right w:val="single" w:sz="4" w:space="0" w:color="auto"/>
            </w:tcBorders>
            <w:shd w:val="clear" w:color="auto" w:fill="auto"/>
            <w:vAlign w:val="center"/>
            <w:hideMark/>
          </w:tcPr>
          <w:p w14:paraId="059675AF"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48</w:t>
            </w:r>
          </w:p>
        </w:tc>
      </w:tr>
      <w:tr w:rsidR="00EC1493" w:rsidRPr="008A5646" w14:paraId="068A9260"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0145A183"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Piszczac </w:t>
            </w:r>
          </w:p>
        </w:tc>
        <w:tc>
          <w:tcPr>
            <w:tcW w:w="1539" w:type="pct"/>
            <w:tcBorders>
              <w:top w:val="nil"/>
              <w:left w:val="nil"/>
              <w:bottom w:val="single" w:sz="4" w:space="0" w:color="auto"/>
              <w:right w:val="single" w:sz="4" w:space="0" w:color="auto"/>
            </w:tcBorders>
            <w:shd w:val="clear" w:color="auto" w:fill="auto"/>
            <w:vAlign w:val="center"/>
            <w:hideMark/>
          </w:tcPr>
          <w:p w14:paraId="6751CE2B"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3</w:t>
            </w:r>
          </w:p>
        </w:tc>
        <w:tc>
          <w:tcPr>
            <w:tcW w:w="1807" w:type="pct"/>
            <w:tcBorders>
              <w:top w:val="nil"/>
              <w:left w:val="nil"/>
              <w:bottom w:val="single" w:sz="4" w:space="0" w:color="auto"/>
              <w:right w:val="single" w:sz="4" w:space="0" w:color="auto"/>
            </w:tcBorders>
            <w:shd w:val="clear" w:color="auto" w:fill="auto"/>
            <w:vAlign w:val="center"/>
            <w:hideMark/>
          </w:tcPr>
          <w:p w14:paraId="485F2E93"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14</w:t>
            </w:r>
          </w:p>
        </w:tc>
      </w:tr>
      <w:tr w:rsidR="00EC1493" w:rsidRPr="008A5646" w14:paraId="623D0B54"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0D1E1F9B"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Rokitno </w:t>
            </w:r>
          </w:p>
        </w:tc>
        <w:tc>
          <w:tcPr>
            <w:tcW w:w="1539" w:type="pct"/>
            <w:tcBorders>
              <w:top w:val="nil"/>
              <w:left w:val="nil"/>
              <w:bottom w:val="single" w:sz="4" w:space="0" w:color="auto"/>
              <w:right w:val="single" w:sz="4" w:space="0" w:color="auto"/>
            </w:tcBorders>
            <w:shd w:val="clear" w:color="auto" w:fill="auto"/>
            <w:vAlign w:val="center"/>
            <w:hideMark/>
          </w:tcPr>
          <w:p w14:paraId="57AF2FA9"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2</w:t>
            </w:r>
          </w:p>
        </w:tc>
        <w:tc>
          <w:tcPr>
            <w:tcW w:w="1807" w:type="pct"/>
            <w:tcBorders>
              <w:top w:val="nil"/>
              <w:left w:val="nil"/>
              <w:bottom w:val="single" w:sz="4" w:space="0" w:color="auto"/>
              <w:right w:val="single" w:sz="4" w:space="0" w:color="auto"/>
            </w:tcBorders>
            <w:shd w:val="clear" w:color="auto" w:fill="auto"/>
            <w:vAlign w:val="center"/>
            <w:hideMark/>
          </w:tcPr>
          <w:p w14:paraId="76C442A1"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12</w:t>
            </w:r>
          </w:p>
        </w:tc>
      </w:tr>
      <w:tr w:rsidR="00EC1493" w:rsidRPr="008A5646" w14:paraId="686079F6"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5AE884A2"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Rossosz </w:t>
            </w:r>
          </w:p>
        </w:tc>
        <w:tc>
          <w:tcPr>
            <w:tcW w:w="1539" w:type="pct"/>
            <w:tcBorders>
              <w:top w:val="nil"/>
              <w:left w:val="nil"/>
              <w:bottom w:val="single" w:sz="4" w:space="0" w:color="auto"/>
              <w:right w:val="single" w:sz="4" w:space="0" w:color="auto"/>
            </w:tcBorders>
            <w:shd w:val="clear" w:color="auto" w:fill="auto"/>
            <w:vAlign w:val="center"/>
            <w:hideMark/>
          </w:tcPr>
          <w:p w14:paraId="25352301"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2</w:t>
            </w:r>
          </w:p>
        </w:tc>
        <w:tc>
          <w:tcPr>
            <w:tcW w:w="1807" w:type="pct"/>
            <w:tcBorders>
              <w:top w:val="nil"/>
              <w:left w:val="nil"/>
              <w:bottom w:val="single" w:sz="4" w:space="0" w:color="auto"/>
              <w:right w:val="single" w:sz="4" w:space="0" w:color="auto"/>
            </w:tcBorders>
            <w:shd w:val="clear" w:color="auto" w:fill="auto"/>
            <w:vAlign w:val="center"/>
            <w:hideMark/>
          </w:tcPr>
          <w:p w14:paraId="028CA347"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12</w:t>
            </w:r>
          </w:p>
        </w:tc>
      </w:tr>
      <w:tr w:rsidR="00EC1493" w:rsidRPr="008A5646" w14:paraId="4DB33777"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5833C1C9"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Sławatycze </w:t>
            </w:r>
          </w:p>
        </w:tc>
        <w:tc>
          <w:tcPr>
            <w:tcW w:w="1539" w:type="pct"/>
            <w:tcBorders>
              <w:top w:val="nil"/>
              <w:left w:val="nil"/>
              <w:bottom w:val="single" w:sz="4" w:space="0" w:color="auto"/>
              <w:right w:val="single" w:sz="4" w:space="0" w:color="auto"/>
            </w:tcBorders>
            <w:shd w:val="clear" w:color="auto" w:fill="auto"/>
            <w:vAlign w:val="center"/>
            <w:hideMark/>
          </w:tcPr>
          <w:p w14:paraId="549E30AF"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5</w:t>
            </w:r>
          </w:p>
        </w:tc>
        <w:tc>
          <w:tcPr>
            <w:tcW w:w="1807" w:type="pct"/>
            <w:tcBorders>
              <w:top w:val="nil"/>
              <w:left w:val="nil"/>
              <w:bottom w:val="single" w:sz="4" w:space="0" w:color="auto"/>
              <w:right w:val="single" w:sz="4" w:space="0" w:color="auto"/>
            </w:tcBorders>
            <w:shd w:val="clear" w:color="auto" w:fill="auto"/>
            <w:vAlign w:val="center"/>
            <w:hideMark/>
          </w:tcPr>
          <w:p w14:paraId="53BE7C4B"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35</w:t>
            </w:r>
          </w:p>
        </w:tc>
      </w:tr>
      <w:tr w:rsidR="00EC1493" w:rsidRPr="008A5646" w14:paraId="2B5981E6"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6F63B17C"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Sosnówka </w:t>
            </w:r>
          </w:p>
        </w:tc>
        <w:tc>
          <w:tcPr>
            <w:tcW w:w="1539" w:type="pct"/>
            <w:tcBorders>
              <w:top w:val="nil"/>
              <w:left w:val="nil"/>
              <w:bottom w:val="single" w:sz="4" w:space="0" w:color="auto"/>
              <w:right w:val="single" w:sz="4" w:space="0" w:color="auto"/>
            </w:tcBorders>
            <w:shd w:val="clear" w:color="auto" w:fill="auto"/>
            <w:vAlign w:val="center"/>
            <w:hideMark/>
          </w:tcPr>
          <w:p w14:paraId="5E9CD968"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2</w:t>
            </w:r>
          </w:p>
        </w:tc>
        <w:tc>
          <w:tcPr>
            <w:tcW w:w="1807" w:type="pct"/>
            <w:tcBorders>
              <w:top w:val="nil"/>
              <w:left w:val="nil"/>
              <w:bottom w:val="single" w:sz="4" w:space="0" w:color="auto"/>
              <w:right w:val="single" w:sz="4" w:space="0" w:color="auto"/>
            </w:tcBorders>
            <w:shd w:val="clear" w:color="auto" w:fill="auto"/>
            <w:vAlign w:val="center"/>
            <w:hideMark/>
          </w:tcPr>
          <w:p w14:paraId="424D5242"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15</w:t>
            </w:r>
          </w:p>
        </w:tc>
      </w:tr>
      <w:tr w:rsidR="00EC1493" w:rsidRPr="008A5646" w14:paraId="790ED12C"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23D918D1"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Terespol </w:t>
            </w:r>
          </w:p>
        </w:tc>
        <w:tc>
          <w:tcPr>
            <w:tcW w:w="1539" w:type="pct"/>
            <w:tcBorders>
              <w:top w:val="nil"/>
              <w:left w:val="nil"/>
              <w:bottom w:val="single" w:sz="4" w:space="0" w:color="auto"/>
              <w:right w:val="single" w:sz="4" w:space="0" w:color="auto"/>
            </w:tcBorders>
            <w:shd w:val="clear" w:color="auto" w:fill="auto"/>
            <w:vAlign w:val="center"/>
            <w:hideMark/>
          </w:tcPr>
          <w:p w14:paraId="5A99CF9C"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2</w:t>
            </w:r>
          </w:p>
        </w:tc>
        <w:tc>
          <w:tcPr>
            <w:tcW w:w="1807" w:type="pct"/>
            <w:tcBorders>
              <w:top w:val="nil"/>
              <w:left w:val="nil"/>
              <w:bottom w:val="single" w:sz="4" w:space="0" w:color="auto"/>
              <w:right w:val="single" w:sz="4" w:space="0" w:color="auto"/>
            </w:tcBorders>
            <w:shd w:val="clear" w:color="auto" w:fill="auto"/>
            <w:vAlign w:val="center"/>
            <w:hideMark/>
          </w:tcPr>
          <w:p w14:paraId="59BE6AAA"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18</w:t>
            </w:r>
          </w:p>
        </w:tc>
      </w:tr>
      <w:tr w:rsidR="00EC1493" w:rsidRPr="008A5646" w14:paraId="2C3606BB"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noWrap/>
            <w:vAlign w:val="center"/>
            <w:hideMark/>
          </w:tcPr>
          <w:p w14:paraId="487B87E2"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Tuczna </w:t>
            </w:r>
          </w:p>
        </w:tc>
        <w:tc>
          <w:tcPr>
            <w:tcW w:w="1539" w:type="pct"/>
            <w:tcBorders>
              <w:top w:val="nil"/>
              <w:left w:val="nil"/>
              <w:bottom w:val="single" w:sz="4" w:space="0" w:color="auto"/>
              <w:right w:val="single" w:sz="4" w:space="0" w:color="auto"/>
            </w:tcBorders>
            <w:shd w:val="clear" w:color="auto" w:fill="auto"/>
            <w:vAlign w:val="center"/>
            <w:hideMark/>
          </w:tcPr>
          <w:p w14:paraId="4618CF87"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0</w:t>
            </w:r>
          </w:p>
        </w:tc>
        <w:tc>
          <w:tcPr>
            <w:tcW w:w="1807" w:type="pct"/>
            <w:tcBorders>
              <w:top w:val="nil"/>
              <w:left w:val="nil"/>
              <w:bottom w:val="single" w:sz="4" w:space="0" w:color="auto"/>
              <w:right w:val="single" w:sz="4" w:space="0" w:color="auto"/>
            </w:tcBorders>
            <w:shd w:val="clear" w:color="auto" w:fill="auto"/>
            <w:vAlign w:val="center"/>
            <w:hideMark/>
          </w:tcPr>
          <w:p w14:paraId="40DE537F"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0</w:t>
            </w:r>
          </w:p>
        </w:tc>
      </w:tr>
      <w:tr w:rsidR="00EC1493" w:rsidRPr="008A5646" w14:paraId="3B74FBBB"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2FACF460"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Wisznice </w:t>
            </w:r>
          </w:p>
        </w:tc>
        <w:tc>
          <w:tcPr>
            <w:tcW w:w="1539" w:type="pct"/>
            <w:tcBorders>
              <w:top w:val="nil"/>
              <w:left w:val="nil"/>
              <w:bottom w:val="single" w:sz="4" w:space="0" w:color="auto"/>
              <w:right w:val="single" w:sz="4" w:space="0" w:color="auto"/>
            </w:tcBorders>
            <w:shd w:val="clear" w:color="auto" w:fill="auto"/>
            <w:vAlign w:val="center"/>
            <w:hideMark/>
          </w:tcPr>
          <w:p w14:paraId="1927C272"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1</w:t>
            </w:r>
          </w:p>
        </w:tc>
        <w:tc>
          <w:tcPr>
            <w:tcW w:w="1807" w:type="pct"/>
            <w:tcBorders>
              <w:top w:val="nil"/>
              <w:left w:val="nil"/>
              <w:bottom w:val="single" w:sz="4" w:space="0" w:color="auto"/>
              <w:right w:val="single" w:sz="4" w:space="0" w:color="auto"/>
            </w:tcBorders>
            <w:shd w:val="clear" w:color="auto" w:fill="auto"/>
            <w:vAlign w:val="center"/>
            <w:hideMark/>
          </w:tcPr>
          <w:p w14:paraId="255B5267"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themeColor="text1" w:themeShade="BF"/>
                <w:sz w:val="21"/>
                <w:szCs w:val="21"/>
              </w:rPr>
              <w:t>7</w:t>
            </w:r>
          </w:p>
        </w:tc>
      </w:tr>
      <w:tr w:rsidR="00EC1493" w:rsidRPr="008A5646" w14:paraId="5DA06BB7"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11EA0543"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Zalesie</w:t>
            </w:r>
          </w:p>
        </w:tc>
        <w:tc>
          <w:tcPr>
            <w:tcW w:w="1539" w:type="pct"/>
            <w:tcBorders>
              <w:top w:val="nil"/>
              <w:left w:val="nil"/>
              <w:bottom w:val="single" w:sz="4" w:space="0" w:color="auto"/>
              <w:right w:val="single" w:sz="4" w:space="0" w:color="auto"/>
            </w:tcBorders>
            <w:shd w:val="clear" w:color="auto" w:fill="auto"/>
            <w:vAlign w:val="center"/>
            <w:hideMark/>
          </w:tcPr>
          <w:p w14:paraId="59D88406"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1</w:t>
            </w:r>
          </w:p>
        </w:tc>
        <w:tc>
          <w:tcPr>
            <w:tcW w:w="1807" w:type="pct"/>
            <w:tcBorders>
              <w:top w:val="nil"/>
              <w:left w:val="nil"/>
              <w:bottom w:val="single" w:sz="4" w:space="0" w:color="auto"/>
              <w:right w:val="single" w:sz="4" w:space="0" w:color="auto"/>
            </w:tcBorders>
            <w:shd w:val="clear" w:color="auto" w:fill="auto"/>
            <w:vAlign w:val="center"/>
            <w:hideMark/>
          </w:tcPr>
          <w:p w14:paraId="624DCC38" w14:textId="77777777" w:rsidR="00EC1493" w:rsidRPr="00F30CCE" w:rsidRDefault="00EC1493" w:rsidP="00EC149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3</w:t>
            </w:r>
          </w:p>
        </w:tc>
      </w:tr>
      <w:tr w:rsidR="00EC1493" w:rsidRPr="008A5646" w14:paraId="68EE9448" w14:textId="77777777" w:rsidTr="007C3335">
        <w:trPr>
          <w:trHeight w:val="276"/>
        </w:trPr>
        <w:tc>
          <w:tcPr>
            <w:tcW w:w="1654" w:type="pct"/>
            <w:tcBorders>
              <w:top w:val="nil"/>
              <w:left w:val="single" w:sz="4" w:space="0" w:color="auto"/>
              <w:bottom w:val="single" w:sz="4" w:space="0" w:color="auto"/>
              <w:right w:val="single" w:sz="4" w:space="0" w:color="auto"/>
            </w:tcBorders>
            <w:shd w:val="clear" w:color="auto" w:fill="auto"/>
            <w:vAlign w:val="center"/>
            <w:hideMark/>
          </w:tcPr>
          <w:p w14:paraId="6E51307B"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Powiat Bialski</w:t>
            </w:r>
          </w:p>
        </w:tc>
        <w:tc>
          <w:tcPr>
            <w:tcW w:w="1539" w:type="pct"/>
            <w:tcBorders>
              <w:top w:val="nil"/>
              <w:left w:val="nil"/>
              <w:bottom w:val="single" w:sz="4" w:space="0" w:color="auto"/>
              <w:right w:val="single" w:sz="4" w:space="0" w:color="auto"/>
            </w:tcBorders>
            <w:shd w:val="clear" w:color="auto" w:fill="auto"/>
            <w:noWrap/>
            <w:vAlign w:val="bottom"/>
            <w:hideMark/>
          </w:tcPr>
          <w:p w14:paraId="3BBDD93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60</w:t>
            </w:r>
          </w:p>
        </w:tc>
        <w:tc>
          <w:tcPr>
            <w:tcW w:w="1807" w:type="pct"/>
            <w:tcBorders>
              <w:top w:val="nil"/>
              <w:left w:val="nil"/>
              <w:bottom w:val="single" w:sz="4" w:space="0" w:color="auto"/>
              <w:right w:val="single" w:sz="4" w:space="0" w:color="auto"/>
            </w:tcBorders>
            <w:shd w:val="clear" w:color="auto" w:fill="auto"/>
            <w:noWrap/>
            <w:vAlign w:val="bottom"/>
            <w:hideMark/>
          </w:tcPr>
          <w:p w14:paraId="7D42060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365</w:t>
            </w:r>
          </w:p>
        </w:tc>
      </w:tr>
    </w:tbl>
    <w:p w14:paraId="23BB88AB" w14:textId="77777777" w:rsidR="00EC1493" w:rsidRPr="00F30CCE" w:rsidRDefault="00EC1493" w:rsidP="00EC1493">
      <w:pPr>
        <w:pStyle w:val="Default"/>
        <w:spacing w:after="120" w:line="264" w:lineRule="auto"/>
        <w:rPr>
          <w:rFonts w:ascii="Arial Narrow" w:hAnsi="Arial Narrow"/>
          <w:bCs/>
          <w:i/>
          <w:color w:val="auto"/>
          <w:sz w:val="20"/>
          <w:szCs w:val="20"/>
        </w:rPr>
      </w:pPr>
      <w:r w:rsidRPr="00F30CCE">
        <w:rPr>
          <w:rFonts w:ascii="Arial Narrow" w:hAnsi="Arial Narrow"/>
          <w:bCs/>
          <w:i/>
          <w:color w:val="auto"/>
          <w:sz w:val="20"/>
          <w:szCs w:val="20"/>
        </w:rPr>
        <w:t xml:space="preserve">Źródło: dane otrzymane z poszczególnych gmin </w:t>
      </w:r>
    </w:p>
    <w:p w14:paraId="6C76BAEC" w14:textId="77777777" w:rsidR="00EC1493" w:rsidRDefault="00EC1493" w:rsidP="00EC1493">
      <w:pPr>
        <w:spacing w:after="120" w:line="264" w:lineRule="auto"/>
        <w:jc w:val="both"/>
        <w:rPr>
          <w:rFonts w:ascii="Arial Narrow" w:eastAsia="Times New Roman" w:hAnsi="Arial Narrow" w:cs="Times New Roman"/>
        </w:rPr>
      </w:pPr>
      <w:r>
        <w:rPr>
          <w:rFonts w:ascii="Arial Narrow" w:eastAsia="Times New Roman" w:hAnsi="Arial Narrow" w:cs="Times New Roman"/>
        </w:rPr>
        <w:t>W 2013 roku z </w:t>
      </w:r>
      <w:r w:rsidRPr="00305EFF">
        <w:rPr>
          <w:rFonts w:ascii="Arial Narrow" w:eastAsia="Times New Roman" w:hAnsi="Arial Narrow" w:cs="Times New Roman"/>
        </w:rPr>
        <w:t xml:space="preserve">noclegów w w/w obiektach skorzystało </w:t>
      </w:r>
      <w:r w:rsidRPr="002F25A8">
        <w:rPr>
          <w:rFonts w:ascii="Arial Narrow" w:eastAsia="Times New Roman" w:hAnsi="Arial Narrow" w:cs="Times New Roman"/>
        </w:rPr>
        <w:t>55</w:t>
      </w:r>
      <w:r w:rsidRPr="00305EFF">
        <w:rPr>
          <w:rFonts w:ascii="Arial Narrow" w:eastAsia="Times New Roman" w:hAnsi="Arial Narrow" w:cs="Times New Roman"/>
        </w:rPr>
        <w:t> </w:t>
      </w:r>
      <w:r w:rsidRPr="002F25A8">
        <w:rPr>
          <w:rFonts w:ascii="Arial Narrow" w:eastAsia="Times New Roman" w:hAnsi="Arial Narrow" w:cs="Times New Roman"/>
        </w:rPr>
        <w:t>984</w:t>
      </w:r>
      <w:r w:rsidRPr="00305EFF">
        <w:rPr>
          <w:rFonts w:ascii="Arial Narrow" w:eastAsia="Times New Roman" w:hAnsi="Arial Narrow" w:cs="Times New Roman"/>
        </w:rPr>
        <w:t xml:space="preserve"> osób w tym: </w:t>
      </w:r>
      <w:r w:rsidRPr="002F25A8">
        <w:rPr>
          <w:rFonts w:ascii="Arial Narrow" w:eastAsia="Times New Roman" w:hAnsi="Arial Narrow" w:cs="Times New Roman"/>
        </w:rPr>
        <w:t>14</w:t>
      </w:r>
      <w:r w:rsidRPr="00305EFF">
        <w:rPr>
          <w:rFonts w:ascii="Arial Narrow" w:eastAsia="Times New Roman" w:hAnsi="Arial Narrow" w:cs="Times New Roman"/>
        </w:rPr>
        <w:t> </w:t>
      </w:r>
      <w:r w:rsidRPr="002F25A8">
        <w:rPr>
          <w:rFonts w:ascii="Arial Narrow" w:eastAsia="Times New Roman" w:hAnsi="Arial Narrow" w:cs="Times New Roman"/>
        </w:rPr>
        <w:t>936</w:t>
      </w:r>
      <w:r w:rsidRPr="00305EFF">
        <w:rPr>
          <w:rFonts w:ascii="Arial Narrow" w:eastAsia="Times New Roman" w:hAnsi="Arial Narrow" w:cs="Times New Roman"/>
        </w:rPr>
        <w:t xml:space="preserve"> turystów zagranicznych. Ogółem udzielono </w:t>
      </w:r>
      <w:r w:rsidRPr="002F25A8">
        <w:rPr>
          <w:rFonts w:ascii="Arial Narrow" w:eastAsia="Times New Roman" w:hAnsi="Arial Narrow" w:cs="Times New Roman"/>
        </w:rPr>
        <w:t>71 169</w:t>
      </w:r>
      <w:r w:rsidRPr="00305EFF">
        <w:rPr>
          <w:rFonts w:ascii="Arial Narrow" w:eastAsia="Times New Roman" w:hAnsi="Arial Narrow" w:cs="Times New Roman"/>
        </w:rPr>
        <w:t xml:space="preserve"> noclegów w tym: </w:t>
      </w:r>
      <w:r w:rsidRPr="002F25A8">
        <w:rPr>
          <w:rFonts w:ascii="Arial Narrow" w:eastAsia="Times New Roman" w:hAnsi="Arial Narrow" w:cs="Times New Roman"/>
        </w:rPr>
        <w:t>16</w:t>
      </w:r>
      <w:r w:rsidRPr="00305EFF">
        <w:rPr>
          <w:rFonts w:ascii="Arial Narrow" w:eastAsia="Times New Roman" w:hAnsi="Arial Narrow" w:cs="Times New Roman"/>
        </w:rPr>
        <w:t> </w:t>
      </w:r>
      <w:r w:rsidRPr="002F25A8">
        <w:rPr>
          <w:rFonts w:ascii="Arial Narrow" w:eastAsia="Times New Roman" w:hAnsi="Arial Narrow" w:cs="Times New Roman"/>
        </w:rPr>
        <w:t>109</w:t>
      </w:r>
      <w:r w:rsidRPr="00305EFF">
        <w:rPr>
          <w:rFonts w:ascii="Arial Narrow" w:eastAsia="Times New Roman" w:hAnsi="Arial Narrow" w:cs="Times New Roman"/>
        </w:rPr>
        <w:t xml:space="preserve"> osobom z zagranicy. W</w:t>
      </w:r>
      <w:r>
        <w:rPr>
          <w:rFonts w:ascii="Arial Narrow" w:eastAsia="Times New Roman" w:hAnsi="Arial Narrow" w:cs="Times New Roman"/>
        </w:rPr>
        <w:t xml:space="preserve"> latach 2010-13 odnotowano 65,3% wzrost ilości osób korzystających z bazy noclegowej i 30,9% wzrost udzielonych miejsc noclegowych. Największą liczbę korzystających i udzielonych noclegów odnotowano w gminach wiejskich: Biała Podlaska, Zalesie, Janów Podlaski oraz gminie miejskiej Miedzyrzec Podlaski. Tendencje wzrostowe korzystający z noclegów oraz udzielonych noclegów wystąpiły zarówno wśród turystów polskich jak i zagranicznych. Wpływ na zaobserwowane tendencje miały między innymi działania BLGD podjęte na rzecz promocji i rozwoju usług turystycznych realizowane przy pomocy środków z perspektywy finansowej UE 2007-13.</w:t>
      </w:r>
    </w:p>
    <w:p w14:paraId="21EDCF6C" w14:textId="77777777" w:rsidR="00EC1493" w:rsidRPr="002F25A8" w:rsidRDefault="00EC1493" w:rsidP="00EC1493">
      <w:pPr>
        <w:pStyle w:val="Tekstpodstawowywcity"/>
        <w:keepNext/>
        <w:tabs>
          <w:tab w:val="left" w:pos="2835"/>
          <w:tab w:val="left" w:pos="2977"/>
        </w:tabs>
        <w:spacing w:before="120" w:line="264" w:lineRule="auto"/>
        <w:ind w:firstLine="0"/>
        <w:rPr>
          <w:rFonts w:ascii="Arial Narrow" w:hAnsi="Arial Narrow"/>
          <w:sz w:val="22"/>
        </w:rPr>
      </w:pPr>
      <w:r w:rsidRPr="0072411A">
        <w:rPr>
          <w:rFonts w:ascii="Arial Narrow" w:hAnsi="Arial Narrow"/>
          <w:sz w:val="22"/>
        </w:rPr>
        <w:t>Tab.</w:t>
      </w:r>
      <w:r w:rsidR="00670DF9">
        <w:rPr>
          <w:rFonts w:ascii="Arial Narrow" w:hAnsi="Arial Narrow"/>
          <w:sz w:val="22"/>
        </w:rPr>
        <w:t>1</w:t>
      </w:r>
      <w:r w:rsidR="0038086D">
        <w:rPr>
          <w:rFonts w:ascii="Arial Narrow" w:hAnsi="Arial Narrow"/>
          <w:sz w:val="22"/>
        </w:rPr>
        <w:t>3</w:t>
      </w:r>
      <w:r w:rsidRPr="0072411A">
        <w:rPr>
          <w:rFonts w:ascii="Arial Narrow" w:hAnsi="Arial Narrow"/>
          <w:sz w:val="22"/>
        </w:rPr>
        <w:t xml:space="preserve">. </w:t>
      </w:r>
      <w:r>
        <w:rPr>
          <w:rFonts w:ascii="Arial Narrow" w:hAnsi="Arial Narrow"/>
          <w:sz w:val="22"/>
        </w:rPr>
        <w:t>Wykorzystanie turystycznych obiektów noclegowych w 2013 r.</w:t>
      </w:r>
      <w:r w:rsidRPr="00DA47C9">
        <w:rPr>
          <w:rFonts w:ascii="Arial Narrow" w:hAnsi="Arial Narrow"/>
          <w:bCs/>
          <w:sz w:val="22"/>
          <w:vertAlign w:val="superscript"/>
        </w:rPr>
        <w:footnoteReference w:id="15"/>
      </w:r>
    </w:p>
    <w:tbl>
      <w:tblPr>
        <w:tblW w:w="5000" w:type="pct"/>
        <w:tblCellMar>
          <w:left w:w="70" w:type="dxa"/>
          <w:right w:w="70" w:type="dxa"/>
        </w:tblCellMar>
        <w:tblLook w:val="04A0" w:firstRow="1" w:lastRow="0" w:firstColumn="1" w:lastColumn="0" w:noHBand="0" w:noVBand="1"/>
      </w:tblPr>
      <w:tblGrid>
        <w:gridCol w:w="3504"/>
        <w:gridCol w:w="1004"/>
        <w:gridCol w:w="1789"/>
        <w:gridCol w:w="1000"/>
        <w:gridCol w:w="1765"/>
      </w:tblGrid>
      <w:tr w:rsidR="00EC1493" w:rsidRPr="008A5646" w14:paraId="4BBDF3B2" w14:textId="77777777" w:rsidTr="00EC1493">
        <w:trPr>
          <w:trHeight w:val="264"/>
        </w:trPr>
        <w:tc>
          <w:tcPr>
            <w:tcW w:w="19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B1410"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Wyszczególnienie</w:t>
            </w:r>
          </w:p>
        </w:tc>
        <w:tc>
          <w:tcPr>
            <w:tcW w:w="154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47D7BA2"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 xml:space="preserve">Korzystający </w:t>
            </w:r>
          </w:p>
        </w:tc>
        <w:tc>
          <w:tcPr>
            <w:tcW w:w="1526"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CFCDD2E"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 xml:space="preserve">Udzielone noclegi </w:t>
            </w:r>
          </w:p>
        </w:tc>
      </w:tr>
      <w:tr w:rsidR="00EC1493" w:rsidRPr="008A5646" w14:paraId="574A6C28" w14:textId="77777777" w:rsidTr="00EC1493">
        <w:trPr>
          <w:trHeight w:val="516"/>
        </w:trPr>
        <w:tc>
          <w:tcPr>
            <w:tcW w:w="1933" w:type="pct"/>
            <w:vMerge/>
            <w:tcBorders>
              <w:top w:val="single" w:sz="4" w:space="0" w:color="auto"/>
              <w:left w:val="single" w:sz="4" w:space="0" w:color="auto"/>
              <w:bottom w:val="single" w:sz="4" w:space="0" w:color="auto"/>
              <w:right w:val="single" w:sz="4" w:space="0" w:color="auto"/>
            </w:tcBorders>
            <w:vAlign w:val="center"/>
            <w:hideMark/>
          </w:tcPr>
          <w:p w14:paraId="513AC02A" w14:textId="77777777" w:rsidR="00EC1493" w:rsidRPr="00F30CCE" w:rsidRDefault="00EC1493" w:rsidP="00EC1493">
            <w:pPr>
              <w:spacing w:after="0" w:line="240" w:lineRule="auto"/>
              <w:rPr>
                <w:rFonts w:ascii="Arial Narrow" w:eastAsia="Times New Roman" w:hAnsi="Arial Narrow" w:cs="Arial"/>
                <w:b/>
                <w:bCs/>
                <w:sz w:val="21"/>
                <w:szCs w:val="21"/>
              </w:rPr>
            </w:pPr>
          </w:p>
        </w:tc>
        <w:tc>
          <w:tcPr>
            <w:tcW w:w="554" w:type="pct"/>
            <w:tcBorders>
              <w:top w:val="nil"/>
              <w:left w:val="nil"/>
              <w:bottom w:val="single" w:sz="4" w:space="0" w:color="auto"/>
              <w:right w:val="single" w:sz="4" w:space="0" w:color="auto"/>
            </w:tcBorders>
            <w:shd w:val="clear" w:color="auto" w:fill="auto"/>
            <w:noWrap/>
            <w:vAlign w:val="bottom"/>
            <w:hideMark/>
          </w:tcPr>
          <w:p w14:paraId="55EAF68E"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Ogółem</w:t>
            </w:r>
          </w:p>
        </w:tc>
        <w:tc>
          <w:tcPr>
            <w:tcW w:w="987" w:type="pct"/>
            <w:tcBorders>
              <w:top w:val="nil"/>
              <w:left w:val="nil"/>
              <w:bottom w:val="single" w:sz="4" w:space="0" w:color="auto"/>
              <w:right w:val="single" w:sz="4" w:space="0" w:color="auto"/>
            </w:tcBorders>
            <w:shd w:val="clear" w:color="auto" w:fill="auto"/>
            <w:vAlign w:val="bottom"/>
            <w:hideMark/>
          </w:tcPr>
          <w:p w14:paraId="3201839F"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w tym turyści zagraniczni</w:t>
            </w:r>
          </w:p>
        </w:tc>
        <w:tc>
          <w:tcPr>
            <w:tcW w:w="552" w:type="pct"/>
            <w:tcBorders>
              <w:top w:val="nil"/>
              <w:left w:val="nil"/>
              <w:bottom w:val="single" w:sz="4" w:space="0" w:color="auto"/>
              <w:right w:val="single" w:sz="4" w:space="0" w:color="auto"/>
            </w:tcBorders>
            <w:shd w:val="clear" w:color="auto" w:fill="auto"/>
            <w:vAlign w:val="bottom"/>
            <w:hideMark/>
          </w:tcPr>
          <w:p w14:paraId="7F234306"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Ogółem</w:t>
            </w:r>
          </w:p>
        </w:tc>
        <w:tc>
          <w:tcPr>
            <w:tcW w:w="974" w:type="pct"/>
            <w:tcBorders>
              <w:top w:val="nil"/>
              <w:left w:val="nil"/>
              <w:bottom w:val="single" w:sz="4" w:space="0" w:color="auto"/>
              <w:right w:val="single" w:sz="4" w:space="0" w:color="auto"/>
            </w:tcBorders>
            <w:shd w:val="clear" w:color="auto" w:fill="auto"/>
            <w:vAlign w:val="bottom"/>
            <w:hideMark/>
          </w:tcPr>
          <w:p w14:paraId="06CF3C56" w14:textId="77777777" w:rsidR="00EC1493" w:rsidRPr="00F30CCE" w:rsidRDefault="00EC1493" w:rsidP="00EC1493">
            <w:pPr>
              <w:spacing w:after="0" w:line="240" w:lineRule="auto"/>
              <w:jc w:val="center"/>
              <w:rPr>
                <w:rFonts w:ascii="Arial Narrow" w:eastAsia="Times New Roman" w:hAnsi="Arial Narrow" w:cs="Arial"/>
                <w:b/>
                <w:bCs/>
                <w:sz w:val="21"/>
                <w:szCs w:val="21"/>
              </w:rPr>
            </w:pPr>
            <w:r w:rsidRPr="00F30CCE">
              <w:rPr>
                <w:rFonts w:ascii="Arial Narrow" w:eastAsia="Times New Roman" w:hAnsi="Arial Narrow" w:cs="Arial"/>
                <w:b/>
                <w:bCs/>
                <w:sz w:val="21"/>
                <w:szCs w:val="21"/>
              </w:rPr>
              <w:t>w tym turyści zagraniczni</w:t>
            </w:r>
          </w:p>
        </w:tc>
      </w:tr>
      <w:tr w:rsidR="00EC1493" w:rsidRPr="008A5646" w14:paraId="201ABFAE"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5D242E38"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Powiat bialski</w:t>
            </w:r>
          </w:p>
        </w:tc>
        <w:tc>
          <w:tcPr>
            <w:tcW w:w="554" w:type="pct"/>
            <w:tcBorders>
              <w:top w:val="nil"/>
              <w:left w:val="nil"/>
              <w:bottom w:val="single" w:sz="4" w:space="0" w:color="auto"/>
              <w:right w:val="single" w:sz="4" w:space="0" w:color="auto"/>
            </w:tcBorders>
            <w:shd w:val="clear" w:color="auto" w:fill="auto"/>
            <w:noWrap/>
            <w:vAlign w:val="bottom"/>
            <w:hideMark/>
          </w:tcPr>
          <w:p w14:paraId="500E059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55 984</w:t>
            </w:r>
          </w:p>
        </w:tc>
        <w:tc>
          <w:tcPr>
            <w:tcW w:w="987" w:type="pct"/>
            <w:tcBorders>
              <w:top w:val="nil"/>
              <w:left w:val="nil"/>
              <w:bottom w:val="single" w:sz="4" w:space="0" w:color="auto"/>
              <w:right w:val="single" w:sz="4" w:space="0" w:color="auto"/>
            </w:tcBorders>
            <w:shd w:val="clear" w:color="auto" w:fill="auto"/>
            <w:noWrap/>
            <w:vAlign w:val="bottom"/>
            <w:hideMark/>
          </w:tcPr>
          <w:p w14:paraId="44F862B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14 936</w:t>
            </w:r>
          </w:p>
        </w:tc>
        <w:tc>
          <w:tcPr>
            <w:tcW w:w="552" w:type="pct"/>
            <w:tcBorders>
              <w:top w:val="nil"/>
              <w:left w:val="nil"/>
              <w:bottom w:val="single" w:sz="4" w:space="0" w:color="auto"/>
              <w:right w:val="single" w:sz="4" w:space="0" w:color="auto"/>
            </w:tcBorders>
            <w:shd w:val="clear" w:color="auto" w:fill="auto"/>
            <w:noWrap/>
            <w:vAlign w:val="bottom"/>
            <w:hideMark/>
          </w:tcPr>
          <w:p w14:paraId="07F0EF6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71 169</w:t>
            </w:r>
          </w:p>
        </w:tc>
        <w:tc>
          <w:tcPr>
            <w:tcW w:w="974" w:type="pct"/>
            <w:tcBorders>
              <w:top w:val="nil"/>
              <w:left w:val="nil"/>
              <w:bottom w:val="single" w:sz="4" w:space="0" w:color="auto"/>
              <w:right w:val="single" w:sz="4" w:space="0" w:color="auto"/>
            </w:tcBorders>
            <w:shd w:val="clear" w:color="auto" w:fill="auto"/>
            <w:noWrap/>
            <w:vAlign w:val="bottom"/>
            <w:hideMark/>
          </w:tcPr>
          <w:p w14:paraId="411D678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16 109</w:t>
            </w:r>
          </w:p>
        </w:tc>
      </w:tr>
      <w:tr w:rsidR="00EC1493" w:rsidRPr="008A5646" w14:paraId="0C95B88B"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3D382AD0"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miejska Międzyrzec Podlaski</w:t>
            </w:r>
          </w:p>
        </w:tc>
        <w:tc>
          <w:tcPr>
            <w:tcW w:w="554" w:type="pct"/>
            <w:tcBorders>
              <w:top w:val="nil"/>
              <w:left w:val="nil"/>
              <w:bottom w:val="single" w:sz="4" w:space="0" w:color="auto"/>
              <w:right w:val="single" w:sz="4" w:space="0" w:color="auto"/>
            </w:tcBorders>
            <w:shd w:val="clear" w:color="auto" w:fill="auto"/>
            <w:noWrap/>
            <w:vAlign w:val="bottom"/>
            <w:hideMark/>
          </w:tcPr>
          <w:p w14:paraId="2ECF34A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6 822</w:t>
            </w:r>
          </w:p>
        </w:tc>
        <w:tc>
          <w:tcPr>
            <w:tcW w:w="987" w:type="pct"/>
            <w:tcBorders>
              <w:top w:val="nil"/>
              <w:left w:val="nil"/>
              <w:bottom w:val="single" w:sz="4" w:space="0" w:color="auto"/>
              <w:right w:val="single" w:sz="4" w:space="0" w:color="auto"/>
            </w:tcBorders>
            <w:shd w:val="clear" w:color="auto" w:fill="auto"/>
            <w:noWrap/>
            <w:vAlign w:val="bottom"/>
            <w:hideMark/>
          </w:tcPr>
          <w:p w14:paraId="5E246C6B"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971</w:t>
            </w:r>
          </w:p>
        </w:tc>
        <w:tc>
          <w:tcPr>
            <w:tcW w:w="552" w:type="pct"/>
            <w:tcBorders>
              <w:top w:val="nil"/>
              <w:left w:val="nil"/>
              <w:bottom w:val="single" w:sz="4" w:space="0" w:color="auto"/>
              <w:right w:val="single" w:sz="4" w:space="0" w:color="auto"/>
            </w:tcBorders>
            <w:shd w:val="clear" w:color="auto" w:fill="auto"/>
            <w:noWrap/>
            <w:vAlign w:val="bottom"/>
            <w:hideMark/>
          </w:tcPr>
          <w:p w14:paraId="36603F1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10 074</w:t>
            </w:r>
          </w:p>
        </w:tc>
        <w:tc>
          <w:tcPr>
            <w:tcW w:w="974" w:type="pct"/>
            <w:tcBorders>
              <w:top w:val="nil"/>
              <w:left w:val="nil"/>
              <w:bottom w:val="single" w:sz="4" w:space="0" w:color="auto"/>
              <w:right w:val="single" w:sz="4" w:space="0" w:color="auto"/>
            </w:tcBorders>
            <w:shd w:val="clear" w:color="auto" w:fill="auto"/>
            <w:noWrap/>
            <w:vAlign w:val="bottom"/>
            <w:hideMark/>
          </w:tcPr>
          <w:p w14:paraId="2560C5EC"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1 193</w:t>
            </w:r>
          </w:p>
        </w:tc>
      </w:tr>
      <w:tr w:rsidR="00EC1493" w:rsidRPr="008A5646" w14:paraId="0E716D8D"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66D55CBF"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miejska Terespol</w:t>
            </w:r>
          </w:p>
        </w:tc>
        <w:tc>
          <w:tcPr>
            <w:tcW w:w="554" w:type="pct"/>
            <w:tcBorders>
              <w:top w:val="nil"/>
              <w:left w:val="nil"/>
              <w:bottom w:val="single" w:sz="4" w:space="0" w:color="auto"/>
              <w:right w:val="single" w:sz="4" w:space="0" w:color="auto"/>
            </w:tcBorders>
            <w:shd w:val="clear" w:color="auto" w:fill="auto"/>
            <w:noWrap/>
            <w:vAlign w:val="bottom"/>
            <w:hideMark/>
          </w:tcPr>
          <w:p w14:paraId="22540AB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1 991</w:t>
            </w:r>
          </w:p>
        </w:tc>
        <w:tc>
          <w:tcPr>
            <w:tcW w:w="987" w:type="pct"/>
            <w:tcBorders>
              <w:top w:val="nil"/>
              <w:left w:val="nil"/>
              <w:bottom w:val="single" w:sz="4" w:space="0" w:color="auto"/>
              <w:right w:val="single" w:sz="4" w:space="0" w:color="auto"/>
            </w:tcBorders>
            <w:shd w:val="clear" w:color="auto" w:fill="auto"/>
            <w:noWrap/>
            <w:vAlign w:val="bottom"/>
            <w:hideMark/>
          </w:tcPr>
          <w:p w14:paraId="0D2AF31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381</w:t>
            </w:r>
          </w:p>
        </w:tc>
        <w:tc>
          <w:tcPr>
            <w:tcW w:w="552" w:type="pct"/>
            <w:tcBorders>
              <w:top w:val="nil"/>
              <w:left w:val="nil"/>
              <w:bottom w:val="single" w:sz="4" w:space="0" w:color="auto"/>
              <w:right w:val="single" w:sz="4" w:space="0" w:color="auto"/>
            </w:tcBorders>
            <w:shd w:val="clear" w:color="auto" w:fill="auto"/>
            <w:noWrap/>
            <w:vAlign w:val="bottom"/>
            <w:hideMark/>
          </w:tcPr>
          <w:p w14:paraId="43BC2AB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3 026</w:t>
            </w:r>
          </w:p>
        </w:tc>
        <w:tc>
          <w:tcPr>
            <w:tcW w:w="974" w:type="pct"/>
            <w:tcBorders>
              <w:top w:val="nil"/>
              <w:left w:val="nil"/>
              <w:bottom w:val="single" w:sz="4" w:space="0" w:color="auto"/>
              <w:right w:val="single" w:sz="4" w:space="0" w:color="auto"/>
            </w:tcBorders>
            <w:shd w:val="clear" w:color="auto" w:fill="auto"/>
            <w:noWrap/>
            <w:vAlign w:val="bottom"/>
            <w:hideMark/>
          </w:tcPr>
          <w:p w14:paraId="24C0AB1E"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471</w:t>
            </w:r>
          </w:p>
        </w:tc>
      </w:tr>
      <w:tr w:rsidR="00EC1493" w:rsidRPr="008A5646" w14:paraId="345C34B3"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308470EC"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Biała Podlaska</w:t>
            </w:r>
          </w:p>
        </w:tc>
        <w:tc>
          <w:tcPr>
            <w:tcW w:w="554" w:type="pct"/>
            <w:tcBorders>
              <w:top w:val="nil"/>
              <w:left w:val="nil"/>
              <w:bottom w:val="single" w:sz="4" w:space="0" w:color="auto"/>
              <w:right w:val="single" w:sz="4" w:space="0" w:color="auto"/>
            </w:tcBorders>
            <w:shd w:val="clear" w:color="auto" w:fill="auto"/>
            <w:noWrap/>
            <w:vAlign w:val="bottom"/>
            <w:hideMark/>
          </w:tcPr>
          <w:p w14:paraId="63ECD82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22 207</w:t>
            </w:r>
          </w:p>
        </w:tc>
        <w:tc>
          <w:tcPr>
            <w:tcW w:w="987" w:type="pct"/>
            <w:tcBorders>
              <w:top w:val="nil"/>
              <w:left w:val="nil"/>
              <w:bottom w:val="single" w:sz="4" w:space="0" w:color="auto"/>
              <w:right w:val="single" w:sz="4" w:space="0" w:color="auto"/>
            </w:tcBorders>
            <w:shd w:val="clear" w:color="auto" w:fill="auto"/>
            <w:noWrap/>
            <w:vAlign w:val="bottom"/>
            <w:hideMark/>
          </w:tcPr>
          <w:p w14:paraId="102C9EB8"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13 393</w:t>
            </w:r>
          </w:p>
        </w:tc>
        <w:tc>
          <w:tcPr>
            <w:tcW w:w="552" w:type="pct"/>
            <w:tcBorders>
              <w:top w:val="nil"/>
              <w:left w:val="nil"/>
              <w:bottom w:val="single" w:sz="4" w:space="0" w:color="auto"/>
              <w:right w:val="single" w:sz="4" w:space="0" w:color="auto"/>
            </w:tcBorders>
            <w:shd w:val="clear" w:color="auto" w:fill="auto"/>
            <w:noWrap/>
            <w:vAlign w:val="bottom"/>
            <w:hideMark/>
          </w:tcPr>
          <w:p w14:paraId="1AD1B0D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25 147</w:t>
            </w:r>
          </w:p>
        </w:tc>
        <w:tc>
          <w:tcPr>
            <w:tcW w:w="974" w:type="pct"/>
            <w:tcBorders>
              <w:top w:val="nil"/>
              <w:left w:val="nil"/>
              <w:bottom w:val="single" w:sz="4" w:space="0" w:color="auto"/>
              <w:right w:val="single" w:sz="4" w:space="0" w:color="auto"/>
            </w:tcBorders>
            <w:shd w:val="clear" w:color="auto" w:fill="auto"/>
            <w:noWrap/>
            <w:vAlign w:val="bottom"/>
            <w:hideMark/>
          </w:tcPr>
          <w:p w14:paraId="79790FB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13 861</w:t>
            </w:r>
          </w:p>
        </w:tc>
      </w:tr>
      <w:tr w:rsidR="00EC1493" w:rsidRPr="008A5646" w14:paraId="09FB72C6"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505E7571"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Janów Podlaski </w:t>
            </w:r>
          </w:p>
        </w:tc>
        <w:tc>
          <w:tcPr>
            <w:tcW w:w="554" w:type="pct"/>
            <w:tcBorders>
              <w:top w:val="nil"/>
              <w:left w:val="nil"/>
              <w:bottom w:val="single" w:sz="4" w:space="0" w:color="auto"/>
              <w:right w:val="single" w:sz="4" w:space="0" w:color="auto"/>
            </w:tcBorders>
            <w:shd w:val="clear" w:color="auto" w:fill="auto"/>
            <w:noWrap/>
            <w:vAlign w:val="bottom"/>
            <w:hideMark/>
          </w:tcPr>
          <w:p w14:paraId="52CC55A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5 267</w:t>
            </w:r>
          </w:p>
        </w:tc>
        <w:tc>
          <w:tcPr>
            <w:tcW w:w="987" w:type="pct"/>
            <w:tcBorders>
              <w:top w:val="nil"/>
              <w:left w:val="nil"/>
              <w:bottom w:val="single" w:sz="4" w:space="0" w:color="auto"/>
              <w:right w:val="single" w:sz="4" w:space="0" w:color="auto"/>
            </w:tcBorders>
            <w:shd w:val="clear" w:color="auto" w:fill="auto"/>
            <w:noWrap/>
            <w:vAlign w:val="bottom"/>
            <w:hideMark/>
          </w:tcPr>
          <w:p w14:paraId="03FECD3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121</w:t>
            </w:r>
          </w:p>
        </w:tc>
        <w:tc>
          <w:tcPr>
            <w:tcW w:w="552" w:type="pct"/>
            <w:tcBorders>
              <w:top w:val="nil"/>
              <w:left w:val="nil"/>
              <w:bottom w:val="single" w:sz="4" w:space="0" w:color="auto"/>
              <w:right w:val="single" w:sz="4" w:space="0" w:color="auto"/>
            </w:tcBorders>
            <w:shd w:val="clear" w:color="auto" w:fill="auto"/>
            <w:noWrap/>
            <w:vAlign w:val="bottom"/>
            <w:hideMark/>
          </w:tcPr>
          <w:p w14:paraId="6112D5B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11 307</w:t>
            </w:r>
          </w:p>
        </w:tc>
        <w:tc>
          <w:tcPr>
            <w:tcW w:w="974" w:type="pct"/>
            <w:tcBorders>
              <w:top w:val="nil"/>
              <w:left w:val="nil"/>
              <w:bottom w:val="single" w:sz="4" w:space="0" w:color="auto"/>
              <w:right w:val="single" w:sz="4" w:space="0" w:color="auto"/>
            </w:tcBorders>
            <w:shd w:val="clear" w:color="auto" w:fill="auto"/>
            <w:noWrap/>
            <w:vAlign w:val="bottom"/>
            <w:hideMark/>
          </w:tcPr>
          <w:p w14:paraId="2A9DFCE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390</w:t>
            </w:r>
          </w:p>
        </w:tc>
      </w:tr>
      <w:tr w:rsidR="00EC1493" w:rsidRPr="008A5646" w14:paraId="226E9B52"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0E6ED566"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Kodeń </w:t>
            </w:r>
          </w:p>
        </w:tc>
        <w:tc>
          <w:tcPr>
            <w:tcW w:w="554" w:type="pct"/>
            <w:tcBorders>
              <w:top w:val="nil"/>
              <w:left w:val="nil"/>
              <w:bottom w:val="single" w:sz="4" w:space="0" w:color="auto"/>
              <w:right w:val="single" w:sz="4" w:space="0" w:color="auto"/>
            </w:tcBorders>
            <w:shd w:val="clear" w:color="auto" w:fill="auto"/>
            <w:noWrap/>
            <w:vAlign w:val="bottom"/>
            <w:hideMark/>
          </w:tcPr>
          <w:p w14:paraId="4CFD57C3"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206</w:t>
            </w:r>
          </w:p>
        </w:tc>
        <w:tc>
          <w:tcPr>
            <w:tcW w:w="987" w:type="pct"/>
            <w:tcBorders>
              <w:top w:val="nil"/>
              <w:left w:val="nil"/>
              <w:bottom w:val="single" w:sz="4" w:space="0" w:color="auto"/>
              <w:right w:val="single" w:sz="4" w:space="0" w:color="auto"/>
            </w:tcBorders>
            <w:shd w:val="clear" w:color="auto" w:fill="auto"/>
            <w:noWrap/>
            <w:vAlign w:val="bottom"/>
            <w:hideMark/>
          </w:tcPr>
          <w:p w14:paraId="2E1CA60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552" w:type="pct"/>
            <w:tcBorders>
              <w:top w:val="nil"/>
              <w:left w:val="nil"/>
              <w:bottom w:val="single" w:sz="4" w:space="0" w:color="auto"/>
              <w:right w:val="single" w:sz="4" w:space="0" w:color="auto"/>
            </w:tcBorders>
            <w:shd w:val="clear" w:color="auto" w:fill="auto"/>
            <w:noWrap/>
            <w:vAlign w:val="bottom"/>
            <w:hideMark/>
          </w:tcPr>
          <w:p w14:paraId="1C1A8B1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230</w:t>
            </w:r>
          </w:p>
        </w:tc>
        <w:tc>
          <w:tcPr>
            <w:tcW w:w="974" w:type="pct"/>
            <w:tcBorders>
              <w:top w:val="nil"/>
              <w:left w:val="nil"/>
              <w:bottom w:val="single" w:sz="4" w:space="0" w:color="auto"/>
              <w:right w:val="single" w:sz="4" w:space="0" w:color="auto"/>
            </w:tcBorders>
            <w:shd w:val="clear" w:color="auto" w:fill="auto"/>
            <w:noWrap/>
            <w:vAlign w:val="bottom"/>
            <w:hideMark/>
          </w:tcPr>
          <w:p w14:paraId="41562FA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r>
      <w:tr w:rsidR="00EC1493" w:rsidRPr="008A5646" w14:paraId="54EB6409"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08494C1E"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Konstantynów </w:t>
            </w:r>
          </w:p>
        </w:tc>
        <w:tc>
          <w:tcPr>
            <w:tcW w:w="554" w:type="pct"/>
            <w:tcBorders>
              <w:top w:val="nil"/>
              <w:left w:val="nil"/>
              <w:bottom w:val="single" w:sz="4" w:space="0" w:color="auto"/>
              <w:right w:val="single" w:sz="4" w:space="0" w:color="auto"/>
            </w:tcBorders>
            <w:shd w:val="clear" w:color="auto" w:fill="auto"/>
            <w:noWrap/>
            <w:vAlign w:val="bottom"/>
            <w:hideMark/>
          </w:tcPr>
          <w:p w14:paraId="7EF9DEA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987" w:type="pct"/>
            <w:tcBorders>
              <w:top w:val="nil"/>
              <w:left w:val="nil"/>
              <w:bottom w:val="single" w:sz="4" w:space="0" w:color="auto"/>
              <w:right w:val="single" w:sz="4" w:space="0" w:color="auto"/>
            </w:tcBorders>
            <w:shd w:val="clear" w:color="auto" w:fill="auto"/>
            <w:noWrap/>
            <w:vAlign w:val="bottom"/>
            <w:hideMark/>
          </w:tcPr>
          <w:p w14:paraId="52DECE7B"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552" w:type="pct"/>
            <w:tcBorders>
              <w:top w:val="nil"/>
              <w:left w:val="nil"/>
              <w:bottom w:val="single" w:sz="4" w:space="0" w:color="auto"/>
              <w:right w:val="single" w:sz="4" w:space="0" w:color="auto"/>
            </w:tcBorders>
            <w:shd w:val="clear" w:color="auto" w:fill="auto"/>
            <w:noWrap/>
            <w:vAlign w:val="bottom"/>
            <w:hideMark/>
          </w:tcPr>
          <w:p w14:paraId="48A4389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974" w:type="pct"/>
            <w:tcBorders>
              <w:top w:val="nil"/>
              <w:left w:val="nil"/>
              <w:bottom w:val="single" w:sz="4" w:space="0" w:color="auto"/>
              <w:right w:val="single" w:sz="4" w:space="0" w:color="auto"/>
            </w:tcBorders>
            <w:shd w:val="clear" w:color="auto" w:fill="auto"/>
            <w:noWrap/>
            <w:vAlign w:val="bottom"/>
            <w:hideMark/>
          </w:tcPr>
          <w:p w14:paraId="5F1C1F58"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r>
      <w:tr w:rsidR="00EC1493" w:rsidRPr="008A5646" w14:paraId="0BE16858"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65698AC7"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lastRenderedPageBreak/>
              <w:t xml:space="preserve">gm. wiejska Sławatycze </w:t>
            </w:r>
          </w:p>
        </w:tc>
        <w:tc>
          <w:tcPr>
            <w:tcW w:w="554" w:type="pct"/>
            <w:tcBorders>
              <w:top w:val="nil"/>
              <w:left w:val="nil"/>
              <w:bottom w:val="single" w:sz="4" w:space="0" w:color="auto"/>
              <w:right w:val="single" w:sz="4" w:space="0" w:color="auto"/>
            </w:tcBorders>
            <w:shd w:val="clear" w:color="auto" w:fill="auto"/>
            <w:noWrap/>
            <w:vAlign w:val="bottom"/>
            <w:hideMark/>
          </w:tcPr>
          <w:p w14:paraId="1CFDE88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260</w:t>
            </w:r>
          </w:p>
        </w:tc>
        <w:tc>
          <w:tcPr>
            <w:tcW w:w="987" w:type="pct"/>
            <w:tcBorders>
              <w:top w:val="nil"/>
              <w:left w:val="nil"/>
              <w:bottom w:val="single" w:sz="4" w:space="0" w:color="auto"/>
              <w:right w:val="single" w:sz="4" w:space="0" w:color="auto"/>
            </w:tcBorders>
            <w:shd w:val="clear" w:color="auto" w:fill="auto"/>
            <w:noWrap/>
            <w:vAlign w:val="bottom"/>
            <w:hideMark/>
          </w:tcPr>
          <w:p w14:paraId="53CD928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552" w:type="pct"/>
            <w:tcBorders>
              <w:top w:val="nil"/>
              <w:left w:val="nil"/>
              <w:bottom w:val="single" w:sz="4" w:space="0" w:color="auto"/>
              <w:right w:val="single" w:sz="4" w:space="0" w:color="auto"/>
            </w:tcBorders>
            <w:shd w:val="clear" w:color="auto" w:fill="auto"/>
            <w:noWrap/>
            <w:vAlign w:val="bottom"/>
            <w:hideMark/>
          </w:tcPr>
          <w:p w14:paraId="107A1916"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260</w:t>
            </w:r>
          </w:p>
        </w:tc>
        <w:tc>
          <w:tcPr>
            <w:tcW w:w="974" w:type="pct"/>
            <w:tcBorders>
              <w:top w:val="nil"/>
              <w:left w:val="nil"/>
              <w:bottom w:val="single" w:sz="4" w:space="0" w:color="auto"/>
              <w:right w:val="single" w:sz="4" w:space="0" w:color="auto"/>
            </w:tcBorders>
            <w:shd w:val="clear" w:color="auto" w:fill="auto"/>
            <w:noWrap/>
            <w:vAlign w:val="bottom"/>
            <w:hideMark/>
          </w:tcPr>
          <w:p w14:paraId="372119A4"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r>
      <w:tr w:rsidR="00EC1493" w:rsidRPr="008A5646" w14:paraId="44317EF2"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616CC18C"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Terespol </w:t>
            </w:r>
          </w:p>
        </w:tc>
        <w:tc>
          <w:tcPr>
            <w:tcW w:w="554" w:type="pct"/>
            <w:tcBorders>
              <w:top w:val="nil"/>
              <w:left w:val="nil"/>
              <w:bottom w:val="single" w:sz="4" w:space="0" w:color="auto"/>
              <w:right w:val="single" w:sz="4" w:space="0" w:color="auto"/>
            </w:tcBorders>
            <w:shd w:val="clear" w:color="auto" w:fill="auto"/>
            <w:noWrap/>
            <w:vAlign w:val="bottom"/>
            <w:hideMark/>
          </w:tcPr>
          <w:p w14:paraId="2449FFF0"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300</w:t>
            </w:r>
          </w:p>
        </w:tc>
        <w:tc>
          <w:tcPr>
            <w:tcW w:w="987" w:type="pct"/>
            <w:tcBorders>
              <w:top w:val="nil"/>
              <w:left w:val="nil"/>
              <w:bottom w:val="single" w:sz="4" w:space="0" w:color="auto"/>
              <w:right w:val="single" w:sz="4" w:space="0" w:color="auto"/>
            </w:tcBorders>
            <w:shd w:val="clear" w:color="auto" w:fill="auto"/>
            <w:noWrap/>
            <w:vAlign w:val="bottom"/>
            <w:hideMark/>
          </w:tcPr>
          <w:p w14:paraId="45EC5921"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w:t>
            </w:r>
          </w:p>
        </w:tc>
        <w:tc>
          <w:tcPr>
            <w:tcW w:w="552" w:type="pct"/>
            <w:tcBorders>
              <w:top w:val="nil"/>
              <w:left w:val="nil"/>
              <w:bottom w:val="single" w:sz="4" w:space="0" w:color="auto"/>
              <w:right w:val="single" w:sz="4" w:space="0" w:color="auto"/>
            </w:tcBorders>
            <w:shd w:val="clear" w:color="auto" w:fill="auto"/>
            <w:noWrap/>
            <w:vAlign w:val="bottom"/>
            <w:hideMark/>
          </w:tcPr>
          <w:p w14:paraId="172410A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1 994</w:t>
            </w:r>
          </w:p>
        </w:tc>
        <w:tc>
          <w:tcPr>
            <w:tcW w:w="974" w:type="pct"/>
            <w:tcBorders>
              <w:top w:val="nil"/>
              <w:left w:val="nil"/>
              <w:bottom w:val="single" w:sz="4" w:space="0" w:color="auto"/>
              <w:right w:val="single" w:sz="4" w:space="0" w:color="auto"/>
            </w:tcBorders>
            <w:shd w:val="clear" w:color="auto" w:fill="auto"/>
            <w:noWrap/>
            <w:vAlign w:val="bottom"/>
            <w:hideMark/>
          </w:tcPr>
          <w:p w14:paraId="5D9F529F"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10</w:t>
            </w:r>
          </w:p>
        </w:tc>
      </w:tr>
      <w:tr w:rsidR="00EC1493" w:rsidRPr="008A5646" w14:paraId="7EC8656B"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39DFD3F2"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 xml:space="preserve">gm. wiejska Wisznice </w:t>
            </w:r>
          </w:p>
        </w:tc>
        <w:tc>
          <w:tcPr>
            <w:tcW w:w="554" w:type="pct"/>
            <w:tcBorders>
              <w:top w:val="nil"/>
              <w:left w:val="nil"/>
              <w:bottom w:val="single" w:sz="4" w:space="0" w:color="auto"/>
              <w:right w:val="single" w:sz="4" w:space="0" w:color="auto"/>
            </w:tcBorders>
            <w:shd w:val="clear" w:color="auto" w:fill="auto"/>
            <w:noWrap/>
            <w:vAlign w:val="bottom"/>
            <w:hideMark/>
          </w:tcPr>
          <w:p w14:paraId="5AD2B01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206</w:t>
            </w:r>
          </w:p>
        </w:tc>
        <w:tc>
          <w:tcPr>
            <w:tcW w:w="987" w:type="pct"/>
            <w:tcBorders>
              <w:top w:val="nil"/>
              <w:left w:val="nil"/>
              <w:bottom w:val="single" w:sz="4" w:space="0" w:color="auto"/>
              <w:right w:val="single" w:sz="4" w:space="0" w:color="auto"/>
            </w:tcBorders>
            <w:shd w:val="clear" w:color="auto" w:fill="auto"/>
            <w:noWrap/>
            <w:vAlign w:val="bottom"/>
            <w:hideMark/>
          </w:tcPr>
          <w:p w14:paraId="5FB9957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64</w:t>
            </w:r>
          </w:p>
        </w:tc>
        <w:tc>
          <w:tcPr>
            <w:tcW w:w="552" w:type="pct"/>
            <w:tcBorders>
              <w:top w:val="nil"/>
              <w:left w:val="nil"/>
              <w:bottom w:val="single" w:sz="4" w:space="0" w:color="auto"/>
              <w:right w:val="single" w:sz="4" w:space="0" w:color="auto"/>
            </w:tcBorders>
            <w:shd w:val="clear" w:color="auto" w:fill="auto"/>
            <w:noWrap/>
            <w:vAlign w:val="bottom"/>
            <w:hideMark/>
          </w:tcPr>
          <w:p w14:paraId="6DA85B95"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406</w:t>
            </w:r>
          </w:p>
        </w:tc>
        <w:tc>
          <w:tcPr>
            <w:tcW w:w="974" w:type="pct"/>
            <w:tcBorders>
              <w:top w:val="nil"/>
              <w:left w:val="nil"/>
              <w:bottom w:val="single" w:sz="4" w:space="0" w:color="auto"/>
              <w:right w:val="single" w:sz="4" w:space="0" w:color="auto"/>
            </w:tcBorders>
            <w:shd w:val="clear" w:color="auto" w:fill="auto"/>
            <w:noWrap/>
            <w:vAlign w:val="bottom"/>
            <w:hideMark/>
          </w:tcPr>
          <w:p w14:paraId="6ECE636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184</w:t>
            </w:r>
          </w:p>
        </w:tc>
      </w:tr>
      <w:tr w:rsidR="00EC1493" w:rsidRPr="008A5646" w14:paraId="031C5595" w14:textId="77777777" w:rsidTr="00EC1493">
        <w:trPr>
          <w:trHeight w:val="276"/>
        </w:trPr>
        <w:tc>
          <w:tcPr>
            <w:tcW w:w="1933" w:type="pct"/>
            <w:tcBorders>
              <w:top w:val="nil"/>
              <w:left w:val="single" w:sz="4" w:space="0" w:color="auto"/>
              <w:bottom w:val="single" w:sz="4" w:space="0" w:color="auto"/>
              <w:right w:val="single" w:sz="4" w:space="0" w:color="auto"/>
            </w:tcBorders>
            <w:shd w:val="clear" w:color="auto" w:fill="auto"/>
            <w:vAlign w:val="center"/>
            <w:hideMark/>
          </w:tcPr>
          <w:p w14:paraId="68E7B593" w14:textId="77777777" w:rsidR="00EC1493" w:rsidRPr="00F30CCE" w:rsidRDefault="00EC1493" w:rsidP="00EC1493">
            <w:pPr>
              <w:spacing w:after="0" w:line="240" w:lineRule="auto"/>
              <w:rPr>
                <w:rFonts w:ascii="Arial Narrow" w:eastAsia="Times New Roman" w:hAnsi="Arial Narrow" w:cs="Arial"/>
                <w:sz w:val="21"/>
                <w:szCs w:val="21"/>
              </w:rPr>
            </w:pPr>
            <w:r w:rsidRPr="00F30CCE">
              <w:rPr>
                <w:rFonts w:ascii="Arial Narrow" w:eastAsia="Times New Roman" w:hAnsi="Arial Narrow" w:cs="Arial"/>
                <w:sz w:val="21"/>
                <w:szCs w:val="21"/>
              </w:rPr>
              <w:t>gm. wiejska Zalesie</w:t>
            </w:r>
          </w:p>
        </w:tc>
        <w:tc>
          <w:tcPr>
            <w:tcW w:w="554" w:type="pct"/>
            <w:tcBorders>
              <w:top w:val="nil"/>
              <w:left w:val="nil"/>
              <w:bottom w:val="single" w:sz="4" w:space="0" w:color="auto"/>
              <w:right w:val="single" w:sz="4" w:space="0" w:color="auto"/>
            </w:tcBorders>
            <w:shd w:val="clear" w:color="auto" w:fill="auto"/>
            <w:noWrap/>
            <w:vAlign w:val="bottom"/>
            <w:hideMark/>
          </w:tcPr>
          <w:p w14:paraId="1C2DC469"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18 725</w:t>
            </w:r>
          </w:p>
        </w:tc>
        <w:tc>
          <w:tcPr>
            <w:tcW w:w="987" w:type="pct"/>
            <w:tcBorders>
              <w:top w:val="nil"/>
              <w:left w:val="nil"/>
              <w:bottom w:val="single" w:sz="4" w:space="0" w:color="auto"/>
              <w:right w:val="single" w:sz="4" w:space="0" w:color="auto"/>
            </w:tcBorders>
            <w:shd w:val="clear" w:color="auto" w:fill="auto"/>
            <w:noWrap/>
            <w:vAlign w:val="bottom"/>
            <w:hideMark/>
          </w:tcPr>
          <w:p w14:paraId="22D4BB3A"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c>
          <w:tcPr>
            <w:tcW w:w="552" w:type="pct"/>
            <w:tcBorders>
              <w:top w:val="nil"/>
              <w:left w:val="nil"/>
              <w:bottom w:val="single" w:sz="4" w:space="0" w:color="auto"/>
              <w:right w:val="single" w:sz="4" w:space="0" w:color="auto"/>
            </w:tcBorders>
            <w:shd w:val="clear" w:color="auto" w:fill="auto"/>
            <w:noWrap/>
            <w:vAlign w:val="bottom"/>
            <w:hideMark/>
          </w:tcPr>
          <w:p w14:paraId="561F53B2"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18 725</w:t>
            </w:r>
          </w:p>
        </w:tc>
        <w:tc>
          <w:tcPr>
            <w:tcW w:w="974" w:type="pct"/>
            <w:tcBorders>
              <w:top w:val="nil"/>
              <w:left w:val="nil"/>
              <w:bottom w:val="single" w:sz="4" w:space="0" w:color="auto"/>
              <w:right w:val="single" w:sz="4" w:space="0" w:color="auto"/>
            </w:tcBorders>
            <w:shd w:val="clear" w:color="auto" w:fill="auto"/>
            <w:noWrap/>
            <w:vAlign w:val="bottom"/>
            <w:hideMark/>
          </w:tcPr>
          <w:p w14:paraId="0ADAB347" w14:textId="77777777" w:rsidR="00EC1493" w:rsidRPr="00F30CCE" w:rsidRDefault="00EC1493" w:rsidP="00EC1493">
            <w:pPr>
              <w:spacing w:after="0" w:line="240" w:lineRule="auto"/>
              <w:jc w:val="right"/>
              <w:rPr>
                <w:rFonts w:ascii="Arial Narrow" w:eastAsia="Times New Roman" w:hAnsi="Arial Narrow" w:cs="Arial"/>
                <w:sz w:val="21"/>
                <w:szCs w:val="21"/>
              </w:rPr>
            </w:pPr>
            <w:r w:rsidRPr="00F30CCE">
              <w:rPr>
                <w:rFonts w:ascii="Arial Narrow" w:eastAsia="Times New Roman" w:hAnsi="Arial Narrow" w:cs="Arial"/>
                <w:sz w:val="21"/>
                <w:szCs w:val="21"/>
              </w:rPr>
              <w:t>0</w:t>
            </w:r>
          </w:p>
        </w:tc>
      </w:tr>
    </w:tbl>
    <w:p w14:paraId="710BDDBD" w14:textId="77777777" w:rsidR="00EC1493" w:rsidRPr="00F30CCE" w:rsidRDefault="00EC1493" w:rsidP="00096487">
      <w:pPr>
        <w:spacing w:after="60" w:line="264" w:lineRule="auto"/>
        <w:rPr>
          <w:rFonts w:ascii="Arial Narrow" w:hAnsi="Arial Narrow"/>
          <w:bCs/>
          <w:i/>
          <w:sz w:val="20"/>
          <w:szCs w:val="20"/>
        </w:rPr>
      </w:pPr>
      <w:r w:rsidRPr="00F30CCE">
        <w:rPr>
          <w:rFonts w:ascii="Arial Narrow" w:hAnsi="Arial Narrow"/>
          <w:bCs/>
          <w:i/>
          <w:sz w:val="20"/>
          <w:szCs w:val="20"/>
        </w:rPr>
        <w:t>Źródło: GUS</w:t>
      </w:r>
    </w:p>
    <w:p w14:paraId="6F4686BC" w14:textId="77777777" w:rsidR="00EC1493" w:rsidRDefault="00EC1493" w:rsidP="00096487">
      <w:pPr>
        <w:spacing w:after="60" w:line="264" w:lineRule="auto"/>
        <w:jc w:val="both"/>
        <w:rPr>
          <w:rFonts w:ascii="Arial Narrow" w:hAnsi="Arial Narrow"/>
        </w:rPr>
      </w:pPr>
      <w:r>
        <w:rPr>
          <w:rFonts w:ascii="Arial Narrow" w:hAnsi="Arial Narrow"/>
        </w:rPr>
        <w:t xml:space="preserve">Na obszarze działania BLGD w latach 2010-2013 obserwuje się wzrostową tendencję stopnia </w:t>
      </w:r>
      <w:r w:rsidRPr="00D86600">
        <w:rPr>
          <w:rFonts w:ascii="Arial Narrow" w:hAnsi="Arial Narrow"/>
        </w:rPr>
        <w:t>wykorzystania miejsc noclegowych</w:t>
      </w:r>
      <w:r>
        <w:rPr>
          <w:rFonts w:ascii="Arial Narrow" w:hAnsi="Arial Narrow"/>
        </w:rPr>
        <w:t>. W 2013 r. stopień wykorzystania miejsc noclegowych na obszarze BLGD wyniósł 24,3% i był niższy od tego wskaźnika dla województwa lubelskiego o 6 punktów procentowych.</w:t>
      </w:r>
    </w:p>
    <w:p w14:paraId="7FABBA6D" w14:textId="4E2E2C73" w:rsidR="008A5646" w:rsidRDefault="008A5646" w:rsidP="00693F54">
      <w:pPr>
        <w:spacing w:after="60" w:line="264" w:lineRule="auto"/>
        <w:jc w:val="both"/>
        <w:rPr>
          <w:rFonts w:ascii="Arial Narrow" w:hAnsi="Arial Narrow" w:cs="Times New Roman"/>
          <w:color w:val="000000"/>
        </w:rPr>
      </w:pPr>
      <w:r w:rsidRPr="00D21CD8">
        <w:rPr>
          <w:rFonts w:ascii="Arial Narrow" w:eastAsia="Times New Roman" w:hAnsi="Arial Narrow" w:cs="Times New Roman"/>
        </w:rPr>
        <w:t xml:space="preserve">Na atrakcyjność turystyczną obszaru oprócz uwarunkowań </w:t>
      </w:r>
      <w:r>
        <w:rPr>
          <w:rFonts w:ascii="Arial Narrow" w:eastAsia="Times New Roman" w:hAnsi="Arial Narrow" w:cs="Times New Roman"/>
        </w:rPr>
        <w:t>przyrodniczych, historycznych i kulturowych</w:t>
      </w:r>
      <w:r w:rsidR="00A96F43">
        <w:rPr>
          <w:rFonts w:ascii="Arial Narrow" w:eastAsia="Times New Roman" w:hAnsi="Arial Narrow" w:cs="Times New Roman"/>
        </w:rPr>
        <w:t xml:space="preserve"> </w:t>
      </w:r>
      <w:r>
        <w:rPr>
          <w:rFonts w:ascii="Arial Narrow" w:eastAsia="Times New Roman" w:hAnsi="Arial Narrow" w:cs="Times New Roman"/>
        </w:rPr>
        <w:t>ma wpływ</w:t>
      </w:r>
      <w:r w:rsidRPr="00D21CD8">
        <w:rPr>
          <w:rFonts w:ascii="Arial Narrow" w:eastAsia="Times New Roman" w:hAnsi="Arial Narrow" w:cs="Times New Roman"/>
        </w:rPr>
        <w:t xml:space="preserve"> infrastruktura turystyczna</w:t>
      </w:r>
      <w:r w:rsidR="00693F54">
        <w:rPr>
          <w:rFonts w:ascii="Arial Narrow" w:eastAsia="Times New Roman" w:hAnsi="Arial Narrow" w:cs="Times New Roman"/>
        </w:rPr>
        <w:t xml:space="preserve"> (</w:t>
      </w:r>
      <w:r w:rsidRPr="00D21CD8">
        <w:rPr>
          <w:rFonts w:ascii="Arial Narrow" w:eastAsia="Times New Roman" w:hAnsi="Arial Narrow" w:cs="Times New Roman"/>
        </w:rPr>
        <w:t>szlaki, ścieżki turystyczne i przyrodnicze</w:t>
      </w:r>
      <w:r w:rsidR="00693F54">
        <w:rPr>
          <w:rFonts w:ascii="Arial Narrow" w:eastAsia="Times New Roman" w:hAnsi="Arial Narrow" w:cs="Times New Roman"/>
        </w:rPr>
        <w:t>)</w:t>
      </w:r>
      <w:r w:rsidRPr="00D21CD8">
        <w:rPr>
          <w:rFonts w:ascii="Arial Narrow" w:eastAsia="Times New Roman" w:hAnsi="Arial Narrow" w:cs="Times New Roman"/>
        </w:rPr>
        <w:t xml:space="preserve">. Przez obszar </w:t>
      </w:r>
      <w:r>
        <w:rPr>
          <w:rFonts w:ascii="Arial Narrow" w:eastAsia="Times New Roman" w:hAnsi="Arial Narrow" w:cs="Times New Roman"/>
        </w:rPr>
        <w:t xml:space="preserve">BLGD </w:t>
      </w:r>
      <w:r w:rsidRPr="00D21CD8">
        <w:rPr>
          <w:rFonts w:ascii="Arial Narrow" w:eastAsia="Times New Roman" w:hAnsi="Arial Narrow" w:cs="Times New Roman"/>
        </w:rPr>
        <w:t xml:space="preserve">przebiegają szlaki </w:t>
      </w:r>
      <w:r w:rsidR="007E6092">
        <w:rPr>
          <w:rFonts w:ascii="Arial Narrow" w:eastAsia="Times New Roman" w:hAnsi="Arial Narrow" w:cs="Times New Roman"/>
        </w:rPr>
        <w:br/>
      </w:r>
      <w:r w:rsidRPr="00D21CD8">
        <w:rPr>
          <w:rFonts w:ascii="Arial Narrow" w:eastAsia="Times New Roman" w:hAnsi="Arial Narrow" w:cs="Times New Roman"/>
        </w:rPr>
        <w:t>o znaczeniu ponadregionalnym</w:t>
      </w:r>
      <w:r w:rsidR="00693F54">
        <w:rPr>
          <w:rFonts w:ascii="Arial Narrow" w:eastAsia="Times New Roman" w:hAnsi="Arial Narrow" w:cs="Times New Roman"/>
        </w:rPr>
        <w:t>:</w:t>
      </w:r>
      <w:r w:rsidRPr="00D21CD8">
        <w:rPr>
          <w:rFonts w:ascii="Arial Narrow" w:eastAsia="Times New Roman" w:hAnsi="Arial Narrow" w:cs="Times New Roman"/>
        </w:rPr>
        <w:t xml:space="preserve"> Nadbużański Szlak Rowerowy, Szlak Renesansu Lubelskiego oraz Sz</w:t>
      </w:r>
      <w:r>
        <w:rPr>
          <w:rFonts w:ascii="Arial Narrow" w:eastAsia="Times New Roman" w:hAnsi="Arial Narrow" w:cs="Times New Roman"/>
        </w:rPr>
        <w:t>lak Rowerowy Polski Wschodniej, jak i lokalnym m.in.:</w:t>
      </w:r>
      <w:r w:rsidRPr="00496CB1">
        <w:rPr>
          <w:rFonts w:ascii="Arial Narrow" w:eastAsia="Times New Roman" w:hAnsi="Arial Narrow" w:cs="Times New Roman"/>
        </w:rPr>
        <w:t xml:space="preserve"> Szlak Rowerowy Południowego Podlasia</w:t>
      </w:r>
      <w:r>
        <w:rPr>
          <w:rFonts w:ascii="Arial Narrow" w:eastAsia="Times New Roman" w:hAnsi="Arial Narrow" w:cs="Times New Roman"/>
        </w:rPr>
        <w:t>, Szlak kajakowy „Bug</w:t>
      </w:r>
      <w:r w:rsidRPr="00496CB1">
        <w:rPr>
          <w:rFonts w:ascii="Arial Narrow" w:eastAsia="Times New Roman" w:hAnsi="Arial Narrow" w:cs="Times New Roman"/>
        </w:rPr>
        <w:t>-Krzna</w:t>
      </w:r>
      <w:r>
        <w:rPr>
          <w:rFonts w:ascii="Arial Narrow" w:eastAsia="Times New Roman" w:hAnsi="Arial Narrow" w:cs="Times New Roman"/>
        </w:rPr>
        <w:t xml:space="preserve">. </w:t>
      </w:r>
      <w:r w:rsidRPr="00E94AA2">
        <w:rPr>
          <w:rFonts w:ascii="Arial Narrow" w:hAnsi="Arial Narrow" w:cs="Times New Roman"/>
          <w:color w:val="000000"/>
        </w:rPr>
        <w:t>Rozmieszczenie szlaków turystycznych w poszczególnych gminach jest nierównomierne. Szlaki turystyczne są zarządzane przez różne podmioty, jest to jedną z przyczyn braku powiązania występujących atrakcji w zintegrowany produkt turystyczny oraz wpływa na brak monitoringu ruchu turystycznego</w:t>
      </w:r>
      <w:r w:rsidR="00693F54">
        <w:rPr>
          <w:rFonts w:ascii="Arial Narrow" w:hAnsi="Arial Narrow" w:cs="Times New Roman"/>
          <w:color w:val="000000"/>
        </w:rPr>
        <w:t>.</w:t>
      </w:r>
    </w:p>
    <w:p w14:paraId="7A1BE998" w14:textId="77777777" w:rsidR="00EC1493" w:rsidRPr="00E94AA2" w:rsidRDefault="00EC1493" w:rsidP="00EC1493">
      <w:pPr>
        <w:spacing w:after="120" w:line="264" w:lineRule="auto"/>
        <w:jc w:val="both"/>
        <w:rPr>
          <w:rFonts w:ascii="Arial Narrow" w:hAnsi="Arial Narrow" w:cs="Times New Roman"/>
          <w:color w:val="000000"/>
        </w:rPr>
      </w:pPr>
      <w:r>
        <w:rPr>
          <w:rFonts w:ascii="Arial Narrow" w:hAnsi="Arial Narrow" w:cs="Times New Roman"/>
          <w:color w:val="000000"/>
        </w:rPr>
        <w:t xml:space="preserve">Dodatkową atrakcją regionu jest funkcjonujący na obszarze </w:t>
      </w:r>
      <w:r w:rsidRPr="00355B71">
        <w:rPr>
          <w:rFonts w:ascii="Arial Narrow" w:hAnsi="Arial Narrow" w:cs="Times New Roman"/>
          <w:color w:val="000000"/>
        </w:rPr>
        <w:t xml:space="preserve">MOSiR </w:t>
      </w:r>
      <w:r>
        <w:rPr>
          <w:rFonts w:ascii="Arial Narrow" w:hAnsi="Arial Narrow" w:cs="Times New Roman"/>
          <w:color w:val="000000"/>
        </w:rPr>
        <w:t>Międzyrzecu Podlaskim</w:t>
      </w:r>
      <w:r w:rsidRPr="00355B71">
        <w:rPr>
          <w:rFonts w:ascii="Arial Narrow" w:hAnsi="Arial Narrow" w:cs="Times New Roman"/>
          <w:color w:val="000000"/>
        </w:rPr>
        <w:t xml:space="preserve"> całoroczny stok narciarski</w:t>
      </w:r>
      <w:r>
        <w:rPr>
          <w:rFonts w:ascii="Arial Narrow" w:hAnsi="Arial Narrow" w:cs="Times New Roman"/>
          <w:color w:val="000000"/>
        </w:rPr>
        <w:t>. J</w:t>
      </w:r>
      <w:r w:rsidRPr="00355B71">
        <w:rPr>
          <w:rFonts w:ascii="Arial Narrow" w:hAnsi="Arial Narrow" w:cs="Times New Roman"/>
          <w:color w:val="000000"/>
        </w:rPr>
        <w:t xml:space="preserve">est </w:t>
      </w:r>
      <w:r>
        <w:rPr>
          <w:rFonts w:ascii="Arial Narrow" w:hAnsi="Arial Narrow" w:cs="Times New Roman"/>
          <w:color w:val="000000"/>
        </w:rPr>
        <w:t xml:space="preserve">on </w:t>
      </w:r>
      <w:r w:rsidRPr="00355B71">
        <w:rPr>
          <w:rFonts w:ascii="Arial Narrow" w:hAnsi="Arial Narrow" w:cs="Times New Roman"/>
          <w:color w:val="000000"/>
        </w:rPr>
        <w:t>jedynym w województwie lubelskim i szóstym tego typu obiektem w kraju. Przy stoku uformowano kaskadową, trzypoziomową plażę, która ciągnie się wzdłuż ca</w:t>
      </w:r>
      <w:r>
        <w:rPr>
          <w:rFonts w:ascii="Arial Narrow" w:hAnsi="Arial Narrow" w:cs="Times New Roman"/>
          <w:color w:val="000000"/>
        </w:rPr>
        <w:t>łego lewego brzegu zbiornika. W </w:t>
      </w:r>
      <w:r w:rsidRPr="00355B71">
        <w:rPr>
          <w:rFonts w:ascii="Arial Narrow" w:hAnsi="Arial Narrow" w:cs="Times New Roman"/>
          <w:color w:val="000000"/>
        </w:rPr>
        <w:t xml:space="preserve">sezonie letnim </w:t>
      </w:r>
      <w:r>
        <w:rPr>
          <w:rFonts w:ascii="Arial Narrow" w:hAnsi="Arial Narrow" w:cs="Times New Roman"/>
          <w:color w:val="000000"/>
        </w:rPr>
        <w:t>funkcjonuje ram</w:t>
      </w:r>
      <w:r w:rsidRPr="00355B71">
        <w:rPr>
          <w:rFonts w:ascii="Arial Narrow" w:hAnsi="Arial Narrow" w:cs="Times New Roman"/>
          <w:color w:val="000000"/>
        </w:rPr>
        <w:t xml:space="preserve"> miejskie strzeżone kąpielisko z pływającym molo.</w:t>
      </w:r>
      <w:r>
        <w:rPr>
          <w:rStyle w:val="Odwoanieprzypisudolnego"/>
          <w:rFonts w:ascii="Arial Narrow" w:hAnsi="Arial Narrow" w:cs="Times New Roman"/>
          <w:color w:val="000000"/>
        </w:rPr>
        <w:footnoteReference w:id="16"/>
      </w:r>
    </w:p>
    <w:p w14:paraId="1BDD721E" w14:textId="77777777" w:rsidR="00EC1493" w:rsidRPr="002B4BCF" w:rsidRDefault="00EC1493" w:rsidP="00693F54">
      <w:pPr>
        <w:spacing w:after="60" w:line="264" w:lineRule="auto"/>
        <w:jc w:val="both"/>
        <w:rPr>
          <w:rFonts w:ascii="Arial Narrow" w:hAnsi="Arial Narrow" w:cs="Times New Roman"/>
          <w:color w:val="000000"/>
        </w:rPr>
      </w:pPr>
      <w:r w:rsidRPr="00B553B3">
        <w:rPr>
          <w:rFonts w:ascii="Arial Narrow" w:hAnsi="Arial Narrow" w:cs="Times New Roman"/>
          <w:color w:val="000000"/>
        </w:rPr>
        <w:t xml:space="preserve">System obsługi ruchu turystycznego tworzą punkty informacji turystycznej. Na </w:t>
      </w:r>
      <w:r>
        <w:rPr>
          <w:rFonts w:ascii="Arial Narrow" w:hAnsi="Arial Narrow" w:cs="Times New Roman"/>
          <w:color w:val="000000"/>
        </w:rPr>
        <w:t>obszarze działania</w:t>
      </w:r>
      <w:r w:rsidR="00337664">
        <w:rPr>
          <w:rFonts w:ascii="Arial Narrow" w:hAnsi="Arial Narrow" w:cs="Times New Roman"/>
          <w:color w:val="000000"/>
        </w:rPr>
        <w:t xml:space="preserve"> </w:t>
      </w:r>
      <w:r>
        <w:rPr>
          <w:rFonts w:ascii="Arial Narrow" w:hAnsi="Arial Narrow" w:cs="Times New Roman"/>
          <w:color w:val="000000"/>
        </w:rPr>
        <w:t>BLGD punkty</w:t>
      </w:r>
      <w:r w:rsidRPr="00B553B3">
        <w:rPr>
          <w:rFonts w:ascii="Arial Narrow" w:hAnsi="Arial Narrow" w:cs="Times New Roman"/>
          <w:color w:val="000000"/>
        </w:rPr>
        <w:t xml:space="preserve"> informacji turystycznej zlokalizowane są głównie w Gminnych Ośrodkach Kultury i bibliotekach. Brak</w:t>
      </w:r>
      <w:r w:rsidR="00693F54">
        <w:rPr>
          <w:rFonts w:ascii="Arial Narrow" w:hAnsi="Arial Narrow" w:cs="Times New Roman"/>
          <w:color w:val="000000"/>
        </w:rPr>
        <w:t>uje</w:t>
      </w:r>
      <w:r w:rsidRPr="00B553B3">
        <w:rPr>
          <w:rFonts w:ascii="Arial Narrow" w:hAnsi="Arial Narrow" w:cs="Times New Roman"/>
          <w:color w:val="000000"/>
        </w:rPr>
        <w:t xml:space="preserve"> sieciowej współpracy pomiędzy punktami</w:t>
      </w:r>
      <w:r>
        <w:rPr>
          <w:rFonts w:ascii="Arial Narrow" w:hAnsi="Arial Narrow" w:cs="Times New Roman"/>
          <w:color w:val="000000"/>
        </w:rPr>
        <w:t>.</w:t>
      </w:r>
      <w:r w:rsidR="00337664">
        <w:rPr>
          <w:rFonts w:ascii="Arial Narrow" w:hAnsi="Arial Narrow" w:cs="Times New Roman"/>
          <w:color w:val="000000"/>
        </w:rPr>
        <w:t xml:space="preserve"> </w:t>
      </w:r>
      <w:r w:rsidR="00693F54">
        <w:rPr>
          <w:rFonts w:ascii="Arial Narrow" w:hAnsi="Arial Narrow" w:cs="Times New Roman"/>
          <w:color w:val="000000"/>
        </w:rPr>
        <w:t>T</w:t>
      </w:r>
      <w:r w:rsidRPr="00B553B3">
        <w:rPr>
          <w:rFonts w:ascii="Arial Narrow" w:hAnsi="Arial Narrow" w:cs="Times New Roman"/>
          <w:color w:val="000000"/>
        </w:rPr>
        <w:t xml:space="preserve">rudno </w:t>
      </w:r>
      <w:r w:rsidR="00693F54">
        <w:rPr>
          <w:rFonts w:ascii="Arial Narrow" w:hAnsi="Arial Narrow" w:cs="Times New Roman"/>
          <w:color w:val="000000"/>
        </w:rPr>
        <w:t>też</w:t>
      </w:r>
      <w:r w:rsidRPr="00B553B3">
        <w:rPr>
          <w:rFonts w:ascii="Arial Narrow" w:hAnsi="Arial Narrow" w:cs="Times New Roman"/>
          <w:color w:val="000000"/>
        </w:rPr>
        <w:t xml:space="preserve"> oszacować liczbę turystów korzystających z usług punktów</w:t>
      </w:r>
      <w:r w:rsidRPr="002B4BCF">
        <w:rPr>
          <w:rFonts w:ascii="Arial Narrow" w:hAnsi="Arial Narrow" w:cs="Times New Roman"/>
          <w:color w:val="000000"/>
        </w:rPr>
        <w:t xml:space="preserve">. </w:t>
      </w:r>
    </w:p>
    <w:p w14:paraId="196FB328" w14:textId="77777777" w:rsidR="00EC1493" w:rsidRDefault="00EC1493" w:rsidP="00EC1493">
      <w:pPr>
        <w:spacing w:after="120" w:line="264" w:lineRule="auto"/>
        <w:jc w:val="both"/>
        <w:rPr>
          <w:rFonts w:ascii="Arial Narrow" w:hAnsi="Arial Narrow" w:cs="Times New Roman"/>
          <w:color w:val="000000"/>
        </w:rPr>
      </w:pPr>
      <w:r w:rsidRPr="00944CBE">
        <w:rPr>
          <w:rFonts w:ascii="Arial Narrow" w:hAnsi="Arial Narrow" w:cs="Times New Roman"/>
          <w:color w:val="000000"/>
        </w:rPr>
        <w:t>W Planie Zagospodarowania Przestrzennego Województwa Lubelskiego obsza</w:t>
      </w:r>
      <w:r>
        <w:rPr>
          <w:rFonts w:ascii="Arial Narrow" w:hAnsi="Arial Narrow" w:cs="Times New Roman"/>
          <w:color w:val="000000"/>
        </w:rPr>
        <w:t>r działania BLGD znajduje się w </w:t>
      </w:r>
      <w:r w:rsidRPr="00944CBE">
        <w:rPr>
          <w:rFonts w:ascii="Arial Narrow" w:hAnsi="Arial Narrow" w:cs="Times New Roman"/>
          <w:color w:val="000000"/>
        </w:rPr>
        <w:t>Obszarze Strategicznej Interwencji dotyczącym turystyki tj. gospodarczego wykorzystania walorów przyrodniczych i kulturowych. Zgodnie z zapisami strategii rozwoju województwa lubelskiego interwencja dla tego obszaru powinna obejmować działania zmierzające do wykorzystania potencjału obszarów cennych przyrodniczo i kulturowo dla tworzenia warunków wzrostu społeczno-gospodarczego tych obszarów oraz określenia charakteru i natężenia funkcji turystycznej, aby nie powodowała ona dewaloryzacji lub zniszczenia walorów i zasobów przyrodniczych, które na tym terenie są podstawą jej wykształcenia.</w:t>
      </w:r>
    </w:p>
    <w:p w14:paraId="46AAEE8B" w14:textId="77777777" w:rsidR="00F30CCE" w:rsidRDefault="00EC1493" w:rsidP="00EC1493">
      <w:pPr>
        <w:spacing w:after="120" w:line="264" w:lineRule="auto"/>
        <w:jc w:val="both"/>
        <w:rPr>
          <w:rFonts w:ascii="Arial Narrow" w:hAnsi="Arial Narrow" w:cs="Times New Roman"/>
          <w:color w:val="000000"/>
        </w:rPr>
      </w:pPr>
      <w:r>
        <w:rPr>
          <w:rFonts w:ascii="Arial Narrow" w:hAnsi="Arial Narrow" w:cs="Times New Roman"/>
          <w:color w:val="000000"/>
        </w:rPr>
        <w:t>Przeprowadzona analiza wskazuje</w:t>
      </w:r>
      <w:r w:rsidRPr="00181276">
        <w:rPr>
          <w:rFonts w:ascii="Arial Narrow" w:hAnsi="Arial Narrow" w:cs="Times New Roman"/>
          <w:color w:val="000000"/>
        </w:rPr>
        <w:t xml:space="preserve">, iż obszar dysponuje potencjałem, który nie jest w pełni wykorzystany m.in. ze względu na brak kompleksowej, jednolitej informacji o atrakcjach turystycznych obszaru oraz powiązaniach poszczególnych atrakcji w sieciowy produkt turystyczny. </w:t>
      </w:r>
      <w:r>
        <w:rPr>
          <w:rFonts w:ascii="Arial Narrow" w:hAnsi="Arial Narrow" w:cs="Times New Roman"/>
          <w:color w:val="000000"/>
        </w:rPr>
        <w:t>Równocześnie b</w:t>
      </w:r>
      <w:r w:rsidRPr="00181276">
        <w:rPr>
          <w:rFonts w:ascii="Arial Narrow" w:hAnsi="Arial Narrow" w:cs="Times New Roman"/>
          <w:color w:val="000000"/>
        </w:rPr>
        <w:t>rak jest podmiotu, który koordynowałby zarządzanie turystyką obszaru włącznie z działalnością informacyjno – promocyjną, w tym stroną internetową.</w:t>
      </w:r>
    </w:p>
    <w:p w14:paraId="3426F303" w14:textId="3B4AD43D" w:rsidR="00EC1493" w:rsidRPr="002B4BCF" w:rsidRDefault="00EC1493" w:rsidP="00EC1493">
      <w:pPr>
        <w:spacing w:after="120" w:line="264" w:lineRule="auto"/>
        <w:jc w:val="both"/>
        <w:rPr>
          <w:rFonts w:ascii="Arial Narrow" w:hAnsi="Arial Narrow" w:cs="Times New Roman"/>
          <w:color w:val="000000"/>
        </w:rPr>
      </w:pPr>
      <w:r>
        <w:rPr>
          <w:rFonts w:ascii="Arial Narrow" w:hAnsi="Arial Narrow" w:cs="Times New Roman"/>
          <w:color w:val="000000"/>
        </w:rPr>
        <w:t xml:space="preserve">Równocześnie o znaczeniu tego sektora dla lokalnej społeczności może świadczyć </w:t>
      </w:r>
      <w:r w:rsidR="00973B2A">
        <w:rPr>
          <w:rFonts w:ascii="Arial Narrow" w:hAnsi="Arial Narrow" w:cs="Times New Roman"/>
          <w:color w:val="000000"/>
        </w:rPr>
        <w:t>fakt,</w:t>
      </w:r>
      <w:r>
        <w:rPr>
          <w:rFonts w:ascii="Arial Narrow" w:hAnsi="Arial Narrow" w:cs="Times New Roman"/>
          <w:color w:val="000000"/>
        </w:rPr>
        <w:t xml:space="preserve"> iż w trakcie przeprowadzanych konsultacji społecznych i ankiet mieszkańcy </w:t>
      </w:r>
      <w:r w:rsidRPr="00195081">
        <w:rPr>
          <w:rFonts w:ascii="Arial Narrow" w:hAnsi="Arial Narrow" w:cs="Times New Roman"/>
          <w:color w:val="000000"/>
        </w:rPr>
        <w:t>zwracali uwagę na problem słabej promocji regionu</w:t>
      </w:r>
      <w:r>
        <w:rPr>
          <w:rFonts w:ascii="Arial Narrow" w:hAnsi="Arial Narrow" w:cs="Times New Roman"/>
          <w:color w:val="000000"/>
        </w:rPr>
        <w:t xml:space="preserve"> oraz potrzebę poprawy </w:t>
      </w:r>
      <w:r w:rsidRPr="00195081">
        <w:rPr>
          <w:rFonts w:ascii="Arial Narrow" w:hAnsi="Arial Narrow" w:cs="Times New Roman"/>
          <w:color w:val="000000"/>
        </w:rPr>
        <w:t>stanu infrastruktury turystycznej</w:t>
      </w:r>
      <w:r>
        <w:rPr>
          <w:rFonts w:ascii="Arial Narrow" w:hAnsi="Arial Narrow" w:cs="Times New Roman"/>
          <w:color w:val="000000"/>
        </w:rPr>
        <w:t>. M</w:t>
      </w:r>
      <w:r w:rsidRPr="002B4BCF">
        <w:rPr>
          <w:rFonts w:ascii="Arial Narrow" w:hAnsi="Arial Narrow" w:cs="Times New Roman"/>
          <w:color w:val="000000"/>
        </w:rPr>
        <w:t xml:space="preserve">ieszkańcy wskazywali potrzebę: </w:t>
      </w:r>
    </w:p>
    <w:p w14:paraId="55458731" w14:textId="40BCECCB"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2B4BCF">
        <w:rPr>
          <w:rFonts w:ascii="Arial Narrow" w:hAnsi="Arial Narrow"/>
        </w:rPr>
        <w:t>Stworzenia zespołu zajmującego się promocją regionu i realizującego spójną i kompleksową promocję regionu (od zbierania informacji o walorach turystycznych regionu, poprzez sprawdzanie stanu infrastruktury do promocji oraz opracowania i wdrażania systemu współpracy między podmiotami zajmujących się działalnością turystyczną),</w:t>
      </w:r>
    </w:p>
    <w:p w14:paraId="6760391E"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2B4BCF">
        <w:rPr>
          <w:rFonts w:ascii="Arial Narrow" w:hAnsi="Arial Narrow"/>
        </w:rPr>
        <w:t>Stworzenia punktów informacji turystycznej w większych jednostka</w:t>
      </w:r>
      <w:r>
        <w:rPr>
          <w:rFonts w:ascii="Arial Narrow" w:hAnsi="Arial Narrow"/>
        </w:rPr>
        <w:t xml:space="preserve">ch obszaru działania BLGD </w:t>
      </w:r>
      <w:r w:rsidR="00FC4E58">
        <w:rPr>
          <w:rFonts w:ascii="Arial Narrow" w:hAnsi="Arial Narrow"/>
        </w:rPr>
        <w:br/>
      </w:r>
      <w:r>
        <w:rPr>
          <w:rFonts w:ascii="Arial Narrow" w:hAnsi="Arial Narrow"/>
        </w:rPr>
        <w:t>np. w </w:t>
      </w:r>
      <w:r w:rsidRPr="002B4BCF">
        <w:rPr>
          <w:rFonts w:ascii="Arial Narrow" w:hAnsi="Arial Narrow"/>
        </w:rPr>
        <w:t>Międzyrzecu Podlaskim, Terespolu itp.,</w:t>
      </w:r>
    </w:p>
    <w:p w14:paraId="717C1753"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2B4BCF">
        <w:rPr>
          <w:rFonts w:ascii="Arial Narrow" w:hAnsi="Arial Narrow"/>
        </w:rPr>
        <w:t>Stworzenia folderu turystycznego, przewodników, publikacji promujących konkretne produkty turystyczne, region, zabytki architektury sakralnej i świeckiej, walory przyrodnicze i historyczne regionu,</w:t>
      </w:r>
    </w:p>
    <w:p w14:paraId="4097CCC7" w14:textId="35F29453"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Stworzenia/ r</w:t>
      </w:r>
      <w:r w:rsidRPr="002B4BCF">
        <w:rPr>
          <w:rFonts w:ascii="Arial Narrow" w:hAnsi="Arial Narrow"/>
        </w:rPr>
        <w:t>ozbudowania szlaków turystycznych: rowerowych, pieszych, architektury skarlanej i świeckiej, ścieżek zdrowia</w:t>
      </w:r>
      <w:r>
        <w:rPr>
          <w:rFonts w:ascii="Arial Narrow" w:hAnsi="Arial Narrow"/>
        </w:rPr>
        <w:t>,</w:t>
      </w:r>
      <w:r w:rsidRPr="002B4BCF">
        <w:rPr>
          <w:rFonts w:ascii="Arial Narrow" w:hAnsi="Arial Narrow"/>
        </w:rPr>
        <w:t xml:space="preserve"> oznakowania tych szlaków oraz</w:t>
      </w:r>
      <w:r w:rsidR="00337664">
        <w:rPr>
          <w:rFonts w:ascii="Arial Narrow" w:hAnsi="Arial Narrow"/>
        </w:rPr>
        <w:t xml:space="preserve"> </w:t>
      </w:r>
      <w:r w:rsidRPr="002B4BCF">
        <w:rPr>
          <w:rFonts w:ascii="Arial Narrow" w:hAnsi="Arial Narrow"/>
        </w:rPr>
        <w:t>budowa „m</w:t>
      </w:r>
      <w:r>
        <w:rPr>
          <w:rFonts w:ascii="Arial Narrow" w:hAnsi="Arial Narrow"/>
        </w:rPr>
        <w:t>iejsc postojowych/przystani” (z </w:t>
      </w:r>
      <w:r w:rsidRPr="002B4BCF">
        <w:rPr>
          <w:rFonts w:ascii="Arial Narrow" w:hAnsi="Arial Narrow"/>
        </w:rPr>
        <w:t>ławkami i s</w:t>
      </w:r>
      <w:r>
        <w:rPr>
          <w:rFonts w:ascii="Arial Narrow" w:hAnsi="Arial Narrow"/>
        </w:rPr>
        <w:t>tolikami)</w:t>
      </w:r>
      <w:r w:rsidRPr="002B4BCF">
        <w:rPr>
          <w:rFonts w:ascii="Arial Narrow" w:hAnsi="Arial Narrow"/>
        </w:rPr>
        <w:t xml:space="preserve">, </w:t>
      </w:r>
    </w:p>
    <w:p w14:paraId="1A97D16D"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2B4BCF">
        <w:rPr>
          <w:rFonts w:ascii="Arial Narrow" w:hAnsi="Arial Narrow"/>
        </w:rPr>
        <w:lastRenderedPageBreak/>
        <w:t>Reklamy w mediach lokalnych, krajowych i międzynarodowych: w prasie, Internecie itp., uczestnictwo w</w:t>
      </w:r>
      <w:r>
        <w:rPr>
          <w:rFonts w:ascii="Arial Narrow" w:hAnsi="Arial Narrow"/>
        </w:rPr>
        <w:t> </w:t>
      </w:r>
      <w:r w:rsidRPr="002B4BCF">
        <w:rPr>
          <w:rFonts w:ascii="Arial Narrow" w:hAnsi="Arial Narrow"/>
        </w:rPr>
        <w:t>targach,</w:t>
      </w:r>
    </w:p>
    <w:p w14:paraId="4D4A01FD"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2B4BCF">
        <w:rPr>
          <w:rFonts w:ascii="Arial Narrow" w:hAnsi="Arial Narrow"/>
        </w:rPr>
        <w:t>Stworzenia wiat informacyjnych pozwalających na lepsze oznakowanie walo</w:t>
      </w:r>
      <w:r>
        <w:rPr>
          <w:rFonts w:ascii="Arial Narrow" w:hAnsi="Arial Narrow"/>
        </w:rPr>
        <w:t>rów przyrodniczych, kulturowych i</w:t>
      </w:r>
      <w:r w:rsidRPr="002B4BCF">
        <w:rPr>
          <w:rFonts w:ascii="Arial Narrow" w:hAnsi="Arial Narrow"/>
        </w:rPr>
        <w:t xml:space="preserve"> historycznych regionu. </w:t>
      </w:r>
    </w:p>
    <w:p w14:paraId="2B3B1403"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2B4BCF">
        <w:rPr>
          <w:rFonts w:ascii="Arial Narrow" w:hAnsi="Arial Narrow"/>
        </w:rPr>
        <w:t>Zagos</w:t>
      </w:r>
      <w:r>
        <w:rPr>
          <w:rFonts w:ascii="Arial Narrow" w:hAnsi="Arial Narrow"/>
        </w:rPr>
        <w:t>podarowania zbiorników wodnych i rozwoju</w:t>
      </w:r>
      <w:r w:rsidRPr="002B4BCF">
        <w:rPr>
          <w:rFonts w:ascii="Arial Narrow" w:hAnsi="Arial Narrow"/>
        </w:rPr>
        <w:t xml:space="preserve"> infrastruktury turystycznej na terenach przy zbiornikach wodnych do celów wypoczynkowych/turystycznych</w:t>
      </w:r>
    </w:p>
    <w:p w14:paraId="147B8D69"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 xml:space="preserve">Rozbudowania </w:t>
      </w:r>
      <w:r w:rsidRPr="002B4BCF">
        <w:rPr>
          <w:rFonts w:ascii="Arial Narrow" w:hAnsi="Arial Narrow"/>
        </w:rPr>
        <w:t xml:space="preserve">bazy noclegowej, stworzenie pól namiotowych i campingowych, rozwoju małej gastronomi, </w:t>
      </w:r>
    </w:p>
    <w:p w14:paraId="62ECB236" w14:textId="77777777" w:rsidR="00EC1493" w:rsidRPr="002B4BCF"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Organizacji szkoleń</w:t>
      </w:r>
      <w:r w:rsidRPr="002B4BCF">
        <w:rPr>
          <w:rFonts w:ascii="Arial Narrow" w:hAnsi="Arial Narrow"/>
        </w:rPr>
        <w:t xml:space="preserve"> dla mieszkańców na temat możliwości rozwoju agroturystyki, wiosek tematycznych, szlaków</w:t>
      </w:r>
      <w:r w:rsidR="005F4A86">
        <w:rPr>
          <w:rFonts w:ascii="Arial Narrow" w:hAnsi="Arial Narrow"/>
        </w:rPr>
        <w:t xml:space="preserve"> </w:t>
      </w:r>
      <w:r w:rsidRPr="002B4BCF">
        <w:rPr>
          <w:rFonts w:ascii="Arial Narrow" w:hAnsi="Arial Narrow"/>
        </w:rPr>
        <w:t>oraz możliwości pozyskiwania środków na te cle.</w:t>
      </w:r>
    </w:p>
    <w:p w14:paraId="2D7D9CE2" w14:textId="77777777" w:rsidR="00EC1493" w:rsidRPr="00D63926" w:rsidRDefault="00EC1493" w:rsidP="0053790C">
      <w:pPr>
        <w:pStyle w:val="Nagwek2"/>
        <w:numPr>
          <w:ilvl w:val="1"/>
          <w:numId w:val="2"/>
        </w:numPr>
        <w:spacing w:before="60" w:after="60"/>
        <w:ind w:left="567" w:hanging="567"/>
        <w:rPr>
          <w:rFonts w:ascii="Arial Narrow" w:hAnsi="Arial Narrow"/>
          <w:color w:val="auto"/>
          <w:sz w:val="24"/>
          <w:szCs w:val="24"/>
        </w:rPr>
      </w:pPr>
      <w:bookmarkStart w:id="32" w:name="_Toc436688906"/>
      <w:bookmarkStart w:id="33" w:name="_Toc11231561"/>
      <w:r w:rsidRPr="00D63926">
        <w:rPr>
          <w:rFonts w:ascii="Arial Narrow" w:hAnsi="Arial Narrow"/>
          <w:color w:val="auto"/>
          <w:sz w:val="24"/>
          <w:szCs w:val="24"/>
        </w:rPr>
        <w:t>Infrastruktura techniczna</w:t>
      </w:r>
      <w:bookmarkEnd w:id="32"/>
      <w:bookmarkEnd w:id="33"/>
    </w:p>
    <w:p w14:paraId="46F846B8" w14:textId="77777777" w:rsidR="00EC1493" w:rsidRPr="000F6820" w:rsidRDefault="00EC1493" w:rsidP="00A363E2">
      <w:pPr>
        <w:pStyle w:val="Default"/>
        <w:spacing w:after="60" w:line="264" w:lineRule="auto"/>
        <w:jc w:val="both"/>
        <w:rPr>
          <w:rFonts w:ascii="Arial Narrow" w:hAnsi="Arial Narrow"/>
          <w:sz w:val="22"/>
          <w:szCs w:val="22"/>
        </w:rPr>
      </w:pPr>
      <w:r w:rsidRPr="000F6820">
        <w:rPr>
          <w:rFonts w:ascii="Arial Narrow" w:hAnsi="Arial Narrow"/>
          <w:sz w:val="22"/>
          <w:szCs w:val="22"/>
        </w:rPr>
        <w:t>Istotnym czynnikiem wpływającym w dużym stopniu na rozwój obszaru jest infrastruktura techniczna w tym sieć komunikacyjna, przejścia graniczne, infrastruktura obsługującą gospodarkę wodno-ściekową.</w:t>
      </w:r>
    </w:p>
    <w:p w14:paraId="3DBDD8A9" w14:textId="77777777" w:rsidR="00EC1493" w:rsidRPr="00E107F1" w:rsidRDefault="00EC1493" w:rsidP="00A363E2">
      <w:pPr>
        <w:pStyle w:val="Nagwek2"/>
        <w:numPr>
          <w:ilvl w:val="2"/>
          <w:numId w:val="2"/>
        </w:numPr>
        <w:spacing w:before="60" w:after="60"/>
        <w:ind w:left="567" w:hanging="567"/>
        <w:rPr>
          <w:rFonts w:ascii="Arial Narrow" w:hAnsi="Arial Narrow"/>
          <w:color w:val="auto"/>
          <w:sz w:val="24"/>
          <w:szCs w:val="24"/>
        </w:rPr>
      </w:pPr>
      <w:bookmarkStart w:id="34" w:name="_Toc436688907"/>
      <w:bookmarkStart w:id="35" w:name="_Toc11231562"/>
      <w:r w:rsidRPr="00E107F1">
        <w:rPr>
          <w:rFonts w:ascii="Arial Narrow" w:hAnsi="Arial Narrow"/>
          <w:color w:val="auto"/>
          <w:sz w:val="24"/>
          <w:szCs w:val="24"/>
        </w:rPr>
        <w:t>Sieć komunikacyjna, przejścia graniczne</w:t>
      </w:r>
      <w:bookmarkEnd w:id="34"/>
      <w:bookmarkEnd w:id="35"/>
    </w:p>
    <w:p w14:paraId="372DA0BD" w14:textId="77777777" w:rsidR="00EC1493" w:rsidRPr="005F4A86" w:rsidRDefault="00EC1493" w:rsidP="00B50187">
      <w:pPr>
        <w:pStyle w:val="Default"/>
        <w:spacing w:after="60" w:line="264" w:lineRule="auto"/>
        <w:jc w:val="both"/>
        <w:rPr>
          <w:rFonts w:ascii="Arial Narrow" w:hAnsi="Arial Narrow"/>
          <w:bCs/>
          <w:sz w:val="22"/>
          <w:szCs w:val="22"/>
        </w:rPr>
      </w:pPr>
      <w:r w:rsidRPr="005F4A86">
        <w:rPr>
          <w:rFonts w:ascii="Arial Narrow" w:hAnsi="Arial Narrow"/>
          <w:sz w:val="22"/>
          <w:szCs w:val="22"/>
        </w:rPr>
        <w:t>Powiat bialski ze względu na przygraniczne położenie znajduje się na osi ważnych transkontynentalnych szlaków komunikacyjnych.</w:t>
      </w:r>
      <w:r w:rsidR="005F4A86" w:rsidRPr="005F4A86">
        <w:rPr>
          <w:rFonts w:ascii="Arial Narrow" w:hAnsi="Arial Narrow"/>
          <w:sz w:val="22"/>
          <w:szCs w:val="22"/>
        </w:rPr>
        <w:t xml:space="preserve"> </w:t>
      </w:r>
      <w:r w:rsidRPr="005F4A86">
        <w:rPr>
          <w:rFonts w:ascii="Arial Narrow" w:hAnsi="Arial Narrow"/>
          <w:sz w:val="22"/>
          <w:szCs w:val="22"/>
        </w:rPr>
        <w:t>Transport drogowy odbywa się siecią dróg zarządzanych przez wszystkie szczeble administracji, są to drogi krajowe, wojewódzkie, powiatowe i lokalne.</w:t>
      </w:r>
      <w:r w:rsidRPr="005F4A86">
        <w:rPr>
          <w:rFonts w:ascii="Arial Narrow" w:hAnsi="Arial Narrow"/>
          <w:bCs/>
          <w:iCs/>
          <w:sz w:val="22"/>
          <w:szCs w:val="22"/>
        </w:rPr>
        <w:t xml:space="preserve"> Najważniejsze</w:t>
      </w:r>
      <w:r w:rsidRPr="005F4A86">
        <w:rPr>
          <w:rFonts w:ascii="Arial Narrow" w:hAnsi="Arial Narrow"/>
          <w:bCs/>
          <w:sz w:val="22"/>
          <w:szCs w:val="22"/>
        </w:rPr>
        <w:t xml:space="preserve"> ciągi drogowe to:</w:t>
      </w:r>
    </w:p>
    <w:p w14:paraId="6C7C483A" w14:textId="77777777" w:rsidR="00EC1493" w:rsidRPr="000F6820"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0F6820">
        <w:rPr>
          <w:rFonts w:ascii="Arial Narrow" w:hAnsi="Arial Narrow"/>
        </w:rPr>
        <w:t>E30 – trasa europejska, wiodąca z portu Cork (Irlandia) do Omska (Rosja). Polski odcinek E30 stanowi (A2) ze Świecka do Kukuryk.</w:t>
      </w:r>
    </w:p>
    <w:p w14:paraId="76EBC38A" w14:textId="77777777" w:rsidR="00EC1493" w:rsidRPr="000F6820"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0F6820">
        <w:rPr>
          <w:rFonts w:ascii="Arial Narrow" w:hAnsi="Arial Narrow"/>
        </w:rPr>
        <w:t xml:space="preserve">droga krajowa nr </w:t>
      </w:r>
      <w:hyperlink r:id="rId19" w:tooltip="Droga krajowa nr 68 (Polska)" w:history="1">
        <w:r w:rsidRPr="000F6820">
          <w:rPr>
            <w:rFonts w:ascii="Arial Narrow" w:hAnsi="Arial Narrow"/>
          </w:rPr>
          <w:t>68</w:t>
        </w:r>
      </w:hyperlink>
      <w:r w:rsidRPr="000F6820">
        <w:rPr>
          <w:rFonts w:ascii="Arial Narrow" w:hAnsi="Arial Narrow"/>
        </w:rPr>
        <w:t xml:space="preserve"> – łączy przejście graniczne </w:t>
      </w:r>
      <w:r w:rsidRPr="00D63926">
        <w:rPr>
          <w:rFonts w:ascii="Arial Narrow" w:hAnsi="Arial Narrow"/>
        </w:rPr>
        <w:t>Kukuryki-</w:t>
      </w:r>
      <w:r w:rsidRPr="000F6820">
        <w:rPr>
          <w:rFonts w:ascii="Arial Narrow" w:hAnsi="Arial Narrow"/>
        </w:rPr>
        <w:t>Kozłowicze z drogą krajową nr 2 będąca polską częścią międzynarodowego szlaku komunikacyjnego E30 z Cork do Omska;</w:t>
      </w:r>
    </w:p>
    <w:p w14:paraId="4DB989AE" w14:textId="77777777" w:rsidR="00EC1493" w:rsidRPr="000F6820"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0F6820">
        <w:rPr>
          <w:rFonts w:ascii="Arial Narrow" w:hAnsi="Arial Narrow"/>
        </w:rPr>
        <w:t xml:space="preserve">droga krajowa nr </w:t>
      </w:r>
      <w:hyperlink r:id="rId20" w:tooltip="Droga krajowa nr 63 (Polska)" w:history="1">
        <w:r w:rsidRPr="000F6820">
          <w:rPr>
            <w:rFonts w:ascii="Arial Narrow" w:hAnsi="Arial Narrow"/>
          </w:rPr>
          <w:t>63</w:t>
        </w:r>
      </w:hyperlink>
      <w:r w:rsidRPr="000F6820">
        <w:rPr>
          <w:rFonts w:ascii="Arial Narrow" w:hAnsi="Arial Narrow"/>
        </w:rPr>
        <w:t xml:space="preserve"> – przebiega przez województwa: warmińsko-mazu</w:t>
      </w:r>
      <w:r>
        <w:rPr>
          <w:rFonts w:ascii="Arial Narrow" w:hAnsi="Arial Narrow"/>
        </w:rPr>
        <w:t>rskie, podlaskie, mazowieckie i </w:t>
      </w:r>
      <w:r w:rsidRPr="000F6820">
        <w:rPr>
          <w:rFonts w:ascii="Arial Narrow" w:hAnsi="Arial Narrow"/>
        </w:rPr>
        <w:t>lubelskie. Prowadzi do przejścia granicznego w Sławatyczach;</w:t>
      </w:r>
    </w:p>
    <w:p w14:paraId="61E3BE7C" w14:textId="77777777" w:rsidR="00EC1493" w:rsidRPr="000F6820"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0F6820">
        <w:rPr>
          <w:rFonts w:ascii="Arial Narrow" w:hAnsi="Arial Narrow"/>
        </w:rPr>
        <w:t xml:space="preserve">droga krajowa nr </w:t>
      </w:r>
      <w:r w:rsidRPr="00D63926">
        <w:rPr>
          <w:rFonts w:ascii="Arial Narrow" w:hAnsi="Arial Narrow"/>
        </w:rPr>
        <w:t>19 (granica państwa – Białystok – Międzyrzec Podlaski – Lublin – Rzeszów);</w:t>
      </w:r>
    </w:p>
    <w:p w14:paraId="790F98EC" w14:textId="4ADE0FD1" w:rsidR="00EC1493" w:rsidRDefault="00EC1493" w:rsidP="00B50187">
      <w:pPr>
        <w:pStyle w:val="Default"/>
        <w:spacing w:after="60" w:line="264" w:lineRule="auto"/>
        <w:jc w:val="both"/>
        <w:rPr>
          <w:rFonts w:ascii="Arial Narrow" w:hAnsi="Arial Narrow"/>
          <w:color w:val="auto"/>
          <w:sz w:val="22"/>
          <w:szCs w:val="22"/>
        </w:rPr>
      </w:pPr>
      <w:r w:rsidRPr="00D63926">
        <w:rPr>
          <w:rFonts w:ascii="Arial Narrow" w:hAnsi="Arial Narrow"/>
          <w:color w:val="auto"/>
          <w:sz w:val="22"/>
          <w:szCs w:val="22"/>
        </w:rPr>
        <w:t xml:space="preserve">Równocześnie duże znaczenie związane z wewnętrzną dostępnością obszaru ma wewnętrzny układ komunikacyjny, który składa się z dróg powiatowych i gminnych. Drogi </w:t>
      </w:r>
      <w:r w:rsidR="00B50187">
        <w:rPr>
          <w:rFonts w:ascii="Arial Narrow" w:hAnsi="Arial Narrow"/>
          <w:color w:val="auto"/>
          <w:sz w:val="22"/>
          <w:szCs w:val="22"/>
        </w:rPr>
        <w:t xml:space="preserve">te </w:t>
      </w:r>
      <w:r w:rsidRPr="00D63926">
        <w:rPr>
          <w:rFonts w:ascii="Arial Narrow" w:hAnsi="Arial Narrow"/>
          <w:color w:val="auto"/>
          <w:sz w:val="22"/>
          <w:szCs w:val="22"/>
        </w:rPr>
        <w:t xml:space="preserve">wpływają na jakość życia mieszkańców </w:t>
      </w:r>
      <w:r w:rsidR="00B50187">
        <w:rPr>
          <w:rFonts w:ascii="Arial Narrow" w:hAnsi="Arial Narrow"/>
          <w:color w:val="auto"/>
          <w:sz w:val="22"/>
          <w:szCs w:val="22"/>
        </w:rPr>
        <w:t xml:space="preserve">i </w:t>
      </w:r>
      <w:r w:rsidRPr="00D63926">
        <w:rPr>
          <w:rFonts w:ascii="Arial Narrow" w:hAnsi="Arial Narrow"/>
          <w:color w:val="auto"/>
          <w:sz w:val="22"/>
          <w:szCs w:val="22"/>
        </w:rPr>
        <w:t xml:space="preserve">uzupełniają infrastrukturę drogową w zakresie połączeń </w:t>
      </w:r>
      <w:r w:rsidR="00973B2A" w:rsidRPr="00D63926">
        <w:rPr>
          <w:rFonts w:ascii="Arial Narrow" w:hAnsi="Arial Narrow"/>
          <w:color w:val="auto"/>
          <w:sz w:val="22"/>
          <w:szCs w:val="22"/>
        </w:rPr>
        <w:t>między</w:t>
      </w:r>
      <w:r w:rsidRPr="00D63926">
        <w:rPr>
          <w:rFonts w:ascii="Arial Narrow" w:hAnsi="Arial Narrow"/>
          <w:color w:val="auto"/>
          <w:sz w:val="22"/>
          <w:szCs w:val="22"/>
        </w:rPr>
        <w:t xml:space="preserve"> terminalami przeładunkowymi, centrami logistycznymi, zakła</w:t>
      </w:r>
      <w:r w:rsidR="00B50187">
        <w:rPr>
          <w:rFonts w:ascii="Arial Narrow" w:hAnsi="Arial Narrow"/>
          <w:color w:val="auto"/>
          <w:sz w:val="22"/>
          <w:szCs w:val="22"/>
        </w:rPr>
        <w:t>dami produkcyjnymi, fermami itp</w:t>
      </w:r>
      <w:r w:rsidRPr="00D63926">
        <w:rPr>
          <w:rFonts w:ascii="Arial Narrow" w:hAnsi="Arial Narrow"/>
          <w:color w:val="auto"/>
          <w:sz w:val="22"/>
          <w:szCs w:val="22"/>
        </w:rPr>
        <w:t xml:space="preserve">. Potwierdza to analiza układu komunikacyjnego obszaru. </w:t>
      </w:r>
    </w:p>
    <w:p w14:paraId="666A9BEE" w14:textId="77777777" w:rsidR="00EC1493" w:rsidRPr="007476E7" w:rsidRDefault="00EC1493" w:rsidP="00693F54">
      <w:pPr>
        <w:pStyle w:val="Default"/>
        <w:spacing w:after="60" w:line="264" w:lineRule="auto"/>
        <w:jc w:val="both"/>
        <w:rPr>
          <w:rFonts w:ascii="Arial Narrow" w:hAnsi="Arial Narrow"/>
          <w:color w:val="auto"/>
          <w:sz w:val="22"/>
          <w:szCs w:val="22"/>
        </w:rPr>
      </w:pPr>
      <w:r w:rsidRPr="007476E7">
        <w:rPr>
          <w:rFonts w:ascii="Arial Narrow" w:hAnsi="Arial Narrow"/>
          <w:color w:val="auto"/>
          <w:sz w:val="22"/>
          <w:szCs w:val="22"/>
        </w:rPr>
        <w:t>Na terenie powiatu bi</w:t>
      </w:r>
      <w:r>
        <w:rPr>
          <w:rFonts w:ascii="Arial Narrow" w:hAnsi="Arial Narrow"/>
          <w:color w:val="auto"/>
          <w:sz w:val="22"/>
          <w:szCs w:val="22"/>
        </w:rPr>
        <w:t>alskiego zlokalizowanych jest 3 </w:t>
      </w:r>
      <w:r w:rsidRPr="007476E7">
        <w:rPr>
          <w:rFonts w:ascii="Arial Narrow" w:hAnsi="Arial Narrow"/>
          <w:color w:val="auto"/>
          <w:sz w:val="22"/>
          <w:szCs w:val="22"/>
        </w:rPr>
        <w:t>729,7km dróg, w tym:</w:t>
      </w:r>
    </w:p>
    <w:p w14:paraId="22ECDF97" w14:textId="77777777" w:rsidR="00EC1493" w:rsidRPr="007476E7"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7476E7">
        <w:rPr>
          <w:rFonts w:ascii="Arial Narrow" w:hAnsi="Arial Narrow"/>
        </w:rPr>
        <w:t>drogi krajowe – 126,6 km,</w:t>
      </w:r>
    </w:p>
    <w:p w14:paraId="744A6D6F" w14:textId="77777777" w:rsidR="00693F54" w:rsidRDefault="00EC1493" w:rsidP="00693F54">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7476E7">
        <w:rPr>
          <w:rFonts w:ascii="Arial Narrow" w:hAnsi="Arial Narrow"/>
        </w:rPr>
        <w:t>drogi wojewódzkie – 185,4 km,</w:t>
      </w:r>
    </w:p>
    <w:p w14:paraId="66552366" w14:textId="77777777" w:rsidR="00693F54" w:rsidRPr="00693F54" w:rsidRDefault="00EC1493" w:rsidP="00693F54">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693F54">
        <w:rPr>
          <w:rFonts w:ascii="Arial Narrow" w:hAnsi="Arial Narrow"/>
        </w:rPr>
        <w:t>drogi powiatowe – 1 093,6 km,</w:t>
      </w:r>
    </w:p>
    <w:p w14:paraId="6B3BE56E" w14:textId="77777777" w:rsidR="00EC1493" w:rsidRPr="00693F54" w:rsidRDefault="00EC1493" w:rsidP="00693F54">
      <w:pPr>
        <w:autoSpaceDE w:val="0"/>
        <w:autoSpaceDN w:val="0"/>
        <w:adjustRightInd w:val="0"/>
        <w:spacing w:after="0" w:line="264" w:lineRule="auto"/>
        <w:jc w:val="both"/>
        <w:rPr>
          <w:rFonts w:ascii="Arial Narrow" w:hAnsi="Arial Narrow"/>
        </w:rPr>
      </w:pPr>
      <w:r w:rsidRPr="00693F54">
        <w:rPr>
          <w:rFonts w:ascii="Arial Narrow" w:hAnsi="Arial Narrow"/>
        </w:rPr>
        <w:t>Według Studium Programowo – Przestrzennego Integracji Systemów Komunikacji w Województwie Lubelskim zły stan techniczny dróg, stanowi jedną z podstawowych barier rozwoju regionalnego. Większość dróg nie jest przystosowana do wzrastającego natężenia ruchu. W większości przypadków (poza odcinkami dróg krajowych nr 2) nawierzchnie dróg nie są przystosowane do przenoszenia ciężkiego ruchu samochodowego o nacisku 115 kN/oś, czego efektem są między innymi odkształcenia profilu poprzecznego (koleiny) i podłużnego. Trasy przebiegające przez obszary o dużym stopniu zurbanizowania charakteryzują się ograniczoną płynnością ruchu, wynikającą z ograniczenia prędkości i braku segregacji ruchu tranzytowego i lokalnego. Wzrost ruchu następuje również na sieci dróg powiatowych i gminnych, które w większości nie są przystosowane do prze</w:t>
      </w:r>
      <w:r w:rsidR="00B50187" w:rsidRPr="00693F54">
        <w:rPr>
          <w:rFonts w:ascii="Arial Narrow" w:hAnsi="Arial Narrow"/>
        </w:rPr>
        <w:t>noszenia zwiększonych obciążeń.</w:t>
      </w:r>
    </w:p>
    <w:p w14:paraId="73DDA3F2" w14:textId="44119C38" w:rsidR="00EC1493" w:rsidRPr="00D63926" w:rsidRDefault="00EC1493" w:rsidP="00B50187">
      <w:pPr>
        <w:pStyle w:val="Default"/>
        <w:spacing w:after="60" w:line="264" w:lineRule="auto"/>
        <w:jc w:val="both"/>
        <w:rPr>
          <w:rFonts w:ascii="Arial Narrow" w:hAnsi="Arial Narrow"/>
          <w:color w:val="auto"/>
          <w:sz w:val="22"/>
          <w:szCs w:val="22"/>
        </w:rPr>
      </w:pPr>
      <w:r w:rsidRPr="00D63926">
        <w:rPr>
          <w:rFonts w:ascii="Arial Narrow" w:hAnsi="Arial Narrow"/>
          <w:color w:val="auto"/>
          <w:sz w:val="22"/>
          <w:szCs w:val="22"/>
        </w:rPr>
        <w:t>W pobliżu Terespola w miejscowości Małaszewicze zlokalizowany jest największy w Polsce kolejowy "suchy" port przeładunkowy</w:t>
      </w:r>
      <w:r w:rsidR="00B50187">
        <w:rPr>
          <w:rFonts w:ascii="Arial Narrow" w:hAnsi="Arial Narrow"/>
          <w:color w:val="auto"/>
          <w:sz w:val="22"/>
          <w:szCs w:val="22"/>
        </w:rPr>
        <w:t xml:space="preserve"> (</w:t>
      </w:r>
      <w:r w:rsidRPr="00D63926">
        <w:rPr>
          <w:rFonts w:ascii="Arial Narrow" w:hAnsi="Arial Narrow"/>
          <w:color w:val="auto"/>
          <w:sz w:val="22"/>
          <w:szCs w:val="22"/>
        </w:rPr>
        <w:t xml:space="preserve">zdolność przeładunkowa w ciągu doby </w:t>
      </w:r>
      <w:r w:rsidR="00B50187">
        <w:rPr>
          <w:rFonts w:ascii="Arial Narrow" w:hAnsi="Arial Narrow"/>
          <w:color w:val="auto"/>
          <w:sz w:val="22"/>
          <w:szCs w:val="22"/>
        </w:rPr>
        <w:t>to</w:t>
      </w:r>
      <w:r>
        <w:rPr>
          <w:rFonts w:ascii="Arial Narrow" w:hAnsi="Arial Narrow"/>
          <w:color w:val="auto"/>
          <w:sz w:val="22"/>
          <w:szCs w:val="22"/>
        </w:rPr>
        <w:t xml:space="preserve"> 24 tys. ton towarów</w:t>
      </w:r>
      <w:r w:rsidR="00B50187">
        <w:rPr>
          <w:rFonts w:ascii="Arial Narrow" w:hAnsi="Arial Narrow"/>
          <w:color w:val="auto"/>
          <w:sz w:val="22"/>
          <w:szCs w:val="22"/>
        </w:rPr>
        <w:t>)</w:t>
      </w:r>
      <w:r>
        <w:rPr>
          <w:rFonts w:ascii="Arial Narrow" w:hAnsi="Arial Narrow"/>
          <w:color w:val="auto"/>
          <w:sz w:val="22"/>
          <w:szCs w:val="22"/>
        </w:rPr>
        <w:t>. Na </w:t>
      </w:r>
      <w:r w:rsidRPr="00D63926">
        <w:rPr>
          <w:rFonts w:ascii="Arial Narrow" w:hAnsi="Arial Narrow"/>
          <w:color w:val="auto"/>
          <w:sz w:val="22"/>
          <w:szCs w:val="22"/>
        </w:rPr>
        <w:t xml:space="preserve">bazie zespołu terminali, na obszarze ponad 110 ha, </w:t>
      </w:r>
      <w:r w:rsidR="00B50187">
        <w:rPr>
          <w:rFonts w:ascii="Arial Narrow" w:hAnsi="Arial Narrow"/>
          <w:color w:val="auto"/>
          <w:sz w:val="22"/>
          <w:szCs w:val="22"/>
        </w:rPr>
        <w:t>działa</w:t>
      </w:r>
      <w:r w:rsidR="00CE3247">
        <w:rPr>
          <w:rFonts w:ascii="Arial Narrow" w:hAnsi="Arial Narrow"/>
          <w:color w:val="auto"/>
          <w:sz w:val="22"/>
          <w:szCs w:val="22"/>
        </w:rPr>
        <w:t xml:space="preserve"> </w:t>
      </w:r>
      <w:r w:rsidRPr="00D63926">
        <w:rPr>
          <w:rFonts w:ascii="Arial Narrow" w:hAnsi="Arial Narrow"/>
          <w:color w:val="auto"/>
          <w:sz w:val="22"/>
          <w:szCs w:val="22"/>
        </w:rPr>
        <w:t>Eurocentrum Logistyczne, którego inwestorem było PKP Cargo S.A. Port przeładunkowy w Małaszewiczach. Ważną działalnością pr</w:t>
      </w:r>
      <w:r>
        <w:rPr>
          <w:rFonts w:ascii="Arial Narrow" w:hAnsi="Arial Narrow"/>
          <w:color w:val="auto"/>
          <w:sz w:val="22"/>
          <w:szCs w:val="22"/>
        </w:rPr>
        <w:t>owadzoną przez PKP Cargo S.A. w </w:t>
      </w:r>
      <w:r w:rsidRPr="00D63926">
        <w:rPr>
          <w:rFonts w:ascii="Arial Narrow" w:hAnsi="Arial Narrow"/>
          <w:color w:val="auto"/>
          <w:sz w:val="22"/>
          <w:szCs w:val="22"/>
        </w:rPr>
        <w:t>Małaszewiczach jest szybki i sprawny transport ciężarówek TIR na platformach kolejowych. Dokonuje się tego w 7 terminalach przeładunkowych</w:t>
      </w:r>
      <w:r w:rsidR="00973B2A">
        <w:rPr>
          <w:rFonts w:ascii="Arial Narrow" w:hAnsi="Arial Narrow"/>
          <w:color w:val="auto"/>
          <w:sz w:val="22"/>
          <w:szCs w:val="22"/>
        </w:rPr>
        <w:t xml:space="preserve"> </w:t>
      </w:r>
      <w:r w:rsidRPr="00D63926">
        <w:rPr>
          <w:rFonts w:ascii="Arial Narrow" w:hAnsi="Arial Narrow"/>
          <w:color w:val="auto"/>
          <w:sz w:val="22"/>
          <w:szCs w:val="22"/>
        </w:rPr>
        <w:t xml:space="preserve">(każdy przystosowany do innych ładunków). W Małaszewiczach następuje styk dwóch systemów kolejowych: europejskiego korzystającego </w:t>
      </w:r>
      <w:r>
        <w:rPr>
          <w:rFonts w:ascii="Arial Narrow" w:hAnsi="Arial Narrow"/>
          <w:color w:val="auto"/>
          <w:sz w:val="22"/>
          <w:szCs w:val="22"/>
        </w:rPr>
        <w:t>z </w:t>
      </w:r>
      <w:r w:rsidRPr="00D63926">
        <w:rPr>
          <w:rFonts w:ascii="Arial Narrow" w:hAnsi="Arial Narrow"/>
          <w:color w:val="auto"/>
          <w:sz w:val="22"/>
          <w:szCs w:val="22"/>
        </w:rPr>
        <w:t xml:space="preserve">torów o szerokości 1435 mm i azjatyckiego o torach </w:t>
      </w:r>
      <w:r w:rsidR="00B50187">
        <w:rPr>
          <w:rFonts w:ascii="Arial Narrow" w:hAnsi="Arial Narrow"/>
          <w:color w:val="auto"/>
          <w:sz w:val="22"/>
          <w:szCs w:val="22"/>
        </w:rPr>
        <w:t xml:space="preserve">szerokości 1520 mm, </w:t>
      </w:r>
      <w:r w:rsidRPr="00D63926">
        <w:rPr>
          <w:rFonts w:ascii="Arial Narrow" w:hAnsi="Arial Narrow"/>
          <w:color w:val="auto"/>
          <w:sz w:val="22"/>
          <w:szCs w:val="22"/>
        </w:rPr>
        <w:t xml:space="preserve">zachodzi </w:t>
      </w:r>
      <w:r w:rsidR="00B50187">
        <w:rPr>
          <w:rFonts w:ascii="Arial Narrow" w:hAnsi="Arial Narrow"/>
          <w:color w:val="auto"/>
          <w:sz w:val="22"/>
          <w:szCs w:val="22"/>
        </w:rPr>
        <w:t xml:space="preserve">więc </w:t>
      </w:r>
      <w:r w:rsidRPr="00D63926">
        <w:rPr>
          <w:rFonts w:ascii="Arial Narrow" w:hAnsi="Arial Narrow"/>
          <w:color w:val="auto"/>
          <w:sz w:val="22"/>
          <w:szCs w:val="22"/>
        </w:rPr>
        <w:t xml:space="preserve">konieczność zmiany środka transportu kolei europejskich na koleje państw byłego ZSRR </w:t>
      </w:r>
      <w:r w:rsidR="007E6092">
        <w:rPr>
          <w:rFonts w:ascii="Arial Narrow" w:hAnsi="Arial Narrow"/>
          <w:color w:val="auto"/>
          <w:sz w:val="22"/>
          <w:szCs w:val="22"/>
        </w:rPr>
        <w:br/>
      </w:r>
      <w:r w:rsidRPr="00D63926">
        <w:rPr>
          <w:rFonts w:ascii="Arial Narrow" w:hAnsi="Arial Narrow"/>
          <w:color w:val="auto"/>
          <w:sz w:val="22"/>
          <w:szCs w:val="22"/>
        </w:rPr>
        <w:t>i odwrotnie.</w:t>
      </w:r>
    </w:p>
    <w:p w14:paraId="18E765D7" w14:textId="77777777" w:rsidR="00EC1493" w:rsidRPr="00D63926" w:rsidRDefault="00EC1493" w:rsidP="00B50187">
      <w:pPr>
        <w:pStyle w:val="Default"/>
        <w:spacing w:after="60" w:line="264" w:lineRule="auto"/>
        <w:jc w:val="both"/>
        <w:rPr>
          <w:rFonts w:ascii="Arial Narrow" w:hAnsi="Arial Narrow"/>
          <w:color w:val="auto"/>
          <w:sz w:val="22"/>
          <w:szCs w:val="22"/>
        </w:rPr>
      </w:pPr>
      <w:r w:rsidRPr="00D63926">
        <w:rPr>
          <w:rFonts w:ascii="Arial Narrow" w:hAnsi="Arial Narrow"/>
          <w:color w:val="auto"/>
          <w:sz w:val="22"/>
          <w:szCs w:val="22"/>
        </w:rPr>
        <w:lastRenderedPageBreak/>
        <w:t>W pobliżu „suchego portu” znajduje się Wolny Obszar Celny, na którym towary mogą być wprowadzane bez płacenia należności celnych i podatkowych oraz bez konieczności składania zabezpieczenia tych należności.</w:t>
      </w:r>
    </w:p>
    <w:p w14:paraId="003AA461" w14:textId="77777777" w:rsidR="001762A1" w:rsidRPr="00D63926" w:rsidRDefault="00EC1493" w:rsidP="008C5627">
      <w:pPr>
        <w:pStyle w:val="Default"/>
        <w:spacing w:after="60" w:line="264" w:lineRule="auto"/>
        <w:jc w:val="both"/>
        <w:rPr>
          <w:rFonts w:ascii="Arial Narrow" w:hAnsi="Arial Narrow"/>
          <w:color w:val="auto"/>
          <w:sz w:val="22"/>
          <w:szCs w:val="22"/>
        </w:rPr>
      </w:pPr>
      <w:r w:rsidRPr="00D63926">
        <w:rPr>
          <w:rFonts w:ascii="Arial Narrow" w:hAnsi="Arial Narrow"/>
          <w:color w:val="auto"/>
          <w:sz w:val="22"/>
          <w:szCs w:val="22"/>
        </w:rPr>
        <w:t>Ważną funkcję w transporcie międzynarodow</w:t>
      </w:r>
      <w:r w:rsidR="001762A1">
        <w:rPr>
          <w:rFonts w:ascii="Arial Narrow" w:hAnsi="Arial Narrow"/>
          <w:color w:val="auto"/>
          <w:sz w:val="22"/>
          <w:szCs w:val="22"/>
        </w:rPr>
        <w:t xml:space="preserve">ym pełnią 4 przejścia graniczne: </w:t>
      </w:r>
      <w:r w:rsidRPr="00D63926">
        <w:rPr>
          <w:rFonts w:ascii="Arial Narrow" w:hAnsi="Arial Narrow"/>
        </w:rPr>
        <w:t>przejście kolejowe Tere</w:t>
      </w:r>
      <w:r w:rsidR="001762A1">
        <w:rPr>
          <w:rFonts w:ascii="Arial Narrow" w:hAnsi="Arial Narrow"/>
        </w:rPr>
        <w:t xml:space="preserve">spol-Brześć, </w:t>
      </w:r>
      <w:r w:rsidR="00087368">
        <w:rPr>
          <w:rFonts w:ascii="Arial Narrow" w:hAnsi="Arial Narrow"/>
        </w:rPr>
        <w:t>przejścia</w:t>
      </w:r>
      <w:r w:rsidRPr="00D63926">
        <w:rPr>
          <w:rFonts w:ascii="Arial Narrow" w:hAnsi="Arial Narrow"/>
        </w:rPr>
        <w:t xml:space="preserve"> drogowe</w:t>
      </w:r>
      <w:r w:rsidR="00087368">
        <w:rPr>
          <w:rFonts w:ascii="Arial Narrow" w:hAnsi="Arial Narrow"/>
        </w:rPr>
        <w:t>:</w:t>
      </w:r>
      <w:r w:rsidRPr="00D63926">
        <w:rPr>
          <w:rFonts w:ascii="Arial Narrow" w:hAnsi="Arial Narrow"/>
        </w:rPr>
        <w:t xml:space="preserve"> Kukuryki-Kozłowicze</w:t>
      </w:r>
      <w:r w:rsidR="001762A1">
        <w:rPr>
          <w:rFonts w:ascii="Arial Narrow" w:hAnsi="Arial Narrow"/>
        </w:rPr>
        <w:t xml:space="preserve">, </w:t>
      </w:r>
      <w:r w:rsidRPr="00DC7473">
        <w:rPr>
          <w:rFonts w:ascii="Arial Narrow" w:hAnsi="Arial Narrow"/>
        </w:rPr>
        <w:t>Terespol – Brześć</w:t>
      </w:r>
      <w:r w:rsidR="001762A1">
        <w:rPr>
          <w:rFonts w:ascii="Arial Narrow" w:hAnsi="Arial Narrow"/>
        </w:rPr>
        <w:t xml:space="preserve"> i </w:t>
      </w:r>
      <w:r w:rsidRPr="00D63926">
        <w:rPr>
          <w:rFonts w:ascii="Arial Narrow" w:hAnsi="Arial Narrow"/>
        </w:rPr>
        <w:t>Sławatycze – Domaczewo.</w:t>
      </w:r>
    </w:p>
    <w:p w14:paraId="64C0C459" w14:textId="77777777" w:rsidR="00EC1493" w:rsidRPr="00E107F1" w:rsidRDefault="00EC1493" w:rsidP="008C5627">
      <w:pPr>
        <w:pStyle w:val="Nagwek2"/>
        <w:numPr>
          <w:ilvl w:val="2"/>
          <w:numId w:val="2"/>
        </w:numPr>
        <w:spacing w:before="60" w:after="60"/>
        <w:ind w:left="567" w:hanging="567"/>
        <w:rPr>
          <w:rFonts w:ascii="Arial Narrow" w:hAnsi="Arial Narrow"/>
          <w:color w:val="auto"/>
          <w:sz w:val="24"/>
          <w:szCs w:val="24"/>
        </w:rPr>
      </w:pPr>
      <w:bookmarkStart w:id="36" w:name="_Toc436688908"/>
      <w:bookmarkStart w:id="37" w:name="_Toc11231563"/>
      <w:r w:rsidRPr="00E107F1">
        <w:rPr>
          <w:rFonts w:ascii="Arial Narrow" w:hAnsi="Arial Narrow"/>
          <w:color w:val="auto"/>
          <w:sz w:val="24"/>
          <w:szCs w:val="24"/>
        </w:rPr>
        <w:t>Gospodarka wodno-ściekowa</w:t>
      </w:r>
      <w:bookmarkEnd w:id="36"/>
      <w:bookmarkEnd w:id="37"/>
    </w:p>
    <w:p w14:paraId="5239837E" w14:textId="6CC2D87B" w:rsidR="00EC1493" w:rsidRPr="00DC7473" w:rsidRDefault="00EC1493" w:rsidP="008C5627">
      <w:pPr>
        <w:spacing w:after="60" w:line="264" w:lineRule="auto"/>
        <w:jc w:val="both"/>
        <w:rPr>
          <w:rFonts w:ascii="Arial Narrow" w:hAnsi="Arial Narrow"/>
        </w:rPr>
      </w:pPr>
      <w:r w:rsidRPr="00DC7473">
        <w:rPr>
          <w:rFonts w:ascii="Arial Narrow" w:hAnsi="Arial Narrow"/>
        </w:rPr>
        <w:t>Wielkość presji na wody prezentuje stopień wyposażenia w infrastrukturę obsługującą gospodarkę wodno-ściekową</w:t>
      </w:r>
      <w:r>
        <w:rPr>
          <w:rFonts w:ascii="Arial Narrow" w:hAnsi="Arial Narrow"/>
        </w:rPr>
        <w:t xml:space="preserve">. </w:t>
      </w:r>
      <w:r w:rsidRPr="00DC7473">
        <w:rPr>
          <w:rFonts w:ascii="Arial Narrow" w:hAnsi="Arial Narrow"/>
        </w:rPr>
        <w:t>Długość czynnej sieci wodociągowej na tere</w:t>
      </w:r>
      <w:r>
        <w:rPr>
          <w:rFonts w:ascii="Arial Narrow" w:hAnsi="Arial Narrow"/>
        </w:rPr>
        <w:t>nie BLGD w 2013 </w:t>
      </w:r>
      <w:r w:rsidRPr="00DC7473">
        <w:rPr>
          <w:rFonts w:ascii="Arial Narrow" w:hAnsi="Arial Narrow"/>
        </w:rPr>
        <w:t xml:space="preserve">r. wynosiła </w:t>
      </w:r>
      <w:r>
        <w:rPr>
          <w:rFonts w:ascii="Arial Narrow" w:hAnsi="Arial Narrow"/>
        </w:rPr>
        <w:t>1 890,7 km i </w:t>
      </w:r>
      <w:r w:rsidRPr="00DC7473">
        <w:rPr>
          <w:rFonts w:ascii="Arial Narrow" w:hAnsi="Arial Narrow"/>
        </w:rPr>
        <w:t>wahała się od 17,5 km w gminie wiejskiej Rossosz do 17</w:t>
      </w:r>
      <w:r>
        <w:rPr>
          <w:rFonts w:ascii="Arial Narrow" w:hAnsi="Arial Narrow"/>
        </w:rPr>
        <w:t>5</w:t>
      </w:r>
      <w:r w:rsidR="00973B2A">
        <w:rPr>
          <w:rFonts w:ascii="Arial Narrow" w:hAnsi="Arial Narrow"/>
        </w:rPr>
        <w:t xml:space="preserve"> </w:t>
      </w:r>
      <w:r w:rsidRPr="00DC7473">
        <w:rPr>
          <w:rFonts w:ascii="Arial Narrow" w:hAnsi="Arial Narrow"/>
        </w:rPr>
        <w:t xml:space="preserve">km w gminie </w:t>
      </w:r>
      <w:r>
        <w:rPr>
          <w:rFonts w:ascii="Arial Narrow" w:hAnsi="Arial Narrow"/>
        </w:rPr>
        <w:t>miejskiej Miedzyrzec Podlaski</w:t>
      </w:r>
      <w:r w:rsidRPr="00DC7473">
        <w:rPr>
          <w:rFonts w:ascii="Arial Narrow" w:hAnsi="Arial Narrow"/>
        </w:rPr>
        <w:t>.</w:t>
      </w:r>
      <w:r w:rsidR="00F73525">
        <w:rPr>
          <w:rFonts w:ascii="Arial Narrow" w:hAnsi="Arial Narrow"/>
        </w:rPr>
        <w:t xml:space="preserve"> </w:t>
      </w:r>
      <w:r w:rsidRPr="00DC7473">
        <w:rPr>
          <w:rFonts w:ascii="Arial Narrow" w:hAnsi="Arial Narrow"/>
        </w:rPr>
        <w:t xml:space="preserve">Długość czynnej sieci kanalizacyjnej na terenie gmin należących do </w:t>
      </w:r>
      <w:r w:rsidR="00AF3197">
        <w:rPr>
          <w:rFonts w:ascii="Arial Narrow" w:hAnsi="Arial Narrow"/>
        </w:rPr>
        <w:t>B</w:t>
      </w:r>
      <w:r w:rsidRPr="00DC7473">
        <w:rPr>
          <w:rFonts w:ascii="Arial Narrow" w:hAnsi="Arial Narrow"/>
        </w:rPr>
        <w:t xml:space="preserve">LGD </w:t>
      </w:r>
      <w:r>
        <w:rPr>
          <w:rFonts w:ascii="Arial Narrow" w:hAnsi="Arial Narrow"/>
        </w:rPr>
        <w:t>w 2013 r.</w:t>
      </w:r>
      <w:r w:rsidR="00F73525">
        <w:rPr>
          <w:rFonts w:ascii="Arial Narrow" w:hAnsi="Arial Narrow"/>
        </w:rPr>
        <w:t xml:space="preserve"> </w:t>
      </w:r>
      <w:r>
        <w:rPr>
          <w:rFonts w:ascii="Arial Narrow" w:hAnsi="Arial Narrow"/>
        </w:rPr>
        <w:t>wynosiła 487,2 km i </w:t>
      </w:r>
      <w:r w:rsidRPr="00DC7473">
        <w:rPr>
          <w:rFonts w:ascii="Arial Narrow" w:hAnsi="Arial Narrow"/>
        </w:rPr>
        <w:t xml:space="preserve">wahała się od 0,0 km </w:t>
      </w:r>
      <w:r w:rsidR="00BF6D8C">
        <w:rPr>
          <w:rFonts w:ascii="Arial Narrow" w:hAnsi="Arial Narrow"/>
        </w:rPr>
        <w:br/>
      </w:r>
      <w:r w:rsidRPr="00DC7473">
        <w:rPr>
          <w:rFonts w:ascii="Arial Narrow" w:hAnsi="Arial Narrow"/>
        </w:rPr>
        <w:t>w gminach wiejskich: Dre</w:t>
      </w:r>
      <w:r>
        <w:rPr>
          <w:rFonts w:ascii="Arial Narrow" w:hAnsi="Arial Narrow"/>
        </w:rPr>
        <w:t>lów, Rossosz i Sosnówka do 97,4 km w </w:t>
      </w:r>
      <w:r w:rsidRPr="00DC7473">
        <w:rPr>
          <w:rFonts w:ascii="Arial Narrow" w:hAnsi="Arial Narrow"/>
        </w:rPr>
        <w:t xml:space="preserve">gminie wiejskiej Piszczac. </w:t>
      </w:r>
      <w:r>
        <w:rPr>
          <w:rFonts w:ascii="Arial Narrow" w:hAnsi="Arial Narrow"/>
        </w:rPr>
        <w:t xml:space="preserve">Największy wartościowy przyrost sieci kanalizacyjnej odnotowano w gm. wiejskiej Piszczac (wzrost o 32,6 km tj. o 50,1% </w:t>
      </w:r>
      <w:r w:rsidR="00BF6D8C">
        <w:rPr>
          <w:rFonts w:ascii="Arial Narrow" w:hAnsi="Arial Narrow"/>
        </w:rPr>
        <w:br/>
      </w:r>
      <w:r>
        <w:rPr>
          <w:rFonts w:ascii="Arial Narrow" w:hAnsi="Arial Narrow"/>
        </w:rPr>
        <w:t xml:space="preserve">w stosunku do roku 2010). Równocześnie w </w:t>
      </w:r>
      <w:r w:rsidRPr="003C7139">
        <w:rPr>
          <w:rFonts w:ascii="Arial Narrow" w:hAnsi="Arial Narrow"/>
        </w:rPr>
        <w:t>gm. miejsk</w:t>
      </w:r>
      <w:r>
        <w:rPr>
          <w:rFonts w:ascii="Arial Narrow" w:hAnsi="Arial Narrow"/>
        </w:rPr>
        <w:t>iej</w:t>
      </w:r>
      <w:r w:rsidRPr="003C7139">
        <w:rPr>
          <w:rFonts w:ascii="Arial Narrow" w:hAnsi="Arial Narrow"/>
        </w:rPr>
        <w:t xml:space="preserve"> Terespol</w:t>
      </w:r>
      <w:r>
        <w:rPr>
          <w:rFonts w:ascii="Arial Narrow" w:hAnsi="Arial Narrow"/>
        </w:rPr>
        <w:t xml:space="preserve"> podwojono długość sieci kanalizacyjnej.</w:t>
      </w:r>
    </w:p>
    <w:p w14:paraId="037655FD" w14:textId="50304766" w:rsidR="003900DD" w:rsidRPr="00DC7473" w:rsidRDefault="003900DD" w:rsidP="00B128B4">
      <w:pPr>
        <w:spacing w:after="60" w:line="264" w:lineRule="auto"/>
        <w:jc w:val="both"/>
        <w:rPr>
          <w:rFonts w:ascii="Arial Narrow" w:hAnsi="Arial Narrow"/>
        </w:rPr>
      </w:pPr>
      <w:r w:rsidRPr="00E107F1">
        <w:rPr>
          <w:rFonts w:ascii="Arial Narrow" w:hAnsi="Arial Narrow"/>
        </w:rPr>
        <w:t xml:space="preserve">W wyniku działań inwestycyjnych samorządów zwiększyła się również dostępność do sieci kanalizacyjnej </w:t>
      </w:r>
      <w:r>
        <w:rPr>
          <w:rFonts w:ascii="Arial Narrow" w:hAnsi="Arial Narrow"/>
        </w:rPr>
        <w:t>W </w:t>
      </w:r>
      <w:r w:rsidRPr="00DC7473">
        <w:rPr>
          <w:rFonts w:ascii="Arial Narrow" w:hAnsi="Arial Narrow"/>
        </w:rPr>
        <w:t xml:space="preserve">zakresie dostępności infrastruktury kanalizacyjnej znaczny problem występuje również na terenie gminy </w:t>
      </w:r>
      <w:r w:rsidR="00973B2A" w:rsidRPr="00DC7473">
        <w:rPr>
          <w:rFonts w:ascii="Arial Narrow" w:hAnsi="Arial Narrow"/>
        </w:rPr>
        <w:t>Rokitno,</w:t>
      </w:r>
      <w:r w:rsidRPr="00DC7473">
        <w:rPr>
          <w:rFonts w:ascii="Arial Narrow" w:hAnsi="Arial Narrow"/>
        </w:rPr>
        <w:t xml:space="preserve"> gdzie długość sieci kanalizacyjnej wynosi 1 km. Równocześnie w gminie Ros</w:t>
      </w:r>
      <w:r w:rsidR="008B6720">
        <w:rPr>
          <w:rFonts w:ascii="Arial Narrow" w:hAnsi="Arial Narrow"/>
        </w:rPr>
        <w:t>s</w:t>
      </w:r>
      <w:r w:rsidRPr="00DC7473">
        <w:rPr>
          <w:rFonts w:ascii="Arial Narrow" w:hAnsi="Arial Narrow"/>
        </w:rPr>
        <w:t xml:space="preserve">osz odnotowano najniższy udział osób korzystający z sieci wodociągowej i kanalizacyjnej. W </w:t>
      </w:r>
      <w:r>
        <w:rPr>
          <w:rFonts w:ascii="Arial Narrow" w:hAnsi="Arial Narrow"/>
        </w:rPr>
        <w:t>2013 r.</w:t>
      </w:r>
      <w:r w:rsidRPr="00DC7473">
        <w:rPr>
          <w:rFonts w:ascii="Arial Narrow" w:hAnsi="Arial Narrow"/>
        </w:rPr>
        <w:t xml:space="preserve"> najwięcej osób korzystało z sieci wodociągowej w gminie wiejskiej Tuczna (92,5% ogółu ludności). Najwyższy wskaźnik skanalizowania odnotowano w gminie miejskiej Międzyrzec Podlaski – 81,8%.</w:t>
      </w:r>
    </w:p>
    <w:p w14:paraId="6DCD7CE3" w14:textId="77777777" w:rsidR="003900DD" w:rsidRPr="00DC7473" w:rsidRDefault="003900DD" w:rsidP="00B128B4">
      <w:pPr>
        <w:autoSpaceDE w:val="0"/>
        <w:autoSpaceDN w:val="0"/>
        <w:adjustRightInd w:val="0"/>
        <w:spacing w:after="60" w:line="264" w:lineRule="auto"/>
        <w:jc w:val="both"/>
        <w:rPr>
          <w:rFonts w:ascii="Arial Narrow" w:hAnsi="Arial Narrow"/>
        </w:rPr>
      </w:pPr>
      <w:r w:rsidRPr="00DC7473">
        <w:rPr>
          <w:rFonts w:ascii="Arial Narrow" w:hAnsi="Arial Narrow"/>
        </w:rPr>
        <w:t>W analizowanych latach największy przyrost długości sieci wystąpił w gminach: Zalesie, Piszczac, Tuczna, Konstantynów, Sławatycze, miasto Terespol (z 15,5 km do 33,5 km). Odbiór ścieków na terenie obszaru zapewnia 16 oczyszczalni ścieków.</w:t>
      </w:r>
    </w:p>
    <w:p w14:paraId="7F3CF038" w14:textId="77777777" w:rsidR="00EC1493" w:rsidRDefault="00EC1493" w:rsidP="00B50187">
      <w:pPr>
        <w:autoSpaceDE w:val="0"/>
        <w:autoSpaceDN w:val="0"/>
        <w:adjustRightInd w:val="0"/>
        <w:spacing w:after="60" w:line="264" w:lineRule="auto"/>
        <w:jc w:val="both"/>
        <w:rPr>
          <w:rFonts w:ascii="Arial Narrow" w:hAnsi="Arial Narrow"/>
        </w:rPr>
      </w:pPr>
      <w:r>
        <w:rPr>
          <w:rFonts w:ascii="Arial Narrow" w:hAnsi="Arial Narrow"/>
        </w:rPr>
        <w:t xml:space="preserve">W większości gmin BLGD problem </w:t>
      </w:r>
      <w:r w:rsidRPr="00096A30">
        <w:rPr>
          <w:rFonts w:ascii="Arial Narrow" w:hAnsi="Arial Narrow"/>
        </w:rPr>
        <w:t>niskiego poziomu skanalizowania obszaru i wynikające stąd zagrożenia dla środowiska przyrodniczego nie istniej</w:t>
      </w:r>
      <w:r>
        <w:rPr>
          <w:rFonts w:ascii="Arial Narrow" w:hAnsi="Arial Narrow"/>
        </w:rPr>
        <w:t>e</w:t>
      </w:r>
      <w:r w:rsidRPr="00096A30">
        <w:rPr>
          <w:rFonts w:ascii="Arial Narrow" w:hAnsi="Arial Narrow"/>
        </w:rPr>
        <w:t xml:space="preserve">. </w:t>
      </w:r>
      <w:r w:rsidR="00B128B4">
        <w:rPr>
          <w:rFonts w:ascii="Arial Narrow" w:hAnsi="Arial Narrow"/>
        </w:rPr>
        <w:t>M</w:t>
      </w:r>
      <w:r>
        <w:rPr>
          <w:rFonts w:ascii="Arial Narrow" w:hAnsi="Arial Narrow"/>
        </w:rPr>
        <w:t>ieszkańcy wskazywali na potrzebę prowadzenia działań związanych z:</w:t>
      </w:r>
    </w:p>
    <w:p w14:paraId="5FD899F0" w14:textId="77777777" w:rsidR="00EC1493" w:rsidRPr="00EE301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O</w:t>
      </w:r>
      <w:r w:rsidRPr="00EE301C">
        <w:rPr>
          <w:rFonts w:ascii="Arial Narrow" w:hAnsi="Arial Narrow"/>
        </w:rPr>
        <w:t>bniżenie</w:t>
      </w:r>
      <w:r>
        <w:rPr>
          <w:rFonts w:ascii="Arial Narrow" w:hAnsi="Arial Narrow"/>
        </w:rPr>
        <w:t>m</w:t>
      </w:r>
      <w:r w:rsidRPr="00EE301C">
        <w:rPr>
          <w:rFonts w:ascii="Arial Narrow" w:hAnsi="Arial Narrow"/>
        </w:rPr>
        <w:t xml:space="preserve"> kosztów odprowadzania ścieków</w:t>
      </w:r>
      <w:r>
        <w:rPr>
          <w:rFonts w:ascii="Arial Narrow" w:hAnsi="Arial Narrow"/>
        </w:rPr>
        <w:t>,</w:t>
      </w:r>
    </w:p>
    <w:p w14:paraId="1396874C" w14:textId="77777777" w:rsidR="00EC1493" w:rsidRPr="00EE301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EE301C">
        <w:rPr>
          <w:rFonts w:ascii="Arial Narrow" w:hAnsi="Arial Narrow"/>
        </w:rPr>
        <w:t>Wprowadzenie</w:t>
      </w:r>
      <w:r>
        <w:rPr>
          <w:rFonts w:ascii="Arial Narrow" w:hAnsi="Arial Narrow"/>
        </w:rPr>
        <w:t>m</w:t>
      </w:r>
      <w:r w:rsidRPr="00EE301C">
        <w:rPr>
          <w:rFonts w:ascii="Arial Narrow" w:hAnsi="Arial Narrow"/>
        </w:rPr>
        <w:t xml:space="preserve"> kontroli gospodarstw niekanalizowanych</w:t>
      </w:r>
      <w:r>
        <w:rPr>
          <w:rFonts w:ascii="Arial Narrow" w:hAnsi="Arial Narrow"/>
        </w:rPr>
        <w:t>,</w:t>
      </w:r>
    </w:p>
    <w:p w14:paraId="10D132CC" w14:textId="77777777" w:rsidR="00EC1493" w:rsidRPr="00EE301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EE301C">
        <w:rPr>
          <w:rFonts w:ascii="Arial Narrow" w:hAnsi="Arial Narrow"/>
        </w:rPr>
        <w:t>Dofinansowanie</w:t>
      </w:r>
      <w:r>
        <w:rPr>
          <w:rFonts w:ascii="Arial Narrow" w:hAnsi="Arial Narrow"/>
        </w:rPr>
        <w:t>m</w:t>
      </w:r>
      <w:r w:rsidRPr="00EE301C">
        <w:rPr>
          <w:rFonts w:ascii="Arial Narrow" w:hAnsi="Arial Narrow"/>
        </w:rPr>
        <w:t xml:space="preserve"> na założenie przydomowych oczyszczalni ścieków</w:t>
      </w:r>
      <w:r>
        <w:rPr>
          <w:rFonts w:ascii="Arial Narrow" w:hAnsi="Arial Narrow"/>
        </w:rPr>
        <w:t>,</w:t>
      </w:r>
    </w:p>
    <w:p w14:paraId="44967AD3" w14:textId="77777777" w:rsidR="00EC1493" w:rsidRPr="00EE301C"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EE301C">
        <w:rPr>
          <w:rFonts w:ascii="Arial Narrow" w:hAnsi="Arial Narrow"/>
        </w:rPr>
        <w:t>Pozyskanie</w:t>
      </w:r>
      <w:r>
        <w:rPr>
          <w:rFonts w:ascii="Arial Narrow" w:hAnsi="Arial Narrow"/>
        </w:rPr>
        <w:t>m</w:t>
      </w:r>
      <w:r w:rsidRPr="00EE301C">
        <w:rPr>
          <w:rFonts w:ascii="Arial Narrow" w:hAnsi="Arial Narrow"/>
        </w:rPr>
        <w:t xml:space="preserve"> środków na rozbudowę istniejących oczyszczalni ścieków</w:t>
      </w:r>
      <w:r>
        <w:rPr>
          <w:rFonts w:ascii="Arial Narrow" w:hAnsi="Arial Narrow"/>
        </w:rPr>
        <w:t>.</w:t>
      </w:r>
    </w:p>
    <w:p w14:paraId="5BF2CBC4" w14:textId="77777777" w:rsidR="00EC1493" w:rsidRPr="00E107F1" w:rsidRDefault="00EC1493" w:rsidP="00F7787B">
      <w:pPr>
        <w:pStyle w:val="Nagwek2"/>
        <w:numPr>
          <w:ilvl w:val="2"/>
          <w:numId w:val="2"/>
        </w:numPr>
        <w:spacing w:before="60" w:after="60"/>
        <w:ind w:left="567" w:hanging="567"/>
        <w:rPr>
          <w:rFonts w:ascii="Arial Narrow" w:hAnsi="Arial Narrow"/>
          <w:color w:val="auto"/>
          <w:sz w:val="24"/>
          <w:szCs w:val="24"/>
        </w:rPr>
      </w:pPr>
      <w:bookmarkStart w:id="38" w:name="_Toc436688909"/>
      <w:bookmarkStart w:id="39" w:name="_Toc11231564"/>
      <w:r w:rsidRPr="00E107F1">
        <w:rPr>
          <w:rFonts w:ascii="Arial Narrow" w:hAnsi="Arial Narrow"/>
          <w:color w:val="auto"/>
          <w:sz w:val="24"/>
          <w:szCs w:val="24"/>
        </w:rPr>
        <w:t>Sieć gazowa</w:t>
      </w:r>
      <w:bookmarkEnd w:id="38"/>
      <w:bookmarkEnd w:id="39"/>
    </w:p>
    <w:p w14:paraId="0C7FF340" w14:textId="77777777" w:rsidR="00EC1493" w:rsidRPr="00102D40" w:rsidRDefault="00EC1493" w:rsidP="00B128B4">
      <w:pPr>
        <w:autoSpaceDE w:val="0"/>
        <w:autoSpaceDN w:val="0"/>
        <w:adjustRightInd w:val="0"/>
        <w:spacing w:after="60" w:line="264" w:lineRule="auto"/>
        <w:jc w:val="both"/>
        <w:rPr>
          <w:rFonts w:ascii="Arial Narrow" w:hAnsi="Arial Narrow"/>
        </w:rPr>
      </w:pPr>
      <w:r w:rsidRPr="00102D40">
        <w:rPr>
          <w:rFonts w:ascii="Arial Narrow" w:hAnsi="Arial Narrow"/>
        </w:rPr>
        <w:t xml:space="preserve">Na terenie </w:t>
      </w:r>
      <w:r w:rsidR="008D5150">
        <w:rPr>
          <w:rFonts w:ascii="Arial Narrow" w:hAnsi="Arial Narrow"/>
        </w:rPr>
        <w:t>B</w:t>
      </w:r>
      <w:r w:rsidRPr="00102D40">
        <w:rPr>
          <w:rFonts w:ascii="Arial Narrow" w:hAnsi="Arial Narrow"/>
        </w:rPr>
        <w:t>LGD z rozdzielczej sieci gazowej w latach 2010-2013 korzystali jedynie mieszkańcy czterech gmin – gminy wiejskiej Biała Podlaska, gminy wiejskiej Konstantynów, gminy miejskiej Międzyrzec Podlaski oraz gminy wiejskiej Zalesie. Największy odsetek osób korzystający</w:t>
      </w:r>
      <w:r w:rsidR="00602A02">
        <w:rPr>
          <w:rFonts w:ascii="Arial Narrow" w:hAnsi="Arial Narrow"/>
        </w:rPr>
        <w:t>ch z sieci gazowej odnotowano w </w:t>
      </w:r>
      <w:r w:rsidRPr="00102D40">
        <w:rPr>
          <w:rFonts w:ascii="Arial Narrow" w:hAnsi="Arial Narrow"/>
        </w:rPr>
        <w:t xml:space="preserve">gm. wiejskiej Konstantynów (ponad 20% </w:t>
      </w:r>
      <w:r>
        <w:rPr>
          <w:rFonts w:ascii="Arial Narrow" w:hAnsi="Arial Narrow"/>
        </w:rPr>
        <w:t>o</w:t>
      </w:r>
      <w:r w:rsidR="009E143B">
        <w:rPr>
          <w:rFonts w:ascii="Arial Narrow" w:hAnsi="Arial Narrow"/>
        </w:rPr>
        <w:t>gółu mieszkańców gminy).</w:t>
      </w:r>
    </w:p>
    <w:p w14:paraId="23A397F2" w14:textId="77777777" w:rsidR="00EC1493" w:rsidRDefault="00EC1493" w:rsidP="00F7787B">
      <w:pPr>
        <w:pStyle w:val="Nagwek2"/>
        <w:numPr>
          <w:ilvl w:val="1"/>
          <w:numId w:val="2"/>
        </w:numPr>
        <w:spacing w:before="60" w:after="60"/>
        <w:ind w:left="567" w:hanging="567"/>
        <w:rPr>
          <w:rFonts w:ascii="Arial Narrow" w:hAnsi="Arial Narrow"/>
          <w:color w:val="auto"/>
          <w:sz w:val="24"/>
          <w:szCs w:val="24"/>
        </w:rPr>
      </w:pPr>
      <w:bookmarkStart w:id="40" w:name="_Toc436688910"/>
      <w:bookmarkStart w:id="41" w:name="_Toc11231565"/>
      <w:r w:rsidRPr="009D25B7">
        <w:rPr>
          <w:rFonts w:ascii="Arial Narrow" w:hAnsi="Arial Narrow"/>
          <w:color w:val="auto"/>
          <w:sz w:val="24"/>
          <w:szCs w:val="24"/>
        </w:rPr>
        <w:t>Infrastruktura społeczna</w:t>
      </w:r>
      <w:bookmarkEnd w:id="40"/>
      <w:bookmarkEnd w:id="41"/>
    </w:p>
    <w:p w14:paraId="5608F382" w14:textId="77777777" w:rsidR="00EC1493" w:rsidRPr="00102D40" w:rsidRDefault="00EC1493" w:rsidP="00473E6F">
      <w:pPr>
        <w:autoSpaceDE w:val="0"/>
        <w:autoSpaceDN w:val="0"/>
        <w:adjustRightInd w:val="0"/>
        <w:spacing w:after="60" w:line="264" w:lineRule="auto"/>
        <w:jc w:val="both"/>
        <w:rPr>
          <w:rFonts w:ascii="Arial Narrow" w:hAnsi="Arial Narrow"/>
        </w:rPr>
      </w:pPr>
      <w:r w:rsidRPr="00102D40">
        <w:rPr>
          <w:rFonts w:ascii="Arial Narrow" w:hAnsi="Arial Narrow"/>
        </w:rPr>
        <w:t>Z punktu widzenia życia mieszkańców ważnym elementem jest dostęp do usług socjalnych i kulturalnych. Jest to zespół urządzeń publicznych zaspokajających potrzeby socjalne, oświatowe i kulturalne ludności.</w:t>
      </w:r>
    </w:p>
    <w:p w14:paraId="30729ED7" w14:textId="77777777" w:rsidR="00EC1493" w:rsidRPr="00C67698" w:rsidRDefault="00EC1493" w:rsidP="00F7787B">
      <w:pPr>
        <w:pStyle w:val="Nagwek2"/>
        <w:numPr>
          <w:ilvl w:val="2"/>
          <w:numId w:val="2"/>
        </w:numPr>
        <w:spacing w:before="60" w:after="60"/>
        <w:ind w:left="0" w:firstLine="0"/>
        <w:rPr>
          <w:rFonts w:ascii="Arial Narrow" w:hAnsi="Arial Narrow"/>
          <w:color w:val="auto"/>
          <w:sz w:val="24"/>
          <w:szCs w:val="24"/>
        </w:rPr>
      </w:pPr>
      <w:bookmarkStart w:id="42" w:name="_Toc436688911"/>
      <w:bookmarkStart w:id="43" w:name="_Toc11231566"/>
      <w:r w:rsidRPr="00C67698">
        <w:rPr>
          <w:rFonts w:ascii="Arial Narrow" w:hAnsi="Arial Narrow"/>
          <w:color w:val="auto"/>
          <w:sz w:val="24"/>
          <w:szCs w:val="24"/>
        </w:rPr>
        <w:t>Oświata</w:t>
      </w:r>
      <w:bookmarkEnd w:id="42"/>
      <w:bookmarkEnd w:id="43"/>
    </w:p>
    <w:p w14:paraId="38446510" w14:textId="77777777" w:rsidR="00EC1493" w:rsidRDefault="00EC1493" w:rsidP="00F7787B">
      <w:pPr>
        <w:pStyle w:val="Tekstpodstawowywcity"/>
        <w:spacing w:after="60" w:line="264" w:lineRule="auto"/>
        <w:ind w:firstLine="0"/>
        <w:rPr>
          <w:rFonts w:ascii="Arial Narrow" w:eastAsia="ArialMT" w:hAnsi="Arial Narrow" w:cs="ArialMT"/>
          <w:sz w:val="22"/>
        </w:rPr>
      </w:pPr>
      <w:r w:rsidRPr="00FF7E97">
        <w:rPr>
          <w:rFonts w:ascii="Arial Narrow" w:eastAsia="ArialMT" w:hAnsi="Arial Narrow" w:cs="ArialMT"/>
          <w:sz w:val="22"/>
        </w:rPr>
        <w:t xml:space="preserve">Na terenach </w:t>
      </w:r>
      <w:r w:rsidR="008D5150">
        <w:rPr>
          <w:rFonts w:ascii="Arial Narrow" w:eastAsia="ArialMT" w:hAnsi="Arial Narrow" w:cs="ArialMT"/>
          <w:sz w:val="22"/>
        </w:rPr>
        <w:t>B</w:t>
      </w:r>
      <w:r w:rsidRPr="00FF7E97">
        <w:rPr>
          <w:rFonts w:ascii="Arial Narrow" w:eastAsia="ArialMT" w:hAnsi="Arial Narrow" w:cs="ArialMT"/>
          <w:sz w:val="22"/>
        </w:rPr>
        <w:t>LGD dostęp do wychowania przedszkolnego w roku szkolnym 2013/2014 zapewniały 82placówki, d</w:t>
      </w:r>
      <w:r w:rsidR="00473E6F">
        <w:rPr>
          <w:rFonts w:ascii="Arial Narrow" w:eastAsia="ArialMT" w:hAnsi="Arial Narrow" w:cs="ArialMT"/>
          <w:sz w:val="22"/>
        </w:rPr>
        <w:t>o których uczęszczało łącznie 3 </w:t>
      </w:r>
      <w:r w:rsidRPr="00FF7E97">
        <w:rPr>
          <w:rFonts w:ascii="Arial Narrow" w:eastAsia="ArialMT" w:hAnsi="Arial Narrow" w:cs="ArialMT"/>
          <w:sz w:val="22"/>
        </w:rPr>
        <w:t>312 dzieci. Największy odsetek dzieci korzystających z wychowa</w:t>
      </w:r>
      <w:r>
        <w:rPr>
          <w:rFonts w:ascii="Arial Narrow" w:eastAsia="ArialMT" w:hAnsi="Arial Narrow" w:cs="ArialMT"/>
          <w:sz w:val="22"/>
        </w:rPr>
        <w:t>nia przedszkolnego zanotowano w </w:t>
      </w:r>
      <w:r w:rsidRPr="00FF7E97">
        <w:rPr>
          <w:rFonts w:ascii="Arial Narrow" w:eastAsia="ArialMT" w:hAnsi="Arial Narrow" w:cs="ArialMT"/>
          <w:sz w:val="22"/>
        </w:rPr>
        <w:t xml:space="preserve">gminie miejskiej Międzyrzec Podlaski (19,4% wszystkich dzieci korzystających </w:t>
      </w:r>
      <w:r w:rsidR="00FC4E58">
        <w:rPr>
          <w:rFonts w:ascii="Arial Narrow" w:eastAsia="ArialMT" w:hAnsi="Arial Narrow" w:cs="ArialMT"/>
          <w:sz w:val="22"/>
        </w:rPr>
        <w:br/>
      </w:r>
      <w:r w:rsidRPr="00FF7E97">
        <w:rPr>
          <w:rFonts w:ascii="Arial Narrow" w:eastAsia="ArialMT" w:hAnsi="Arial Narrow" w:cs="ArialMT"/>
          <w:sz w:val="22"/>
        </w:rPr>
        <w:t xml:space="preserve">z wychowania przedszkolnego na terenie </w:t>
      </w:r>
      <w:r w:rsidR="008D5150">
        <w:rPr>
          <w:rFonts w:ascii="Arial Narrow" w:eastAsia="ArialMT" w:hAnsi="Arial Narrow" w:cs="ArialMT"/>
          <w:sz w:val="22"/>
        </w:rPr>
        <w:t>B</w:t>
      </w:r>
      <w:r w:rsidRPr="00FF7E97">
        <w:rPr>
          <w:rFonts w:ascii="Arial Narrow" w:eastAsia="ArialMT" w:hAnsi="Arial Narrow" w:cs="ArialMT"/>
          <w:sz w:val="22"/>
        </w:rPr>
        <w:t xml:space="preserve">LGD). Wśród gmin wiejskich największy </w:t>
      </w:r>
      <w:r>
        <w:rPr>
          <w:rFonts w:ascii="Arial Narrow" w:eastAsia="ArialMT" w:hAnsi="Arial Narrow" w:cs="ArialMT"/>
          <w:sz w:val="22"/>
        </w:rPr>
        <w:t>odsetek dzieci korzystających z </w:t>
      </w:r>
      <w:r w:rsidRPr="00FF7E97">
        <w:rPr>
          <w:rFonts w:ascii="Arial Narrow" w:eastAsia="ArialMT" w:hAnsi="Arial Narrow" w:cs="ArialMT"/>
          <w:sz w:val="22"/>
        </w:rPr>
        <w:t xml:space="preserve">wychowania przedszkolnego zanotowano również w gminie Międzyrzec Podlaski (10,8% wszystkich dzieci korzystających z wychowania przedszkolnego na terenie </w:t>
      </w:r>
      <w:r w:rsidR="008D5150">
        <w:rPr>
          <w:rFonts w:ascii="Arial Narrow" w:eastAsia="ArialMT" w:hAnsi="Arial Narrow" w:cs="ArialMT"/>
          <w:sz w:val="22"/>
        </w:rPr>
        <w:t>B</w:t>
      </w:r>
      <w:r w:rsidRPr="00FF7E97">
        <w:rPr>
          <w:rFonts w:ascii="Arial Narrow" w:eastAsia="ArialMT" w:hAnsi="Arial Narrow" w:cs="ArialMT"/>
          <w:sz w:val="22"/>
        </w:rPr>
        <w:t xml:space="preserve">LGD). Natomiast najmniejszy większy odsetek dzieci korzystających z wychowania przedszkolnego zanotowano w gminie wiejskiej Tuczna (1,4% wszystkich dzieci korzystających z wychowania przedszkolnego na terenie </w:t>
      </w:r>
      <w:r w:rsidR="008D5150">
        <w:rPr>
          <w:rFonts w:ascii="Arial Narrow" w:eastAsia="ArialMT" w:hAnsi="Arial Narrow" w:cs="ArialMT"/>
          <w:sz w:val="22"/>
        </w:rPr>
        <w:t>B</w:t>
      </w:r>
      <w:r w:rsidRPr="00FF7E97">
        <w:rPr>
          <w:rFonts w:ascii="Arial Narrow" w:eastAsia="ArialMT" w:hAnsi="Arial Narrow" w:cs="ArialMT"/>
          <w:sz w:val="22"/>
        </w:rPr>
        <w:t>LGD).</w:t>
      </w:r>
    </w:p>
    <w:p w14:paraId="32E5F12D" w14:textId="77777777" w:rsidR="00602A02" w:rsidRPr="00FF7E97" w:rsidRDefault="00602A02" w:rsidP="00F7787B">
      <w:pPr>
        <w:pStyle w:val="Tekstpodstawowywcity"/>
        <w:spacing w:after="60" w:line="264" w:lineRule="auto"/>
        <w:ind w:firstLine="0"/>
        <w:rPr>
          <w:rFonts w:ascii="Arial Narrow" w:eastAsia="ArialMT" w:hAnsi="Arial Narrow" w:cs="ArialMT"/>
          <w:sz w:val="22"/>
        </w:rPr>
      </w:pPr>
      <w:r w:rsidRPr="00FF7E97">
        <w:rPr>
          <w:rFonts w:ascii="Arial Narrow" w:eastAsia="ArialMT" w:hAnsi="Arial Narrow" w:cs="ArialMT"/>
          <w:sz w:val="22"/>
        </w:rPr>
        <w:t>W każdej gminie funkcjonowały szkoły podstawowe: od 1 w gminach wiejskich J</w:t>
      </w:r>
      <w:r>
        <w:rPr>
          <w:rFonts w:ascii="Arial Narrow" w:eastAsia="ArialMT" w:hAnsi="Arial Narrow" w:cs="ArialMT"/>
          <w:sz w:val="22"/>
        </w:rPr>
        <w:t>anów Podlaski, Kodeń, Rokitno i </w:t>
      </w:r>
      <w:r w:rsidRPr="00FF7E97">
        <w:rPr>
          <w:rFonts w:ascii="Arial Narrow" w:eastAsia="ArialMT" w:hAnsi="Arial Narrow" w:cs="ArialMT"/>
          <w:sz w:val="22"/>
        </w:rPr>
        <w:t xml:space="preserve">Sławatycze do 11 w gminie wiejskiej Biała Podlaska. Do szkół podstawowych na terenie </w:t>
      </w:r>
      <w:r w:rsidR="00014EDE">
        <w:rPr>
          <w:rFonts w:ascii="Arial Narrow" w:eastAsia="ArialMT" w:hAnsi="Arial Narrow" w:cs="ArialMT"/>
          <w:sz w:val="22"/>
        </w:rPr>
        <w:t>B</w:t>
      </w:r>
      <w:r w:rsidRPr="00FF7E97">
        <w:rPr>
          <w:rFonts w:ascii="Arial Narrow" w:eastAsia="ArialMT" w:hAnsi="Arial Narrow" w:cs="ArialMT"/>
          <w:sz w:val="22"/>
        </w:rPr>
        <w:t xml:space="preserve">LGD w roku szkolnym 2013/14 uczęszczało 6 748 dzieci. Na terenie </w:t>
      </w:r>
      <w:r w:rsidR="008D5150">
        <w:rPr>
          <w:rFonts w:ascii="Arial Narrow" w:eastAsia="ArialMT" w:hAnsi="Arial Narrow" w:cs="ArialMT"/>
          <w:sz w:val="22"/>
        </w:rPr>
        <w:t>B</w:t>
      </w:r>
      <w:r w:rsidRPr="00FF7E97">
        <w:rPr>
          <w:rFonts w:ascii="Arial Narrow" w:eastAsia="ArialMT" w:hAnsi="Arial Narrow" w:cs="ArialMT"/>
          <w:sz w:val="22"/>
        </w:rPr>
        <w:t xml:space="preserve">LGD </w:t>
      </w:r>
      <w:r>
        <w:rPr>
          <w:rFonts w:ascii="Arial Narrow" w:eastAsia="ArialMT" w:hAnsi="Arial Narrow" w:cs="ArialMT"/>
          <w:sz w:val="22"/>
        </w:rPr>
        <w:t>w </w:t>
      </w:r>
      <w:r w:rsidRPr="00FF7E97">
        <w:rPr>
          <w:rFonts w:ascii="Arial Narrow" w:eastAsia="ArialMT" w:hAnsi="Arial Narrow" w:cs="ArialMT"/>
          <w:sz w:val="22"/>
        </w:rPr>
        <w:t xml:space="preserve">roku szkolnym 2013/2014 funkcjonowało 30 gimnazjów, do których uczęszczało 3 785 uczniów. Największa liczba uczniów zarówno do szkół podstawowych jak </w:t>
      </w:r>
      <w:r w:rsidR="00FC4E58">
        <w:rPr>
          <w:rFonts w:ascii="Arial Narrow" w:eastAsia="ArialMT" w:hAnsi="Arial Narrow" w:cs="ArialMT"/>
          <w:sz w:val="22"/>
        </w:rPr>
        <w:br/>
      </w:r>
      <w:r w:rsidRPr="00FF7E97">
        <w:rPr>
          <w:rFonts w:ascii="Arial Narrow" w:eastAsia="ArialMT" w:hAnsi="Arial Narrow" w:cs="ArialMT"/>
          <w:sz w:val="22"/>
        </w:rPr>
        <w:lastRenderedPageBreak/>
        <w:t xml:space="preserve">i gimnazjów uczęszczała w gminie miejskiej Międzyrzec Podlaski (odpowiednio 15,8% i 15,6% wszystkich dzieci uczęszczających do szkół podstawowych i gimnazjów na terenie </w:t>
      </w:r>
      <w:r w:rsidR="008D5150">
        <w:rPr>
          <w:rFonts w:ascii="Arial Narrow" w:eastAsia="ArialMT" w:hAnsi="Arial Narrow" w:cs="ArialMT"/>
          <w:sz w:val="22"/>
        </w:rPr>
        <w:t>B</w:t>
      </w:r>
      <w:r w:rsidRPr="00FF7E97">
        <w:rPr>
          <w:rFonts w:ascii="Arial Narrow" w:eastAsia="ArialMT" w:hAnsi="Arial Narrow" w:cs="ArialMT"/>
          <w:sz w:val="22"/>
        </w:rPr>
        <w:t xml:space="preserve">LGD). Wśród gmin wiejskich największa liczba uczniów zarówno do szkół podstawowych </w:t>
      </w:r>
      <w:r>
        <w:rPr>
          <w:rFonts w:ascii="Arial Narrow" w:eastAsia="ArialMT" w:hAnsi="Arial Narrow" w:cs="ArialMT"/>
          <w:sz w:val="22"/>
        </w:rPr>
        <w:t>jak i </w:t>
      </w:r>
      <w:r w:rsidRPr="00FF7E97">
        <w:rPr>
          <w:rFonts w:ascii="Arial Narrow" w:eastAsia="ArialMT" w:hAnsi="Arial Narrow" w:cs="ArialMT"/>
          <w:sz w:val="22"/>
        </w:rPr>
        <w:t>gimnazjów uczęszczała w gminie Biała Podlaska (odpowiednio 11,4% i 9,5% wszystkich dzieci uczęszczających do szkół podstawowych i gimnazjów na terenie BLGD).</w:t>
      </w:r>
    </w:p>
    <w:p w14:paraId="3A62276F" w14:textId="77777777" w:rsidR="00602A02" w:rsidRPr="00764C16" w:rsidRDefault="00602A02" w:rsidP="00602A02">
      <w:pPr>
        <w:suppressAutoHyphens/>
        <w:spacing w:before="40" w:after="40"/>
        <w:jc w:val="both"/>
        <w:rPr>
          <w:rFonts w:ascii="Arial Narrow" w:eastAsia="ArialMT" w:hAnsi="Arial Narrow" w:cs="ArialMT"/>
        </w:rPr>
      </w:pPr>
      <w:r>
        <w:rPr>
          <w:rFonts w:ascii="Arial Narrow" w:eastAsia="ArialMT" w:hAnsi="Arial Narrow" w:cs="ArialMT"/>
        </w:rPr>
        <w:t xml:space="preserve">Przy omawianiu kwestii edukacyjnych </w:t>
      </w:r>
      <w:r w:rsidRPr="00764C16">
        <w:rPr>
          <w:rFonts w:ascii="Arial Narrow" w:eastAsia="ArialMT" w:hAnsi="Arial Narrow" w:cs="ArialMT"/>
        </w:rPr>
        <w:t>miesz</w:t>
      </w:r>
      <w:r>
        <w:rPr>
          <w:rFonts w:ascii="Arial Narrow" w:eastAsia="ArialMT" w:hAnsi="Arial Narrow" w:cs="ArialMT"/>
        </w:rPr>
        <w:t>kańcy wskazywali na konieczność:</w:t>
      </w:r>
    </w:p>
    <w:p w14:paraId="628FB03A" w14:textId="77777777" w:rsidR="00602A02" w:rsidRPr="00A11CDA" w:rsidRDefault="00602A02" w:rsidP="00602A02">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A11CDA">
        <w:rPr>
          <w:rFonts w:ascii="Arial Narrow" w:hAnsi="Arial Narrow"/>
        </w:rPr>
        <w:t>Diagnozy potrzeb w zakresie usług szkoleniowych</w:t>
      </w:r>
      <w:r>
        <w:rPr>
          <w:rFonts w:ascii="Arial Narrow" w:hAnsi="Arial Narrow"/>
        </w:rPr>
        <w:t>.</w:t>
      </w:r>
    </w:p>
    <w:p w14:paraId="3D689848" w14:textId="77777777" w:rsidR="00602A02" w:rsidRPr="00A11CDA" w:rsidRDefault="00602A02" w:rsidP="00602A02">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A11CDA">
        <w:rPr>
          <w:rFonts w:ascii="Arial Narrow" w:hAnsi="Arial Narrow"/>
        </w:rPr>
        <w:t>Organizacji szkoleń i kursów dostosowaną do potrzeb różnych grup wiekowych</w:t>
      </w:r>
      <w:r>
        <w:rPr>
          <w:rFonts w:ascii="Arial Narrow" w:hAnsi="Arial Narrow"/>
        </w:rPr>
        <w:t>.</w:t>
      </w:r>
    </w:p>
    <w:p w14:paraId="70A6DB9E" w14:textId="77777777" w:rsidR="00602A02" w:rsidRPr="00A11CDA" w:rsidRDefault="00602A02" w:rsidP="00602A02">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Zapewnienie opieki nad dziećmi</w:t>
      </w:r>
      <w:r w:rsidRPr="00A11CDA">
        <w:rPr>
          <w:rFonts w:ascii="Arial Narrow" w:hAnsi="Arial Narrow"/>
        </w:rPr>
        <w:t xml:space="preserve"> dla osób uczestniczących w szkoleniach</w:t>
      </w:r>
      <w:r>
        <w:rPr>
          <w:rFonts w:ascii="Arial Narrow" w:hAnsi="Arial Narrow"/>
        </w:rPr>
        <w:t>.</w:t>
      </w:r>
    </w:p>
    <w:p w14:paraId="4C4437F4" w14:textId="77777777" w:rsidR="00602A02" w:rsidRPr="00102D40" w:rsidRDefault="00602A02" w:rsidP="00C331D1">
      <w:pPr>
        <w:pStyle w:val="Akapitzlist"/>
        <w:numPr>
          <w:ilvl w:val="0"/>
          <w:numId w:val="1"/>
        </w:numPr>
        <w:autoSpaceDE w:val="0"/>
        <w:autoSpaceDN w:val="0"/>
        <w:adjustRightInd w:val="0"/>
        <w:spacing w:after="60" w:line="264" w:lineRule="auto"/>
        <w:ind w:left="425" w:hanging="357"/>
        <w:contextualSpacing w:val="0"/>
        <w:jc w:val="both"/>
        <w:rPr>
          <w:rFonts w:ascii="Arial Narrow" w:hAnsi="Arial Narrow"/>
        </w:rPr>
      </w:pPr>
      <w:r w:rsidRPr="00A11CDA">
        <w:rPr>
          <w:rFonts w:ascii="Arial Narrow" w:hAnsi="Arial Narrow"/>
        </w:rPr>
        <w:t>Zaję</w:t>
      </w:r>
      <w:r>
        <w:rPr>
          <w:rFonts w:ascii="Arial Narrow" w:hAnsi="Arial Narrow"/>
        </w:rPr>
        <w:t>cia dla młodzieży i dzieci z tzw</w:t>
      </w:r>
      <w:r w:rsidRPr="00A11CDA">
        <w:rPr>
          <w:rFonts w:ascii="Arial Narrow" w:hAnsi="Arial Narrow"/>
        </w:rPr>
        <w:t>. doradztwa zawodowego</w:t>
      </w:r>
      <w:r>
        <w:rPr>
          <w:rFonts w:ascii="Arial Narrow" w:hAnsi="Arial Narrow"/>
        </w:rPr>
        <w:t>.</w:t>
      </w:r>
    </w:p>
    <w:p w14:paraId="702379B5" w14:textId="77777777" w:rsidR="00EC1493" w:rsidRPr="005D3BEC" w:rsidRDefault="00EC1493" w:rsidP="00EC1493">
      <w:pPr>
        <w:pStyle w:val="Tekstpodstawowywcity"/>
        <w:spacing w:line="264" w:lineRule="auto"/>
        <w:ind w:firstLine="0"/>
        <w:rPr>
          <w:rFonts w:ascii="Arial Narrow" w:eastAsia="ArialMT" w:hAnsi="Arial Narrow" w:cs="ArialMT"/>
          <w:sz w:val="22"/>
        </w:rPr>
      </w:pPr>
      <w:r w:rsidRPr="00391A6E">
        <w:rPr>
          <w:rFonts w:ascii="Arial Narrow" w:eastAsia="ArialMT" w:hAnsi="Arial Narrow" w:cs="ArialMT"/>
          <w:sz w:val="22"/>
        </w:rPr>
        <w:t>Do infrastruktury sportowej na obszarze BLGD należy zaliczyć: boiska sportowe, boiska wielofunkcyjne tzw. Orliki, place zabaw, hale sportowe oraz sale gimnastyczne. Są one zlokalizowane zarówno przy placówkach oświatowych jak i w dog</w:t>
      </w:r>
      <w:r>
        <w:rPr>
          <w:rFonts w:ascii="Arial Narrow" w:eastAsia="ArialMT" w:hAnsi="Arial Narrow" w:cs="ArialMT"/>
          <w:sz w:val="22"/>
        </w:rPr>
        <w:t>odnych lokalizacjach na terenie</w:t>
      </w:r>
      <w:r w:rsidRPr="00391A6E">
        <w:rPr>
          <w:rFonts w:ascii="Arial Narrow" w:eastAsia="ArialMT" w:hAnsi="Arial Narrow" w:cs="ArialMT"/>
          <w:sz w:val="22"/>
        </w:rPr>
        <w:t xml:space="preserve"> poszczególnych gmin. Znaczna część z nich została współfinansowana ze środków zewnętrznych. Budowa takich obiektów jest niezbędna do zaspokojenia potrzeb społeczności lokalnej, w szczególności </w:t>
      </w:r>
      <w:r w:rsidRPr="00764C16">
        <w:rPr>
          <w:rFonts w:ascii="Arial Narrow" w:eastAsia="ArialMT" w:hAnsi="Arial Narrow" w:cs="ArialMT"/>
          <w:sz w:val="22"/>
        </w:rPr>
        <w:t>dzieci, środowisk spor</w:t>
      </w:r>
      <w:r>
        <w:rPr>
          <w:rFonts w:ascii="Arial Narrow" w:eastAsia="ArialMT" w:hAnsi="Arial Narrow" w:cs="ArialMT"/>
          <w:sz w:val="22"/>
        </w:rPr>
        <w:t>towych i </w:t>
      </w:r>
      <w:r w:rsidRPr="00764C16">
        <w:rPr>
          <w:rFonts w:ascii="Arial Narrow" w:eastAsia="ArialMT" w:hAnsi="Arial Narrow" w:cs="ArialMT"/>
          <w:sz w:val="22"/>
        </w:rPr>
        <w:t>aktywnych mieszkańców.</w:t>
      </w:r>
      <w:r>
        <w:rPr>
          <w:rFonts w:ascii="Arial Narrow" w:eastAsia="ArialMT" w:hAnsi="Arial Narrow" w:cs="ArialMT"/>
          <w:sz w:val="22"/>
        </w:rPr>
        <w:t xml:space="preserve"> Według danych GUS na obszarze BLGD funkcjonuje 66 klubów sportowych zrzeszający 4 220 członków. Równocześnie zarejestrowanych jest 28 trenerów i 77 instruktorów sportowych. Równocześnie na obszarze Miasta Biała Podlaska funkcjonuje </w:t>
      </w:r>
      <w:r w:rsidRPr="00197ED9">
        <w:rPr>
          <w:rFonts w:ascii="Arial Narrow" w:eastAsia="ArialMT" w:hAnsi="Arial Narrow" w:cs="ArialMT"/>
          <w:sz w:val="22"/>
        </w:rPr>
        <w:t>Akademia Wychowania Fizycznego Józefa Piłsudskiego w Wa</w:t>
      </w:r>
      <w:r>
        <w:rPr>
          <w:rFonts w:ascii="Arial Narrow" w:eastAsia="ArialMT" w:hAnsi="Arial Narrow" w:cs="ArialMT"/>
          <w:sz w:val="22"/>
        </w:rPr>
        <w:t>rszawie Filia w Białej Podlaskiej mająca potencjał edukacyjny w zakresie szkolenia przyszłej kadry sportowej dla obiektów rekreacyjno- sportowych istniejących i nowo powstających na obszarze BLGD.</w:t>
      </w:r>
    </w:p>
    <w:p w14:paraId="1C010E71" w14:textId="77777777" w:rsidR="00EC1493" w:rsidRPr="00764C16" w:rsidRDefault="00EC1493" w:rsidP="00EC1493">
      <w:pPr>
        <w:pStyle w:val="Tekstpodstawowywcity"/>
        <w:spacing w:line="264" w:lineRule="auto"/>
        <w:ind w:firstLine="0"/>
        <w:rPr>
          <w:rFonts w:ascii="Arial Narrow" w:eastAsia="ArialMT" w:hAnsi="Arial Narrow" w:cs="ArialMT"/>
          <w:sz w:val="22"/>
        </w:rPr>
      </w:pPr>
      <w:r w:rsidRPr="00764C16">
        <w:rPr>
          <w:rFonts w:ascii="Arial Narrow" w:eastAsia="ArialMT" w:hAnsi="Arial Narrow" w:cs="ArialMT"/>
          <w:sz w:val="22"/>
        </w:rPr>
        <w:t>W trakcie przeprowadzanych konsultacji społecznych i ankiet mieszkańcy podkreślali potrzebę podjęcia działań poprawy infrastruktury społecznej i sportowej regionu poprzez:</w:t>
      </w:r>
    </w:p>
    <w:p w14:paraId="6F93B7ED" w14:textId="77777777" w:rsidR="00EC1493" w:rsidRPr="00391A6E"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Pr>
          <w:rFonts w:ascii="Arial Narrow" w:hAnsi="Arial Narrow"/>
        </w:rPr>
        <w:t xml:space="preserve">Poprawę </w:t>
      </w:r>
      <w:r w:rsidRPr="00391A6E">
        <w:rPr>
          <w:rFonts w:ascii="Arial Narrow" w:hAnsi="Arial Narrow"/>
        </w:rPr>
        <w:t>infrastruktury istniejących obiektów sportowych poprzez modernizacje i unowocześnienie, stadionów, boisk, zaplecza sportowego budynków sportowych, trybun, hali widowiskowo-sportowej, itp.</w:t>
      </w:r>
    </w:p>
    <w:p w14:paraId="1103E5C1" w14:textId="77777777" w:rsidR="00EC1493" w:rsidRPr="002C2EC5" w:rsidRDefault="00EC1493" w:rsidP="00EC1493">
      <w:pPr>
        <w:pStyle w:val="Akapitzlist"/>
        <w:numPr>
          <w:ilvl w:val="0"/>
          <w:numId w:val="1"/>
        </w:numPr>
        <w:autoSpaceDE w:val="0"/>
        <w:autoSpaceDN w:val="0"/>
        <w:adjustRightInd w:val="0"/>
        <w:spacing w:after="0" w:line="264" w:lineRule="auto"/>
        <w:ind w:left="425" w:hanging="357"/>
        <w:contextualSpacing w:val="0"/>
        <w:jc w:val="both"/>
        <w:rPr>
          <w:rFonts w:ascii="Arial Narrow" w:hAnsi="Arial Narrow"/>
        </w:rPr>
      </w:pPr>
      <w:r w:rsidRPr="00391A6E">
        <w:rPr>
          <w:rFonts w:ascii="Arial Narrow" w:hAnsi="Arial Narrow"/>
        </w:rPr>
        <w:t>Budowy/modernizacji obiektów małej infrastruktury sportowej (np. skate park, korty tenisowe, ścieżek zdrowia, siłowni</w:t>
      </w:r>
      <w:r>
        <w:rPr>
          <w:rFonts w:ascii="Arial Narrow" w:hAnsi="Arial Narrow"/>
        </w:rPr>
        <w:t>e zewnętrzne</w:t>
      </w:r>
      <w:r w:rsidRPr="00391A6E">
        <w:rPr>
          <w:rFonts w:ascii="Arial Narrow" w:hAnsi="Arial Narrow"/>
        </w:rPr>
        <w:t>).</w:t>
      </w:r>
    </w:p>
    <w:p w14:paraId="5D91CAE5" w14:textId="77777777" w:rsidR="00EC1493" w:rsidRPr="00476A61" w:rsidRDefault="00EC1493" w:rsidP="00F7787B">
      <w:pPr>
        <w:pStyle w:val="Nagwek2"/>
        <w:numPr>
          <w:ilvl w:val="2"/>
          <w:numId w:val="2"/>
        </w:numPr>
        <w:spacing w:before="60" w:after="60"/>
        <w:ind w:left="0" w:firstLine="0"/>
        <w:rPr>
          <w:rFonts w:ascii="Arial Narrow" w:hAnsi="Arial Narrow"/>
          <w:color w:val="auto"/>
          <w:sz w:val="24"/>
          <w:szCs w:val="24"/>
        </w:rPr>
      </w:pPr>
      <w:bookmarkStart w:id="44" w:name="_Toc436688912"/>
      <w:bookmarkStart w:id="45" w:name="_Toc11231567"/>
      <w:r w:rsidRPr="00476A61">
        <w:rPr>
          <w:rFonts w:ascii="Arial Narrow" w:hAnsi="Arial Narrow"/>
          <w:color w:val="auto"/>
          <w:sz w:val="24"/>
          <w:szCs w:val="24"/>
        </w:rPr>
        <w:t>Kapitał społeczny</w:t>
      </w:r>
      <w:bookmarkEnd w:id="44"/>
      <w:bookmarkEnd w:id="45"/>
    </w:p>
    <w:p w14:paraId="3D218C5B" w14:textId="4969CD27" w:rsidR="00EC1493" w:rsidRPr="006F0D11" w:rsidRDefault="00EC1493" w:rsidP="00F7787B">
      <w:pPr>
        <w:pStyle w:val="Tekstpodstawowywcity"/>
        <w:spacing w:after="60" w:line="264" w:lineRule="auto"/>
        <w:ind w:firstLine="0"/>
        <w:rPr>
          <w:rFonts w:ascii="Arial Narrow" w:eastAsia="ArialMT" w:hAnsi="Arial Narrow" w:cs="ArialMT"/>
          <w:sz w:val="22"/>
        </w:rPr>
      </w:pPr>
      <w:r w:rsidRPr="006F0D11">
        <w:rPr>
          <w:rFonts w:ascii="Arial Narrow" w:eastAsia="ArialMT" w:hAnsi="Arial Narrow" w:cs="ArialMT"/>
          <w:sz w:val="22"/>
        </w:rPr>
        <w:t xml:space="preserve">Na terenie POF „Aktywne Pogranicze” w </w:t>
      </w:r>
      <w:r>
        <w:rPr>
          <w:rFonts w:ascii="Arial Narrow" w:eastAsia="ArialMT" w:hAnsi="Arial Narrow" w:cs="ArialMT"/>
          <w:sz w:val="22"/>
        </w:rPr>
        <w:t>2013 r., według danych GUS, działało</w:t>
      </w:r>
      <w:r w:rsidRPr="006F0D11">
        <w:rPr>
          <w:rFonts w:ascii="Arial Narrow" w:eastAsia="ArialMT" w:hAnsi="Arial Narrow" w:cs="ArialMT"/>
          <w:sz w:val="22"/>
        </w:rPr>
        <w:t xml:space="preserve"> ponad 314 fundacji, stowarzyszeń i organizacji społecznych. W przeliczeniu na 10 tys. mieszkańców liczba organizacji pozarządowych wynosiła 28 </w:t>
      </w:r>
      <w:r w:rsidR="007E6092">
        <w:rPr>
          <w:rFonts w:ascii="Arial Narrow" w:eastAsia="ArialMT" w:hAnsi="Arial Narrow" w:cs="ArialMT"/>
          <w:sz w:val="22"/>
        </w:rPr>
        <w:br/>
      </w:r>
      <w:r w:rsidRPr="006F0D11">
        <w:rPr>
          <w:rFonts w:ascii="Arial Narrow" w:eastAsia="ArialMT" w:hAnsi="Arial Narrow" w:cs="ArialMT"/>
          <w:sz w:val="22"/>
        </w:rPr>
        <w:t>i była mniejsza niż średnia wartość dla województwa lubelskiego (32).</w:t>
      </w:r>
    </w:p>
    <w:p w14:paraId="4B125EBE" w14:textId="77777777" w:rsidR="00EC1493" w:rsidRPr="005D3BEC" w:rsidRDefault="00EC1493" w:rsidP="00F7787B">
      <w:pPr>
        <w:pStyle w:val="Tekstpodstawowywcity"/>
        <w:spacing w:after="60" w:line="264" w:lineRule="auto"/>
        <w:ind w:firstLine="0"/>
        <w:rPr>
          <w:rFonts w:ascii="Arial Narrow" w:eastAsia="ArialMT" w:hAnsi="Arial Narrow" w:cs="ArialMT"/>
          <w:sz w:val="22"/>
        </w:rPr>
      </w:pPr>
      <w:r>
        <w:rPr>
          <w:rFonts w:ascii="Arial Narrow" w:eastAsia="ArialMT" w:hAnsi="Arial Narrow" w:cs="ArialMT"/>
          <w:sz w:val="22"/>
        </w:rPr>
        <w:t>R</w:t>
      </w:r>
      <w:r w:rsidRPr="005D3BEC">
        <w:rPr>
          <w:rFonts w:ascii="Arial Narrow" w:eastAsia="ArialMT" w:hAnsi="Arial Narrow" w:cs="ArialMT"/>
          <w:sz w:val="22"/>
        </w:rPr>
        <w:t>oz</w:t>
      </w:r>
      <w:r>
        <w:rPr>
          <w:rFonts w:ascii="Arial Narrow" w:eastAsia="ArialMT" w:hAnsi="Arial Narrow" w:cs="ArialMT"/>
          <w:sz w:val="22"/>
        </w:rPr>
        <w:t xml:space="preserve">wój powiatu bialskiego wspieram. in. 17 </w:t>
      </w:r>
      <w:r w:rsidRPr="005D3BEC">
        <w:rPr>
          <w:rFonts w:ascii="Arial Narrow" w:eastAsia="ArialMT" w:hAnsi="Arial Narrow" w:cs="ArialMT"/>
          <w:sz w:val="22"/>
        </w:rPr>
        <w:t>Organizacj</w:t>
      </w:r>
      <w:r>
        <w:rPr>
          <w:rFonts w:ascii="Arial Narrow" w:eastAsia="ArialMT" w:hAnsi="Arial Narrow" w:cs="ArialMT"/>
          <w:sz w:val="22"/>
        </w:rPr>
        <w:t>i Pożytku Publicznego</w:t>
      </w:r>
      <w:r w:rsidRPr="00EA62C2">
        <w:rPr>
          <w:rStyle w:val="Odwoanieprzypisudolnego"/>
          <w:rFonts w:ascii="Arial Narrow" w:hAnsi="Arial Narrow"/>
          <w:sz w:val="22"/>
        </w:rPr>
        <w:footnoteReference w:id="17"/>
      </w:r>
      <w:r w:rsidRPr="005D3BEC">
        <w:rPr>
          <w:rFonts w:ascii="Arial Narrow" w:eastAsia="ArialMT" w:hAnsi="Arial Narrow" w:cs="ArialMT"/>
          <w:sz w:val="22"/>
        </w:rPr>
        <w:t xml:space="preserve">, </w:t>
      </w:r>
      <w:r>
        <w:rPr>
          <w:rFonts w:ascii="Arial Narrow" w:eastAsia="ArialMT" w:hAnsi="Arial Narrow" w:cs="ArialMT"/>
          <w:sz w:val="22"/>
        </w:rPr>
        <w:t xml:space="preserve">20 </w:t>
      </w:r>
      <w:r w:rsidRPr="005D3BEC">
        <w:rPr>
          <w:rFonts w:ascii="Arial Narrow" w:eastAsia="ArialMT" w:hAnsi="Arial Narrow" w:cs="ArialMT"/>
          <w:sz w:val="22"/>
        </w:rPr>
        <w:t>Stowarzyszeń Kultury Fizycznej</w:t>
      </w:r>
      <w:r>
        <w:rPr>
          <w:rStyle w:val="Odwoanieprzypisudolnego"/>
          <w:rFonts w:ascii="Arial Narrow" w:eastAsia="ArialMT" w:hAnsi="Arial Narrow" w:cs="ArialMT"/>
          <w:sz w:val="22"/>
        </w:rPr>
        <w:footnoteReference w:id="18"/>
      </w:r>
      <w:r w:rsidRPr="005D3BEC">
        <w:rPr>
          <w:rFonts w:ascii="Arial Narrow" w:eastAsia="ArialMT" w:hAnsi="Arial Narrow" w:cs="ArialMT"/>
          <w:sz w:val="22"/>
        </w:rPr>
        <w:t xml:space="preserve"> oraz inne organizacje działające na rzecz społeczności lokalnych.</w:t>
      </w:r>
    </w:p>
    <w:p w14:paraId="1AC97724" w14:textId="77777777" w:rsidR="00EC1493" w:rsidRPr="007476E7" w:rsidRDefault="00EC1493" w:rsidP="00473E6F">
      <w:pPr>
        <w:pStyle w:val="Nagwek2"/>
        <w:numPr>
          <w:ilvl w:val="2"/>
          <w:numId w:val="2"/>
        </w:numPr>
        <w:spacing w:before="60" w:after="60"/>
        <w:ind w:left="0" w:firstLine="0"/>
        <w:rPr>
          <w:rFonts w:ascii="Arial Narrow" w:hAnsi="Arial Narrow"/>
          <w:color w:val="auto"/>
          <w:sz w:val="24"/>
          <w:szCs w:val="24"/>
        </w:rPr>
      </w:pPr>
      <w:bookmarkStart w:id="46" w:name="_Toc436688913"/>
      <w:bookmarkStart w:id="47" w:name="_Toc11231568"/>
      <w:r w:rsidRPr="007476E7">
        <w:rPr>
          <w:rFonts w:ascii="Arial Narrow" w:hAnsi="Arial Narrow"/>
          <w:color w:val="auto"/>
          <w:sz w:val="24"/>
          <w:szCs w:val="24"/>
        </w:rPr>
        <w:t>Pomoc społeczna</w:t>
      </w:r>
      <w:bookmarkEnd w:id="46"/>
      <w:bookmarkEnd w:id="47"/>
    </w:p>
    <w:p w14:paraId="3DEC6AEF" w14:textId="77777777" w:rsidR="00EC1493" w:rsidRPr="005D3BEC" w:rsidRDefault="00EC1493" w:rsidP="0053790C">
      <w:pPr>
        <w:pStyle w:val="Tekstpodstawowywcity"/>
        <w:spacing w:after="60" w:line="264" w:lineRule="auto"/>
        <w:ind w:firstLine="0"/>
        <w:rPr>
          <w:rFonts w:ascii="Arial Narrow" w:eastAsia="ArialMT" w:hAnsi="Arial Narrow" w:cs="ArialMT"/>
          <w:sz w:val="22"/>
        </w:rPr>
      </w:pPr>
      <w:r>
        <w:rPr>
          <w:rFonts w:ascii="Arial Narrow" w:eastAsia="ArialMT" w:hAnsi="Arial Narrow" w:cs="ArialMT"/>
          <w:sz w:val="22"/>
        </w:rPr>
        <w:t>P</w:t>
      </w:r>
      <w:r w:rsidRPr="005D3BEC">
        <w:rPr>
          <w:rFonts w:ascii="Arial Narrow" w:eastAsia="ArialMT" w:hAnsi="Arial Narrow" w:cs="ArialMT"/>
          <w:sz w:val="22"/>
        </w:rPr>
        <w:t xml:space="preserve">omoc społeczna ma na celu </w:t>
      </w:r>
      <w:r>
        <w:rPr>
          <w:rFonts w:ascii="Arial Narrow" w:eastAsia="ArialMT" w:hAnsi="Arial Narrow" w:cs="ArialMT"/>
          <w:sz w:val="22"/>
        </w:rPr>
        <w:t xml:space="preserve">zapewnić </w:t>
      </w:r>
      <w:r w:rsidRPr="005D3BEC">
        <w:rPr>
          <w:rFonts w:ascii="Arial Narrow" w:eastAsia="ArialMT" w:hAnsi="Arial Narrow" w:cs="ArialMT"/>
          <w:sz w:val="22"/>
        </w:rPr>
        <w:t>pomoc osobom lub rodzinom znajdującym si</w:t>
      </w:r>
      <w:r>
        <w:rPr>
          <w:rFonts w:ascii="Arial Narrow" w:eastAsia="ArialMT" w:hAnsi="Arial Narrow" w:cs="ArialMT"/>
          <w:sz w:val="22"/>
        </w:rPr>
        <w:t>ę w trudnej sytuacji życiowej</w:t>
      </w:r>
      <w:r w:rsidRPr="005D3BEC">
        <w:rPr>
          <w:rFonts w:ascii="Arial Narrow" w:eastAsia="ArialMT" w:hAnsi="Arial Narrow" w:cs="ArialMT"/>
          <w:sz w:val="22"/>
        </w:rPr>
        <w:t>. Ośrodki Pomocy Społecznej mają za zadani</w:t>
      </w:r>
      <w:r>
        <w:rPr>
          <w:rFonts w:ascii="Arial Narrow" w:eastAsia="ArialMT" w:hAnsi="Arial Narrow" w:cs="ArialMT"/>
          <w:sz w:val="22"/>
        </w:rPr>
        <w:t xml:space="preserve">e wspieranie osób </w:t>
      </w:r>
      <w:r w:rsidR="0053790C">
        <w:rPr>
          <w:rFonts w:ascii="Arial Narrow" w:eastAsia="ArialMT" w:hAnsi="Arial Narrow" w:cs="ArialMT"/>
          <w:sz w:val="22"/>
        </w:rPr>
        <w:t>i</w:t>
      </w:r>
      <w:r>
        <w:rPr>
          <w:rFonts w:ascii="Arial Narrow" w:eastAsia="ArialMT" w:hAnsi="Arial Narrow" w:cs="ArialMT"/>
          <w:sz w:val="22"/>
        </w:rPr>
        <w:t xml:space="preserve"> rodzin w </w:t>
      </w:r>
      <w:r w:rsidRPr="005D3BEC">
        <w:rPr>
          <w:rFonts w:ascii="Arial Narrow" w:eastAsia="ArialMT" w:hAnsi="Arial Narrow" w:cs="ArialMT"/>
          <w:sz w:val="22"/>
        </w:rPr>
        <w:t>zaspakajaniu niezbędnych potrzeb życiowych oraz podejmowanie działań zmierzających do życiowego usamodzielnienia ich.</w:t>
      </w:r>
      <w:r w:rsidR="00F73525">
        <w:rPr>
          <w:rFonts w:ascii="Arial Narrow" w:eastAsia="ArialMT" w:hAnsi="Arial Narrow" w:cs="ArialMT"/>
          <w:sz w:val="22"/>
        </w:rPr>
        <w:t xml:space="preserve"> </w:t>
      </w:r>
      <w:r w:rsidRPr="005D3BEC">
        <w:rPr>
          <w:rFonts w:ascii="Arial Narrow" w:eastAsia="ArialMT" w:hAnsi="Arial Narrow" w:cs="ArialMT"/>
          <w:sz w:val="22"/>
        </w:rPr>
        <w:t>Do głównych zadań instytucji realizujących działania z zakresu pomocy społecznej należą m.in. pomoc finansowa, materialna, fachowa pomoc psychologiczno-pedagogiczna</w:t>
      </w:r>
      <w:r w:rsidR="0053790C">
        <w:rPr>
          <w:rFonts w:ascii="Arial Narrow" w:eastAsia="ArialMT" w:hAnsi="Arial Narrow" w:cs="ArialMT"/>
          <w:sz w:val="22"/>
        </w:rPr>
        <w:t xml:space="preserve"> oraz</w:t>
      </w:r>
      <w:r w:rsidRPr="005D3BEC">
        <w:rPr>
          <w:rFonts w:ascii="Arial Narrow" w:eastAsia="ArialMT" w:hAnsi="Arial Narrow" w:cs="ArialMT"/>
          <w:sz w:val="22"/>
        </w:rPr>
        <w:t xml:space="preserve"> przeciwdziałanie alkoholizmowi </w:t>
      </w:r>
      <w:r w:rsidR="0053790C">
        <w:rPr>
          <w:rFonts w:ascii="Arial Narrow" w:eastAsia="ArialMT" w:hAnsi="Arial Narrow" w:cs="ArialMT"/>
          <w:sz w:val="22"/>
        </w:rPr>
        <w:t>i</w:t>
      </w:r>
      <w:r w:rsidRPr="005D3BEC">
        <w:rPr>
          <w:rFonts w:ascii="Arial Narrow" w:eastAsia="ArialMT" w:hAnsi="Arial Narrow" w:cs="ArialMT"/>
          <w:sz w:val="22"/>
        </w:rPr>
        <w:t xml:space="preserve"> wykluczeniu społecznemu.</w:t>
      </w:r>
    </w:p>
    <w:p w14:paraId="31CF17E9" w14:textId="672FFE3A" w:rsidR="00EC1493" w:rsidRDefault="00EC1493" w:rsidP="00473E6F">
      <w:pPr>
        <w:pStyle w:val="Tekstpodstawowywcity"/>
        <w:spacing w:after="60" w:line="264" w:lineRule="auto"/>
        <w:ind w:firstLine="0"/>
        <w:rPr>
          <w:rFonts w:ascii="Arial Narrow" w:eastAsia="ArialMT" w:hAnsi="Arial Narrow" w:cs="ArialMT"/>
          <w:sz w:val="22"/>
        </w:rPr>
      </w:pPr>
      <w:r w:rsidRPr="00A11CDA">
        <w:rPr>
          <w:rFonts w:ascii="Arial Narrow" w:eastAsia="ArialMT" w:hAnsi="Arial Narrow" w:cs="ArialMT"/>
          <w:sz w:val="22"/>
        </w:rPr>
        <w:t>Na obszarze BLGD na terenie wszystkich gmin działają ośrodki pomocy społecznej, przy czym na terenie gmin wiejskich są to Gminne Ośrodki Pomocy Społecznej (GOPS) (łącznie 17), a na terenie miast Miejskie</w:t>
      </w:r>
      <w:r w:rsidR="001A2B8C">
        <w:rPr>
          <w:rFonts w:ascii="Arial Narrow" w:eastAsia="ArialMT" w:hAnsi="Arial Narrow" w:cs="ArialMT"/>
          <w:sz w:val="22"/>
        </w:rPr>
        <w:t xml:space="preserve"> Ośrodki</w:t>
      </w:r>
      <w:r w:rsidRPr="00A11CDA">
        <w:rPr>
          <w:rFonts w:ascii="Arial Narrow" w:eastAsia="ArialMT" w:hAnsi="Arial Narrow" w:cs="ArialMT"/>
          <w:sz w:val="22"/>
        </w:rPr>
        <w:t xml:space="preserve"> Pomocy Społeczne</w:t>
      </w:r>
      <w:r w:rsidR="00973B2A">
        <w:rPr>
          <w:rFonts w:ascii="Arial Narrow" w:eastAsia="ArialMT" w:hAnsi="Arial Narrow" w:cs="ArialMT"/>
          <w:sz w:val="22"/>
        </w:rPr>
        <w:t xml:space="preserve"> </w:t>
      </w:r>
      <w:r w:rsidRPr="00A11CDA">
        <w:rPr>
          <w:rFonts w:ascii="Arial Narrow" w:eastAsia="ArialMT" w:hAnsi="Arial Narrow" w:cs="ArialMT"/>
          <w:sz w:val="22"/>
        </w:rPr>
        <w:t xml:space="preserve">(MOPS) (2). Pomoc udzielana jest w </w:t>
      </w:r>
      <w:r>
        <w:rPr>
          <w:rFonts w:ascii="Arial Narrow" w:eastAsia="ArialMT" w:hAnsi="Arial Narrow" w:cs="ArialMT"/>
          <w:sz w:val="22"/>
        </w:rPr>
        <w:t>przypadku:</w:t>
      </w:r>
      <w:r w:rsidRPr="00A11CDA">
        <w:rPr>
          <w:rFonts w:ascii="Arial Narrow" w:eastAsia="ArialMT" w:hAnsi="Arial Narrow" w:cs="ArialMT"/>
          <w:sz w:val="22"/>
        </w:rPr>
        <w:t xml:space="preserve"> ubóstwa, sieroctwa, bezdomności, bezrobocia, niepełnosprawności, długotrwałej l</w:t>
      </w:r>
      <w:r>
        <w:rPr>
          <w:rFonts w:ascii="Arial Narrow" w:eastAsia="ArialMT" w:hAnsi="Arial Narrow" w:cs="ArialMT"/>
          <w:sz w:val="22"/>
        </w:rPr>
        <w:t>ub ciężkiej choroby, przemocy w </w:t>
      </w:r>
      <w:r w:rsidRPr="00A11CDA">
        <w:rPr>
          <w:rFonts w:ascii="Arial Narrow" w:eastAsia="ArialMT" w:hAnsi="Arial Narrow" w:cs="ArialMT"/>
          <w:sz w:val="22"/>
        </w:rPr>
        <w:t>rodzinie, potrzeby ochrony macierzyństwa lub wielodzietności, a także bezradności w sprawach opiekuńczo-wychowawczych.</w:t>
      </w:r>
    </w:p>
    <w:p w14:paraId="70D50B40" w14:textId="09093621" w:rsidR="00AA190B" w:rsidRDefault="00AA190B" w:rsidP="00473E6F">
      <w:pPr>
        <w:pStyle w:val="Tekstpodstawowywcity"/>
        <w:spacing w:after="60" w:line="264" w:lineRule="auto"/>
        <w:ind w:firstLine="0"/>
        <w:rPr>
          <w:rFonts w:ascii="Arial Narrow" w:hAnsi="Arial Narrow"/>
        </w:rPr>
      </w:pPr>
      <w:r w:rsidRPr="00A11CDA">
        <w:rPr>
          <w:rFonts w:ascii="Arial Narrow" w:eastAsia="ArialMT" w:hAnsi="Arial Narrow" w:cs="ArialMT"/>
          <w:sz w:val="22"/>
        </w:rPr>
        <w:t xml:space="preserve">W </w:t>
      </w:r>
      <w:r>
        <w:rPr>
          <w:rFonts w:ascii="Arial Narrow" w:eastAsia="ArialMT" w:hAnsi="Arial Narrow" w:cs="ArialMT"/>
          <w:sz w:val="22"/>
        </w:rPr>
        <w:t>2013 r.</w:t>
      </w:r>
      <w:r w:rsidRPr="00A11CDA">
        <w:rPr>
          <w:rFonts w:ascii="Arial Narrow" w:eastAsia="ArialMT" w:hAnsi="Arial Narrow" w:cs="ArialMT"/>
          <w:sz w:val="22"/>
        </w:rPr>
        <w:t xml:space="preserve"> budżety gmin należących do obszaru BLGD dysponowały ponad 65 mln zł środków finansowych na wydatki w pomocy społecznej i innych obszarach polityk</w:t>
      </w:r>
      <w:r>
        <w:rPr>
          <w:rFonts w:ascii="Arial Narrow" w:eastAsia="ArialMT" w:hAnsi="Arial Narrow" w:cs="ArialMT"/>
          <w:sz w:val="22"/>
        </w:rPr>
        <w:t>i</w:t>
      </w:r>
      <w:r w:rsidRPr="00A11CDA">
        <w:rPr>
          <w:rFonts w:ascii="Arial Narrow" w:eastAsia="ArialMT" w:hAnsi="Arial Narrow" w:cs="ArialMT"/>
          <w:sz w:val="22"/>
        </w:rPr>
        <w:t xml:space="preserve"> społecznej. Największa wartość środków posiadały OPS na obszarze gminy wiejskiej Miedzyrzec Podlaski11</w:t>
      </w:r>
      <w:r>
        <w:rPr>
          <w:rFonts w:ascii="Arial Narrow" w:eastAsia="ArialMT" w:hAnsi="Arial Narrow" w:cs="ArialMT"/>
          <w:sz w:val="22"/>
        </w:rPr>
        <w:t> </w:t>
      </w:r>
      <w:r w:rsidRPr="00A11CDA">
        <w:rPr>
          <w:rFonts w:ascii="Arial Narrow" w:eastAsia="ArialMT" w:hAnsi="Arial Narrow" w:cs="ArialMT"/>
          <w:sz w:val="22"/>
        </w:rPr>
        <w:t xml:space="preserve">544 059 zł tj. 17,8% ogółu środków na obszarze BLGD. </w:t>
      </w:r>
      <w:r w:rsidRPr="00A11CDA">
        <w:rPr>
          <w:rFonts w:ascii="Arial Narrow" w:eastAsia="ArialMT" w:hAnsi="Arial Narrow" w:cs="ArialMT"/>
          <w:sz w:val="22"/>
        </w:rPr>
        <w:lastRenderedPageBreak/>
        <w:t>Najmniej środków zarezerwowanych na działania z zakresu</w:t>
      </w:r>
      <w:r w:rsidR="00CE3247">
        <w:rPr>
          <w:rFonts w:ascii="Arial Narrow" w:eastAsia="ArialMT" w:hAnsi="Arial Narrow" w:cs="ArialMT"/>
          <w:sz w:val="22"/>
        </w:rPr>
        <w:t xml:space="preserve"> </w:t>
      </w:r>
      <w:r w:rsidRPr="00A11CDA">
        <w:rPr>
          <w:rFonts w:ascii="Arial Narrow" w:eastAsia="ArialMT" w:hAnsi="Arial Narrow" w:cs="ArialMT"/>
          <w:sz w:val="22"/>
        </w:rPr>
        <w:t>pomocy społecznej odnotowan</w:t>
      </w:r>
      <w:r>
        <w:rPr>
          <w:rFonts w:ascii="Arial Narrow" w:eastAsia="ArialMT" w:hAnsi="Arial Narrow" w:cs="ArialMT"/>
          <w:sz w:val="22"/>
        </w:rPr>
        <w:t>o w gminie wiejskiej Sosnówka – 1 </w:t>
      </w:r>
      <w:r w:rsidRPr="00A11CDA">
        <w:rPr>
          <w:rFonts w:ascii="Arial Narrow" w:eastAsia="ArialMT" w:hAnsi="Arial Narrow" w:cs="ArialMT"/>
          <w:sz w:val="22"/>
        </w:rPr>
        <w:t>365</w:t>
      </w:r>
      <w:r>
        <w:rPr>
          <w:rFonts w:ascii="Arial Narrow" w:eastAsia="ArialMT" w:hAnsi="Arial Narrow" w:cs="ArialMT"/>
          <w:sz w:val="22"/>
        </w:rPr>
        <w:t> </w:t>
      </w:r>
      <w:r w:rsidRPr="00A11CDA">
        <w:rPr>
          <w:rFonts w:ascii="Arial Narrow" w:eastAsia="ArialMT" w:hAnsi="Arial Narrow" w:cs="ArialMT"/>
          <w:sz w:val="22"/>
        </w:rPr>
        <w:t>203</w:t>
      </w:r>
      <w:r>
        <w:rPr>
          <w:rFonts w:ascii="Arial Narrow" w:eastAsia="ArialMT" w:hAnsi="Arial Narrow" w:cs="ArialMT"/>
          <w:sz w:val="22"/>
        </w:rPr>
        <w:t xml:space="preserve"> zł. </w:t>
      </w:r>
    </w:p>
    <w:p w14:paraId="381D8CA3" w14:textId="77777777" w:rsidR="00AA190B" w:rsidRDefault="00AA190B" w:rsidP="0053790C">
      <w:pPr>
        <w:autoSpaceDE w:val="0"/>
        <w:autoSpaceDN w:val="0"/>
        <w:adjustRightInd w:val="0"/>
        <w:spacing w:before="60" w:after="0" w:line="264" w:lineRule="auto"/>
        <w:jc w:val="both"/>
        <w:rPr>
          <w:rFonts w:ascii="Arial Narrow" w:hAnsi="Arial Narrow"/>
          <w:sz w:val="24"/>
          <w:szCs w:val="24"/>
        </w:rPr>
      </w:pPr>
      <w:r w:rsidRPr="00E107F1">
        <w:rPr>
          <w:rFonts w:ascii="Arial Narrow" w:hAnsi="Arial Narrow"/>
        </w:rPr>
        <w:t>Tab.</w:t>
      </w:r>
      <w:r w:rsidR="0038086D">
        <w:rPr>
          <w:rFonts w:ascii="Arial Narrow" w:hAnsi="Arial Narrow"/>
        </w:rPr>
        <w:t>14</w:t>
      </w:r>
      <w:r>
        <w:rPr>
          <w:rFonts w:ascii="Arial Narrow" w:hAnsi="Arial Narrow"/>
        </w:rPr>
        <w:t>.</w:t>
      </w:r>
      <w:r w:rsidRPr="008817ED">
        <w:rPr>
          <w:rFonts w:ascii="Arial Narrow" w:hAnsi="Arial Narrow"/>
        </w:rPr>
        <w:t xml:space="preserve"> Dane o korzystających z pomocy i wsparcia</w:t>
      </w:r>
      <w:r>
        <w:rPr>
          <w:rFonts w:ascii="Arial Narrow" w:hAnsi="Arial Narrow"/>
        </w:rPr>
        <w:t xml:space="preserve"> na obszarze BLGD w 2013 r.</w:t>
      </w:r>
    </w:p>
    <w:tbl>
      <w:tblPr>
        <w:tblW w:w="5000" w:type="pct"/>
        <w:tblCellMar>
          <w:left w:w="70" w:type="dxa"/>
          <w:right w:w="70" w:type="dxa"/>
        </w:tblCellMar>
        <w:tblLook w:val="04A0" w:firstRow="1" w:lastRow="0" w:firstColumn="1" w:lastColumn="0" w:noHBand="0" w:noVBand="1"/>
      </w:tblPr>
      <w:tblGrid>
        <w:gridCol w:w="5914"/>
        <w:gridCol w:w="3148"/>
      </w:tblGrid>
      <w:tr w:rsidR="00AA190B" w:rsidRPr="00AA190B" w14:paraId="4DDAC14E" w14:textId="77777777" w:rsidTr="0093703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hideMark/>
          </w:tcPr>
          <w:p w14:paraId="60A922C1" w14:textId="77777777" w:rsidR="00AA190B" w:rsidRPr="00F30CCE" w:rsidRDefault="00AA190B" w:rsidP="00937033">
            <w:pPr>
              <w:spacing w:after="0" w:line="240"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Osoby i rodziny, którym udzielono pomocy i wsparcia</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53A72246"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10 686</w:t>
            </w:r>
          </w:p>
        </w:tc>
      </w:tr>
      <w:tr w:rsidR="00AA190B" w:rsidRPr="00AA190B" w14:paraId="4F9AA557"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5C369A10" w14:textId="77777777" w:rsidR="00AA190B" w:rsidRPr="00F30CCE" w:rsidRDefault="00AA190B" w:rsidP="00937033">
            <w:pPr>
              <w:spacing w:after="0" w:line="240"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Liczba osób</w:t>
            </w:r>
          </w:p>
        </w:tc>
        <w:tc>
          <w:tcPr>
            <w:tcW w:w="1737" w:type="pct"/>
            <w:tcBorders>
              <w:top w:val="nil"/>
              <w:left w:val="nil"/>
              <w:bottom w:val="single" w:sz="4" w:space="0" w:color="auto"/>
              <w:right w:val="single" w:sz="4" w:space="0" w:color="auto"/>
            </w:tcBorders>
            <w:shd w:val="clear" w:color="auto" w:fill="auto"/>
            <w:noWrap/>
            <w:vAlign w:val="bottom"/>
            <w:hideMark/>
          </w:tcPr>
          <w:p w14:paraId="35C131A7"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8 817</w:t>
            </w:r>
          </w:p>
        </w:tc>
      </w:tr>
      <w:tr w:rsidR="00AA190B" w:rsidRPr="00AA190B" w14:paraId="6E680909"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7AC5D3FE" w14:textId="77777777" w:rsidR="00AA190B" w:rsidRPr="00F30CCE" w:rsidRDefault="00AA190B" w:rsidP="00937033">
            <w:pPr>
              <w:spacing w:after="0" w:line="240" w:lineRule="auto"/>
              <w:ind w:firstLine="709"/>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w tym: osoby długotrwale korzystające</w:t>
            </w:r>
          </w:p>
        </w:tc>
        <w:tc>
          <w:tcPr>
            <w:tcW w:w="1737" w:type="pct"/>
            <w:tcBorders>
              <w:top w:val="nil"/>
              <w:left w:val="nil"/>
              <w:bottom w:val="single" w:sz="4" w:space="0" w:color="auto"/>
              <w:right w:val="single" w:sz="4" w:space="0" w:color="auto"/>
            </w:tcBorders>
            <w:shd w:val="clear" w:color="auto" w:fill="auto"/>
            <w:noWrap/>
            <w:vAlign w:val="bottom"/>
            <w:hideMark/>
          </w:tcPr>
          <w:p w14:paraId="1262ABDD"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4 796</w:t>
            </w:r>
          </w:p>
        </w:tc>
      </w:tr>
      <w:tr w:rsidR="00AA190B" w:rsidRPr="00AA190B" w14:paraId="73A188D8"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282F909D" w14:textId="77777777" w:rsidR="00AA190B" w:rsidRPr="00F30CCE" w:rsidRDefault="00AA190B" w:rsidP="00937033">
            <w:pPr>
              <w:spacing w:after="0" w:line="240" w:lineRule="auto"/>
              <w:ind w:firstLine="709"/>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Wiek 0-17</w:t>
            </w:r>
          </w:p>
        </w:tc>
        <w:tc>
          <w:tcPr>
            <w:tcW w:w="1737" w:type="pct"/>
            <w:tcBorders>
              <w:top w:val="nil"/>
              <w:left w:val="nil"/>
              <w:bottom w:val="single" w:sz="4" w:space="0" w:color="auto"/>
              <w:right w:val="single" w:sz="4" w:space="0" w:color="auto"/>
            </w:tcBorders>
            <w:shd w:val="clear" w:color="auto" w:fill="auto"/>
            <w:noWrap/>
            <w:vAlign w:val="bottom"/>
            <w:hideMark/>
          </w:tcPr>
          <w:p w14:paraId="43CB91B4"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3 040</w:t>
            </w:r>
          </w:p>
        </w:tc>
      </w:tr>
      <w:tr w:rsidR="00AA190B" w:rsidRPr="00AA190B" w14:paraId="346EBBF1"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170BBA3C" w14:textId="77777777" w:rsidR="00AA190B" w:rsidRPr="00F30CCE" w:rsidRDefault="00AA190B" w:rsidP="00937033">
            <w:pPr>
              <w:spacing w:after="0" w:line="240" w:lineRule="auto"/>
              <w:ind w:firstLine="709"/>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Wiek produkcyjny</w:t>
            </w:r>
          </w:p>
        </w:tc>
        <w:tc>
          <w:tcPr>
            <w:tcW w:w="1737" w:type="pct"/>
            <w:tcBorders>
              <w:top w:val="nil"/>
              <w:left w:val="nil"/>
              <w:bottom w:val="single" w:sz="4" w:space="0" w:color="auto"/>
              <w:right w:val="single" w:sz="4" w:space="0" w:color="auto"/>
            </w:tcBorders>
            <w:shd w:val="clear" w:color="auto" w:fill="auto"/>
            <w:noWrap/>
            <w:vAlign w:val="bottom"/>
            <w:hideMark/>
          </w:tcPr>
          <w:p w14:paraId="37F45BB3"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3 679</w:t>
            </w:r>
          </w:p>
        </w:tc>
      </w:tr>
      <w:tr w:rsidR="00AA190B" w:rsidRPr="00AA190B" w14:paraId="2262A724"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172CE532" w14:textId="77777777" w:rsidR="00AA190B" w:rsidRPr="00F30CCE" w:rsidRDefault="00AA190B" w:rsidP="00937033">
            <w:pPr>
              <w:spacing w:after="0" w:line="240" w:lineRule="auto"/>
              <w:ind w:firstLine="709"/>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Wiek poprodukcyjny</w:t>
            </w:r>
          </w:p>
        </w:tc>
        <w:tc>
          <w:tcPr>
            <w:tcW w:w="1737" w:type="pct"/>
            <w:tcBorders>
              <w:top w:val="nil"/>
              <w:left w:val="nil"/>
              <w:bottom w:val="single" w:sz="4" w:space="0" w:color="auto"/>
              <w:right w:val="single" w:sz="4" w:space="0" w:color="auto"/>
            </w:tcBorders>
            <w:shd w:val="clear" w:color="auto" w:fill="auto"/>
            <w:noWrap/>
            <w:vAlign w:val="bottom"/>
            <w:hideMark/>
          </w:tcPr>
          <w:p w14:paraId="30615E12"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433</w:t>
            </w:r>
          </w:p>
        </w:tc>
      </w:tr>
      <w:tr w:rsidR="00AA190B" w:rsidRPr="00AA190B" w14:paraId="40B28114"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3DB2D84F" w14:textId="77777777" w:rsidR="00AA190B" w:rsidRPr="00F30CCE" w:rsidRDefault="00AA190B" w:rsidP="00937033">
            <w:pPr>
              <w:spacing w:after="0" w:line="240"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Liczba rodzin</w:t>
            </w:r>
          </w:p>
        </w:tc>
        <w:tc>
          <w:tcPr>
            <w:tcW w:w="1737" w:type="pct"/>
            <w:tcBorders>
              <w:top w:val="nil"/>
              <w:left w:val="nil"/>
              <w:bottom w:val="single" w:sz="4" w:space="0" w:color="auto"/>
              <w:right w:val="single" w:sz="4" w:space="0" w:color="auto"/>
            </w:tcBorders>
            <w:shd w:val="clear" w:color="auto" w:fill="auto"/>
            <w:noWrap/>
            <w:vAlign w:val="bottom"/>
            <w:hideMark/>
          </w:tcPr>
          <w:p w14:paraId="11212C70"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4 762</w:t>
            </w:r>
          </w:p>
        </w:tc>
      </w:tr>
      <w:tr w:rsidR="00AA190B" w:rsidRPr="00AA190B" w14:paraId="12A1AC8E" w14:textId="77777777" w:rsidTr="00937033">
        <w:trPr>
          <w:trHeight w:val="20"/>
        </w:trPr>
        <w:tc>
          <w:tcPr>
            <w:tcW w:w="3263" w:type="pct"/>
            <w:tcBorders>
              <w:top w:val="nil"/>
              <w:left w:val="single" w:sz="4" w:space="0" w:color="auto"/>
              <w:bottom w:val="single" w:sz="4" w:space="0" w:color="auto"/>
              <w:right w:val="single" w:sz="4" w:space="0" w:color="auto"/>
            </w:tcBorders>
            <w:shd w:val="clear" w:color="auto" w:fill="auto"/>
            <w:hideMark/>
          </w:tcPr>
          <w:p w14:paraId="1B0EC58B" w14:textId="77777777" w:rsidR="00AA190B" w:rsidRPr="00F30CCE" w:rsidRDefault="00AA190B" w:rsidP="00937033">
            <w:pPr>
              <w:spacing w:after="0" w:line="240" w:lineRule="auto"/>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Liczba osób w rodzinach</w:t>
            </w:r>
          </w:p>
        </w:tc>
        <w:tc>
          <w:tcPr>
            <w:tcW w:w="1737" w:type="pct"/>
            <w:tcBorders>
              <w:top w:val="nil"/>
              <w:left w:val="nil"/>
              <w:bottom w:val="single" w:sz="4" w:space="0" w:color="auto"/>
              <w:right w:val="single" w:sz="4" w:space="0" w:color="auto"/>
            </w:tcBorders>
            <w:shd w:val="clear" w:color="auto" w:fill="auto"/>
            <w:noWrap/>
            <w:vAlign w:val="bottom"/>
            <w:hideMark/>
          </w:tcPr>
          <w:p w14:paraId="20BD20D7" w14:textId="77777777" w:rsidR="00AA190B" w:rsidRPr="00F30CCE" w:rsidRDefault="00AA190B" w:rsidP="00937033">
            <w:pPr>
              <w:spacing w:after="0" w:line="240" w:lineRule="auto"/>
              <w:jc w:val="right"/>
              <w:rPr>
                <w:rFonts w:ascii="Arial Narrow" w:eastAsia="Times New Roman" w:hAnsi="Arial Narrow" w:cs="Arial"/>
                <w:color w:val="000000"/>
                <w:sz w:val="21"/>
                <w:szCs w:val="21"/>
              </w:rPr>
            </w:pPr>
            <w:r w:rsidRPr="00F30CCE">
              <w:rPr>
                <w:rFonts w:ascii="Arial Narrow" w:eastAsia="Times New Roman" w:hAnsi="Arial Narrow" w:cs="Arial"/>
                <w:color w:val="000000"/>
                <w:sz w:val="21"/>
                <w:szCs w:val="21"/>
              </w:rPr>
              <w:t>16 929</w:t>
            </w:r>
          </w:p>
        </w:tc>
      </w:tr>
    </w:tbl>
    <w:p w14:paraId="5F656BE5" w14:textId="77777777" w:rsidR="00AA190B" w:rsidRPr="00F30CCE" w:rsidRDefault="00AA190B" w:rsidP="0053790C">
      <w:pPr>
        <w:spacing w:after="60" w:line="22" w:lineRule="atLeast"/>
        <w:rPr>
          <w:rFonts w:ascii="Arial Narrow" w:hAnsi="Arial Narrow"/>
          <w:bCs/>
          <w:i/>
          <w:sz w:val="20"/>
          <w:szCs w:val="20"/>
        </w:rPr>
      </w:pPr>
      <w:r w:rsidRPr="00F30CCE">
        <w:rPr>
          <w:rFonts w:ascii="Arial Narrow" w:hAnsi="Arial Narrow"/>
          <w:bCs/>
          <w:i/>
          <w:sz w:val="20"/>
          <w:szCs w:val="20"/>
        </w:rPr>
        <w:t>Źródło: opracowanie własne na podstawie danych Gminnych Ośrodków Pomocy Społecznej</w:t>
      </w:r>
    </w:p>
    <w:p w14:paraId="50E925C1" w14:textId="77777777" w:rsidR="00AA190B" w:rsidRDefault="00AA190B" w:rsidP="0053790C">
      <w:pPr>
        <w:pStyle w:val="Tekstpodstawowywcity"/>
        <w:spacing w:after="60" w:line="264" w:lineRule="auto"/>
        <w:ind w:firstLine="0"/>
        <w:rPr>
          <w:rFonts w:ascii="Arial Narrow" w:eastAsia="ArialMT" w:hAnsi="Arial Narrow" w:cs="ArialMT"/>
          <w:sz w:val="22"/>
        </w:rPr>
      </w:pPr>
      <w:r w:rsidRPr="00A11CDA">
        <w:rPr>
          <w:rFonts w:ascii="Arial Narrow" w:eastAsia="ArialMT" w:hAnsi="Arial Narrow" w:cs="ArialMT"/>
          <w:sz w:val="22"/>
        </w:rPr>
        <w:t xml:space="preserve">Według danych Ośrodków Pomocy Społecznej w </w:t>
      </w:r>
      <w:r>
        <w:rPr>
          <w:rFonts w:ascii="Arial Narrow" w:eastAsia="ArialMT" w:hAnsi="Arial Narrow" w:cs="ArialMT"/>
          <w:sz w:val="22"/>
        </w:rPr>
        <w:t xml:space="preserve">2013 r. </w:t>
      </w:r>
      <w:r w:rsidRPr="00A11CDA">
        <w:rPr>
          <w:rFonts w:ascii="Arial Narrow" w:eastAsia="ArialMT" w:hAnsi="Arial Narrow" w:cs="ArialMT"/>
          <w:sz w:val="22"/>
        </w:rPr>
        <w:t xml:space="preserve">instytucje te </w:t>
      </w:r>
      <w:r>
        <w:rPr>
          <w:rFonts w:ascii="Arial Narrow" w:eastAsia="ArialMT" w:hAnsi="Arial Narrow" w:cs="ArialMT"/>
          <w:sz w:val="22"/>
        </w:rPr>
        <w:t>udzieliły pomocy i wsparcia 10 6</w:t>
      </w:r>
      <w:r w:rsidRPr="00A11CDA">
        <w:rPr>
          <w:rFonts w:ascii="Arial Narrow" w:eastAsia="ArialMT" w:hAnsi="Arial Narrow" w:cs="ArialMT"/>
          <w:sz w:val="22"/>
        </w:rPr>
        <w:t>86 osobom i rodzinom z obszaru BLGD. Naj</w:t>
      </w:r>
      <w:r>
        <w:rPr>
          <w:rFonts w:ascii="Arial Narrow" w:eastAsia="ArialMT" w:hAnsi="Arial Narrow" w:cs="ArialMT"/>
          <w:sz w:val="22"/>
        </w:rPr>
        <w:t>większy odsetek ludności objętej</w:t>
      </w:r>
      <w:r w:rsidRPr="00A11CDA">
        <w:rPr>
          <w:rFonts w:ascii="Arial Narrow" w:eastAsia="ArialMT" w:hAnsi="Arial Narrow" w:cs="ArialMT"/>
          <w:sz w:val="22"/>
        </w:rPr>
        <w:t xml:space="preserve"> pomocą społeczną oraz działaniami przeciwdziałającymi wykluczeniu społecznemu </w:t>
      </w:r>
      <w:r>
        <w:rPr>
          <w:rFonts w:ascii="Arial Narrow" w:eastAsia="ArialMT" w:hAnsi="Arial Narrow" w:cs="ArialMT"/>
          <w:sz w:val="22"/>
        </w:rPr>
        <w:t xml:space="preserve">objął mieszkańców </w:t>
      </w:r>
      <w:r w:rsidRPr="00A11CDA">
        <w:rPr>
          <w:rFonts w:ascii="Arial Narrow" w:eastAsia="ArialMT" w:hAnsi="Arial Narrow" w:cs="ArialMT"/>
          <w:sz w:val="22"/>
        </w:rPr>
        <w:t>z obszaru gminy wiejskiej Międzyrzec Podlaski (</w:t>
      </w:r>
      <w:r>
        <w:rPr>
          <w:rFonts w:ascii="Arial Narrow" w:eastAsia="ArialMT" w:hAnsi="Arial Narrow" w:cs="ArialMT"/>
          <w:sz w:val="22"/>
        </w:rPr>
        <w:t>23,3%), a </w:t>
      </w:r>
      <w:r w:rsidRPr="00A11CDA">
        <w:rPr>
          <w:rFonts w:ascii="Arial Narrow" w:eastAsia="ArialMT" w:hAnsi="Arial Narrow" w:cs="ArialMT"/>
          <w:sz w:val="22"/>
        </w:rPr>
        <w:t>najmniejszy z gminy wiejskiej Rokitno (2,2%). W większości przypadków pomoc otrzymał</w:t>
      </w:r>
      <w:r>
        <w:rPr>
          <w:rFonts w:ascii="Arial Narrow" w:eastAsia="ArialMT" w:hAnsi="Arial Narrow" w:cs="ArialMT"/>
          <w:sz w:val="22"/>
        </w:rPr>
        <w:t>y osoby długotrwale korzystające</w:t>
      </w:r>
      <w:r w:rsidRPr="00A11CDA">
        <w:rPr>
          <w:rFonts w:ascii="Arial Narrow" w:eastAsia="ArialMT" w:hAnsi="Arial Narrow" w:cs="ArialMT"/>
          <w:sz w:val="22"/>
        </w:rPr>
        <w:t xml:space="preserve"> z pomocy (4 796) oraz w wieku produkcyjnym (3 679).</w:t>
      </w:r>
      <w:r>
        <w:rPr>
          <w:rFonts w:ascii="Arial Narrow" w:eastAsia="ArialMT" w:hAnsi="Arial Narrow" w:cs="ArialMT"/>
          <w:sz w:val="22"/>
        </w:rPr>
        <w:t xml:space="preserve"> Pomoc udzielana jest w szczególnie w przypadku</w:t>
      </w:r>
      <w:r w:rsidRPr="00A11CDA">
        <w:rPr>
          <w:rFonts w:ascii="Arial Narrow" w:eastAsia="ArialMT" w:hAnsi="Arial Narrow" w:cs="ArialMT"/>
          <w:sz w:val="22"/>
        </w:rPr>
        <w:t xml:space="preserve">: (1) bezrobocia, (2) ubóstwa, (3) długotrwałej lub ciężkiej choroby </w:t>
      </w:r>
      <w:r>
        <w:rPr>
          <w:rFonts w:ascii="Arial Narrow" w:eastAsia="ArialMT" w:hAnsi="Arial Narrow" w:cs="ArialMT"/>
          <w:sz w:val="22"/>
        </w:rPr>
        <w:t xml:space="preserve">oraz </w:t>
      </w:r>
      <w:r w:rsidR="00FC4E58">
        <w:rPr>
          <w:rFonts w:ascii="Arial Narrow" w:eastAsia="ArialMT" w:hAnsi="Arial Narrow" w:cs="ArialMT"/>
          <w:sz w:val="22"/>
        </w:rPr>
        <w:br/>
      </w:r>
      <w:r w:rsidRPr="00A11CDA">
        <w:rPr>
          <w:rFonts w:ascii="Arial Narrow" w:eastAsia="ArialMT" w:hAnsi="Arial Narrow" w:cs="ArialMT"/>
          <w:sz w:val="22"/>
        </w:rPr>
        <w:t>(4) niepełnosprawności. Najczęstsze przypadki pomocy w tym zakresie odnotowano na terenie gminy wiejskiej Międzyrzec Podlaski. Najrzadziej pomoc w tym zakresie była udzielana na obszarze gminy wiejskiej Ro</w:t>
      </w:r>
      <w:r w:rsidR="008B6720">
        <w:rPr>
          <w:rFonts w:ascii="Arial Narrow" w:eastAsia="ArialMT" w:hAnsi="Arial Narrow" w:cs="ArialMT"/>
          <w:sz w:val="22"/>
        </w:rPr>
        <w:t>s</w:t>
      </w:r>
      <w:r w:rsidRPr="00A11CDA">
        <w:rPr>
          <w:rFonts w:ascii="Arial Narrow" w:eastAsia="ArialMT" w:hAnsi="Arial Narrow" w:cs="ArialMT"/>
          <w:sz w:val="22"/>
        </w:rPr>
        <w:t>sosz.</w:t>
      </w:r>
    </w:p>
    <w:p w14:paraId="1B5A36BB" w14:textId="77777777" w:rsidR="00EC1493" w:rsidRDefault="00EC1493" w:rsidP="00473E6F">
      <w:pPr>
        <w:autoSpaceDE w:val="0"/>
        <w:autoSpaceDN w:val="0"/>
        <w:adjustRightInd w:val="0"/>
        <w:spacing w:before="60" w:after="60" w:line="264" w:lineRule="auto"/>
        <w:jc w:val="both"/>
        <w:rPr>
          <w:rFonts w:ascii="Arial Narrow" w:hAnsi="Arial Narrow"/>
          <w:sz w:val="24"/>
        </w:rPr>
      </w:pPr>
      <w:r w:rsidRPr="00E107F1">
        <w:rPr>
          <w:rFonts w:ascii="Arial Narrow" w:hAnsi="Arial Narrow"/>
        </w:rPr>
        <w:t>Tab.</w:t>
      </w:r>
      <w:r w:rsidR="00670DF9">
        <w:rPr>
          <w:rFonts w:ascii="Arial Narrow" w:hAnsi="Arial Narrow"/>
        </w:rPr>
        <w:t>1</w:t>
      </w:r>
      <w:r w:rsidR="0038086D">
        <w:rPr>
          <w:rFonts w:ascii="Arial Narrow" w:hAnsi="Arial Narrow"/>
        </w:rPr>
        <w:t>5</w:t>
      </w:r>
      <w:r>
        <w:rPr>
          <w:rFonts w:ascii="Arial Narrow" w:hAnsi="Arial Narrow"/>
        </w:rPr>
        <w:t xml:space="preserve">. </w:t>
      </w:r>
      <w:r w:rsidRPr="00227445">
        <w:rPr>
          <w:rFonts w:ascii="Arial Narrow" w:hAnsi="Arial Narrow"/>
        </w:rPr>
        <w:t xml:space="preserve">Powody udzielenia pomocy i wsparcia na obszarze BLGD w </w:t>
      </w:r>
      <w:r>
        <w:rPr>
          <w:rFonts w:ascii="Arial Narrow" w:hAnsi="Arial Narrow"/>
        </w:rPr>
        <w:t>2013 r.</w:t>
      </w:r>
    </w:p>
    <w:tbl>
      <w:tblPr>
        <w:tblW w:w="5000" w:type="pct"/>
        <w:tblCellMar>
          <w:left w:w="70" w:type="dxa"/>
          <w:right w:w="70" w:type="dxa"/>
        </w:tblCellMar>
        <w:tblLook w:val="04A0" w:firstRow="1" w:lastRow="0" w:firstColumn="1" w:lastColumn="0" w:noHBand="0" w:noVBand="1"/>
      </w:tblPr>
      <w:tblGrid>
        <w:gridCol w:w="7797"/>
        <w:gridCol w:w="1265"/>
      </w:tblGrid>
      <w:tr w:rsidR="00EC1493" w:rsidRPr="00AA190B" w14:paraId="637498C7"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260B3"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Ubóstwo</w:t>
            </w:r>
          </w:p>
        </w:tc>
      </w:tr>
      <w:tr w:rsidR="00EC1493" w:rsidRPr="00AA190B" w14:paraId="416E0FF5"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0B15FDE9"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65BA9189"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2 288</w:t>
            </w:r>
          </w:p>
        </w:tc>
      </w:tr>
      <w:tr w:rsidR="00EC1493" w:rsidRPr="00AA190B" w14:paraId="2EAF084C"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36670604"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osób w rodzinach</w:t>
            </w:r>
          </w:p>
        </w:tc>
        <w:tc>
          <w:tcPr>
            <w:tcW w:w="698" w:type="pct"/>
            <w:tcBorders>
              <w:top w:val="nil"/>
              <w:left w:val="nil"/>
              <w:bottom w:val="single" w:sz="4" w:space="0" w:color="auto"/>
              <w:right w:val="single" w:sz="4" w:space="0" w:color="auto"/>
            </w:tcBorders>
            <w:shd w:val="clear" w:color="auto" w:fill="auto"/>
            <w:noWrap/>
            <w:vAlign w:val="bottom"/>
            <w:hideMark/>
          </w:tcPr>
          <w:p w14:paraId="295EA364"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7 961</w:t>
            </w:r>
          </w:p>
        </w:tc>
      </w:tr>
      <w:tr w:rsidR="00EC1493" w:rsidRPr="00AA190B" w14:paraId="6432BFBE"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E24B4"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Bezrobocie</w:t>
            </w:r>
          </w:p>
        </w:tc>
      </w:tr>
      <w:tr w:rsidR="00EC1493" w:rsidRPr="00AA190B" w14:paraId="1F59BCE6"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09F2B844"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3F93ACD2"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2 462</w:t>
            </w:r>
          </w:p>
        </w:tc>
      </w:tr>
      <w:tr w:rsidR="00EC1493" w:rsidRPr="00AA190B" w14:paraId="169AFB9C"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50B07768"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osób w rodzinach</w:t>
            </w:r>
          </w:p>
        </w:tc>
        <w:tc>
          <w:tcPr>
            <w:tcW w:w="698" w:type="pct"/>
            <w:tcBorders>
              <w:top w:val="nil"/>
              <w:left w:val="nil"/>
              <w:bottom w:val="single" w:sz="4" w:space="0" w:color="auto"/>
              <w:right w:val="single" w:sz="4" w:space="0" w:color="auto"/>
            </w:tcBorders>
            <w:shd w:val="clear" w:color="auto" w:fill="auto"/>
            <w:noWrap/>
            <w:vAlign w:val="bottom"/>
            <w:hideMark/>
          </w:tcPr>
          <w:p w14:paraId="1CE19EEF"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8 416</w:t>
            </w:r>
          </w:p>
        </w:tc>
      </w:tr>
      <w:tr w:rsidR="00EC1493" w:rsidRPr="00AA190B" w14:paraId="466DE913"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35FC5"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Niepełnosprawność</w:t>
            </w:r>
          </w:p>
        </w:tc>
      </w:tr>
      <w:tr w:rsidR="00EC1493" w:rsidRPr="00AA190B" w14:paraId="3073C9AE"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019355F2"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0C54E8CD"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1 069</w:t>
            </w:r>
          </w:p>
        </w:tc>
      </w:tr>
      <w:tr w:rsidR="00EC1493" w:rsidRPr="00AA190B" w14:paraId="3DF9F067"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650CE8F2"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osób w rodzinach</w:t>
            </w:r>
          </w:p>
        </w:tc>
        <w:tc>
          <w:tcPr>
            <w:tcW w:w="698" w:type="pct"/>
            <w:tcBorders>
              <w:top w:val="nil"/>
              <w:left w:val="nil"/>
              <w:bottom w:val="single" w:sz="4" w:space="0" w:color="auto"/>
              <w:right w:val="single" w:sz="4" w:space="0" w:color="auto"/>
            </w:tcBorders>
            <w:shd w:val="clear" w:color="auto" w:fill="auto"/>
            <w:noWrap/>
            <w:vAlign w:val="bottom"/>
            <w:hideMark/>
          </w:tcPr>
          <w:p w14:paraId="3B516E1C"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3 283</w:t>
            </w:r>
          </w:p>
        </w:tc>
      </w:tr>
      <w:tr w:rsidR="00EC1493" w:rsidRPr="00AA190B" w14:paraId="673623EC"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87D27"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Długotrwała lub ciężka choroba</w:t>
            </w:r>
          </w:p>
        </w:tc>
      </w:tr>
      <w:tr w:rsidR="00EC1493" w:rsidRPr="00AA190B" w14:paraId="02749AC6"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230CFE03"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4479746F"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1 370</w:t>
            </w:r>
          </w:p>
        </w:tc>
      </w:tr>
      <w:tr w:rsidR="00EC1493" w:rsidRPr="00AA190B" w14:paraId="0CBCB4D4"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4E62463E"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osób w rodzinach</w:t>
            </w:r>
          </w:p>
        </w:tc>
        <w:tc>
          <w:tcPr>
            <w:tcW w:w="698" w:type="pct"/>
            <w:tcBorders>
              <w:top w:val="nil"/>
              <w:left w:val="nil"/>
              <w:bottom w:val="single" w:sz="4" w:space="0" w:color="auto"/>
              <w:right w:val="single" w:sz="4" w:space="0" w:color="auto"/>
            </w:tcBorders>
            <w:shd w:val="clear" w:color="auto" w:fill="auto"/>
            <w:noWrap/>
            <w:vAlign w:val="bottom"/>
            <w:hideMark/>
          </w:tcPr>
          <w:p w14:paraId="2B2D87BA"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4 223</w:t>
            </w:r>
          </w:p>
        </w:tc>
      </w:tr>
      <w:tr w:rsidR="00EC1493" w:rsidRPr="00AA190B" w14:paraId="312D3F0F"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1DCB7"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Bezradność w sprawach opiekuńczo-wychowawczych</w:t>
            </w:r>
          </w:p>
        </w:tc>
      </w:tr>
      <w:tr w:rsidR="00EC1493" w:rsidRPr="00AA190B" w14:paraId="1DA289AD"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2FD8EF7A"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3067EAAC"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1 235</w:t>
            </w:r>
          </w:p>
        </w:tc>
      </w:tr>
      <w:tr w:rsidR="00EC1493" w:rsidRPr="00AA190B" w14:paraId="6A812C82"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7F88665E"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osób w rodzinach</w:t>
            </w:r>
          </w:p>
        </w:tc>
        <w:tc>
          <w:tcPr>
            <w:tcW w:w="698" w:type="pct"/>
            <w:tcBorders>
              <w:top w:val="nil"/>
              <w:left w:val="nil"/>
              <w:bottom w:val="single" w:sz="4" w:space="0" w:color="auto"/>
              <w:right w:val="single" w:sz="4" w:space="0" w:color="auto"/>
            </w:tcBorders>
            <w:shd w:val="clear" w:color="auto" w:fill="auto"/>
            <w:noWrap/>
            <w:vAlign w:val="bottom"/>
            <w:hideMark/>
          </w:tcPr>
          <w:p w14:paraId="2ECC3104"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5 827</w:t>
            </w:r>
          </w:p>
        </w:tc>
      </w:tr>
      <w:tr w:rsidR="00EC1493" w:rsidRPr="00AA190B" w14:paraId="181F33A1"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710F"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Alkoholizm</w:t>
            </w:r>
          </w:p>
        </w:tc>
      </w:tr>
      <w:tr w:rsidR="00EC1493" w:rsidRPr="00AA190B" w14:paraId="6506F907"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000C5F9D"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75BCBF62"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442</w:t>
            </w:r>
          </w:p>
        </w:tc>
      </w:tr>
      <w:tr w:rsidR="00EC1493" w:rsidRPr="00AA190B" w14:paraId="639575DD"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578C74B5"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osób w rodzinach</w:t>
            </w:r>
          </w:p>
        </w:tc>
        <w:tc>
          <w:tcPr>
            <w:tcW w:w="698" w:type="pct"/>
            <w:tcBorders>
              <w:top w:val="nil"/>
              <w:left w:val="nil"/>
              <w:bottom w:val="single" w:sz="4" w:space="0" w:color="auto"/>
              <w:right w:val="single" w:sz="4" w:space="0" w:color="auto"/>
            </w:tcBorders>
            <w:shd w:val="clear" w:color="auto" w:fill="auto"/>
            <w:noWrap/>
            <w:vAlign w:val="bottom"/>
            <w:hideMark/>
          </w:tcPr>
          <w:p w14:paraId="42662490"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1 197</w:t>
            </w:r>
          </w:p>
        </w:tc>
      </w:tr>
      <w:tr w:rsidR="00EC1493" w:rsidRPr="00AA190B" w14:paraId="204BB26E" w14:textId="77777777" w:rsidTr="00EC1493">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7790C" w14:textId="77777777" w:rsidR="00EC1493" w:rsidRPr="004C0C5A" w:rsidRDefault="00EC1493" w:rsidP="00EC1493">
            <w:pPr>
              <w:spacing w:after="0" w:line="240" w:lineRule="auto"/>
              <w:jc w:val="center"/>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Potrzeba ochrony macierzyństwa</w:t>
            </w:r>
          </w:p>
        </w:tc>
      </w:tr>
      <w:tr w:rsidR="00EC1493" w:rsidRPr="00AA190B" w14:paraId="449FA458" w14:textId="77777777" w:rsidTr="00EC1493">
        <w:trPr>
          <w:trHeight w:val="20"/>
        </w:trPr>
        <w:tc>
          <w:tcPr>
            <w:tcW w:w="4302" w:type="pct"/>
            <w:tcBorders>
              <w:top w:val="nil"/>
              <w:left w:val="single" w:sz="4" w:space="0" w:color="auto"/>
              <w:bottom w:val="single" w:sz="4" w:space="0" w:color="auto"/>
              <w:right w:val="single" w:sz="4" w:space="0" w:color="auto"/>
            </w:tcBorders>
            <w:shd w:val="clear" w:color="auto" w:fill="auto"/>
            <w:hideMark/>
          </w:tcPr>
          <w:p w14:paraId="1308DD30" w14:textId="77777777" w:rsidR="00EC1493" w:rsidRPr="004C0C5A" w:rsidRDefault="00EC1493" w:rsidP="00EC1493">
            <w:pPr>
              <w:spacing w:after="0" w:line="240" w:lineRule="auto"/>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Liczba rodzin</w:t>
            </w:r>
          </w:p>
        </w:tc>
        <w:tc>
          <w:tcPr>
            <w:tcW w:w="698" w:type="pct"/>
            <w:tcBorders>
              <w:top w:val="nil"/>
              <w:left w:val="nil"/>
              <w:bottom w:val="single" w:sz="4" w:space="0" w:color="auto"/>
              <w:right w:val="single" w:sz="4" w:space="0" w:color="auto"/>
            </w:tcBorders>
            <w:shd w:val="clear" w:color="auto" w:fill="auto"/>
            <w:noWrap/>
            <w:vAlign w:val="bottom"/>
            <w:hideMark/>
          </w:tcPr>
          <w:p w14:paraId="561A28E4" w14:textId="77777777" w:rsidR="00EC1493" w:rsidRPr="004C0C5A" w:rsidRDefault="00EC1493" w:rsidP="00EC1493">
            <w:pPr>
              <w:spacing w:after="0" w:line="240" w:lineRule="auto"/>
              <w:jc w:val="right"/>
              <w:rPr>
                <w:rFonts w:ascii="Arial Narrow" w:eastAsia="Times New Roman" w:hAnsi="Arial Narrow" w:cs="Arial"/>
                <w:color w:val="000000"/>
                <w:sz w:val="21"/>
                <w:szCs w:val="21"/>
              </w:rPr>
            </w:pPr>
            <w:r w:rsidRPr="004C0C5A">
              <w:rPr>
                <w:rFonts w:ascii="Arial Narrow" w:eastAsia="Times New Roman" w:hAnsi="Arial Narrow" w:cs="Arial"/>
                <w:color w:val="000000"/>
                <w:sz w:val="21"/>
                <w:szCs w:val="21"/>
              </w:rPr>
              <w:t>1 057</w:t>
            </w:r>
          </w:p>
        </w:tc>
      </w:tr>
    </w:tbl>
    <w:p w14:paraId="3B70A4ED" w14:textId="77777777" w:rsidR="00EC1493" w:rsidRPr="004C0C5A" w:rsidRDefault="00EC1493" w:rsidP="00EC1493">
      <w:pPr>
        <w:spacing w:after="120" w:line="264" w:lineRule="auto"/>
        <w:rPr>
          <w:rFonts w:ascii="Arial Narrow" w:hAnsi="Arial Narrow"/>
          <w:bCs/>
          <w:i/>
          <w:sz w:val="20"/>
          <w:szCs w:val="20"/>
        </w:rPr>
      </w:pPr>
      <w:r w:rsidRPr="004C0C5A">
        <w:rPr>
          <w:rFonts w:ascii="Arial Narrow" w:hAnsi="Arial Narrow"/>
          <w:bCs/>
          <w:i/>
          <w:sz w:val="20"/>
          <w:szCs w:val="20"/>
        </w:rPr>
        <w:t>Źródło: Gminne Ośrodki Pomocy Społecznej</w:t>
      </w:r>
    </w:p>
    <w:p w14:paraId="6B73F395" w14:textId="77777777" w:rsidR="00EC1493" w:rsidRDefault="00EC1493" w:rsidP="00473E6F">
      <w:pPr>
        <w:autoSpaceDE w:val="0"/>
        <w:autoSpaceDN w:val="0"/>
        <w:adjustRightInd w:val="0"/>
        <w:spacing w:after="60" w:line="264" w:lineRule="auto"/>
        <w:jc w:val="both"/>
        <w:rPr>
          <w:rFonts w:ascii="Arial Narrow" w:hAnsi="Arial Narrow"/>
        </w:rPr>
      </w:pPr>
      <w:r>
        <w:rPr>
          <w:rFonts w:ascii="Arial Narrow" w:hAnsi="Arial Narrow"/>
        </w:rPr>
        <w:t>Wśród zadań GOPS praz MOPS ilościowo przeważa wypłata świadczeń niepieniężnych z pomocy społecznej (posiłki). W 2013 roku z takiej pomocy korzystało 5 266 osób, którym wydano 702 052 posiłki o łącznej wartości 2,21 mln zł. Wartościowo w zadaniach ośrodków pomocy społecznej przewa</w:t>
      </w:r>
      <w:r w:rsidR="0052384C">
        <w:rPr>
          <w:rFonts w:ascii="Arial Narrow" w:hAnsi="Arial Narrow"/>
        </w:rPr>
        <w:t>ża wypłata zasiłków okresowych.</w:t>
      </w:r>
    </w:p>
    <w:p w14:paraId="5A549303" w14:textId="77777777" w:rsidR="00EC1493" w:rsidRDefault="00EC1493" w:rsidP="00473E6F">
      <w:pPr>
        <w:autoSpaceDE w:val="0"/>
        <w:autoSpaceDN w:val="0"/>
        <w:adjustRightInd w:val="0"/>
        <w:spacing w:after="60" w:line="264" w:lineRule="auto"/>
        <w:jc w:val="both"/>
        <w:rPr>
          <w:rFonts w:ascii="Arial Narrow" w:hAnsi="Arial Narrow"/>
        </w:rPr>
      </w:pPr>
      <w:r>
        <w:rPr>
          <w:rFonts w:ascii="Arial Narrow" w:hAnsi="Arial Narrow"/>
        </w:rPr>
        <w:t>Wśród innych rodzajów pomocy i świadczeń wartościowo przeważa wypłata zasiłków rodzinnych i dodatków do zasiłków rodzinnych. W 2013 r. zasiłki takie wypłacono 10 130 rodzinom na łączną kwotę 24,1 mln zł. Największą liczbę świadczeń wypłacono w ramach zasiłków pielęgnacyjnych tj. 28 092 świadczenia na kwotę 2,55mln zł</w:t>
      </w:r>
      <w:r w:rsidR="0052384C">
        <w:rPr>
          <w:rFonts w:ascii="Arial Narrow" w:hAnsi="Arial Narrow"/>
        </w:rPr>
        <w:t>.</w:t>
      </w:r>
    </w:p>
    <w:p w14:paraId="7998CBE7" w14:textId="40040CD9" w:rsidR="00EC1493" w:rsidRPr="00FA1CD3" w:rsidRDefault="00521302" w:rsidP="00473E6F">
      <w:pPr>
        <w:pStyle w:val="Tekstpodstawowywcity"/>
        <w:spacing w:after="60" w:line="264" w:lineRule="auto"/>
        <w:ind w:firstLine="0"/>
        <w:rPr>
          <w:rFonts w:ascii="Arial Narrow" w:eastAsia="ArialMT" w:hAnsi="Arial Narrow" w:cs="ArialMT"/>
          <w:sz w:val="22"/>
        </w:rPr>
      </w:pPr>
      <w:r>
        <w:rPr>
          <w:rFonts w:ascii="Arial Narrow" w:eastAsia="ArialMT" w:hAnsi="Arial Narrow" w:cs="ArialMT"/>
          <w:sz w:val="22"/>
        </w:rPr>
        <w:t>N</w:t>
      </w:r>
      <w:r w:rsidR="00EC1493" w:rsidRPr="00FA1CD3">
        <w:rPr>
          <w:rFonts w:ascii="Arial Narrow" w:eastAsia="ArialMT" w:hAnsi="Arial Narrow" w:cs="ArialMT"/>
          <w:sz w:val="22"/>
        </w:rPr>
        <w:t xml:space="preserve">a obszarze BLGD znajdują się </w:t>
      </w:r>
      <w:r>
        <w:rPr>
          <w:rFonts w:ascii="Arial Narrow" w:eastAsia="ArialMT" w:hAnsi="Arial Narrow" w:cs="ArialMT"/>
          <w:sz w:val="22"/>
        </w:rPr>
        <w:t>2</w:t>
      </w:r>
      <w:r w:rsidR="00EC1493" w:rsidRPr="00FA1CD3">
        <w:rPr>
          <w:rFonts w:ascii="Arial Narrow" w:eastAsia="ArialMT" w:hAnsi="Arial Narrow" w:cs="ArialMT"/>
          <w:sz w:val="22"/>
        </w:rPr>
        <w:t xml:space="preserve"> Środowiskowe Do</w:t>
      </w:r>
      <w:r w:rsidR="00EC1493">
        <w:rPr>
          <w:rFonts w:ascii="Arial Narrow" w:eastAsia="ArialMT" w:hAnsi="Arial Narrow" w:cs="ArialMT"/>
          <w:sz w:val="22"/>
        </w:rPr>
        <w:t>my Samopomocy</w:t>
      </w:r>
      <w:r>
        <w:rPr>
          <w:rFonts w:ascii="Arial Narrow" w:eastAsia="ArialMT" w:hAnsi="Arial Narrow" w:cs="ArialMT"/>
          <w:sz w:val="22"/>
        </w:rPr>
        <w:t xml:space="preserve"> (</w:t>
      </w:r>
      <w:r w:rsidR="0052384C">
        <w:rPr>
          <w:rFonts w:ascii="Arial Narrow" w:eastAsia="ArialMT" w:hAnsi="Arial Narrow" w:cs="ArialMT"/>
          <w:sz w:val="22"/>
        </w:rPr>
        <w:t>Kodeń</w:t>
      </w:r>
      <w:r>
        <w:rPr>
          <w:rFonts w:ascii="Arial Narrow" w:eastAsia="ArialMT" w:hAnsi="Arial Narrow" w:cs="ArialMT"/>
          <w:sz w:val="22"/>
        </w:rPr>
        <w:t xml:space="preserve"> i</w:t>
      </w:r>
      <w:r w:rsidR="00CE3247">
        <w:rPr>
          <w:rFonts w:ascii="Arial Narrow" w:eastAsia="ArialMT" w:hAnsi="Arial Narrow" w:cs="ArialMT"/>
          <w:sz w:val="22"/>
        </w:rPr>
        <w:t xml:space="preserve"> </w:t>
      </w:r>
      <w:r w:rsidR="00EC1493" w:rsidRPr="00FA1CD3">
        <w:rPr>
          <w:rFonts w:ascii="Arial Narrow" w:eastAsia="ArialMT" w:hAnsi="Arial Narrow" w:cs="ArialMT"/>
          <w:sz w:val="22"/>
        </w:rPr>
        <w:t>Tuczn</w:t>
      </w:r>
      <w:r w:rsidR="0052384C">
        <w:rPr>
          <w:rFonts w:ascii="Arial Narrow" w:eastAsia="ArialMT" w:hAnsi="Arial Narrow" w:cs="ArialMT"/>
          <w:sz w:val="22"/>
        </w:rPr>
        <w:t>a</w:t>
      </w:r>
      <w:r>
        <w:rPr>
          <w:rFonts w:ascii="Arial Narrow" w:eastAsia="ArialMT" w:hAnsi="Arial Narrow" w:cs="ArialMT"/>
          <w:sz w:val="22"/>
        </w:rPr>
        <w:t>)</w:t>
      </w:r>
      <w:r w:rsidR="00EC1493" w:rsidRPr="00FA1CD3">
        <w:rPr>
          <w:rFonts w:ascii="Arial Narrow" w:eastAsia="ArialMT" w:hAnsi="Arial Narrow" w:cs="ArialMT"/>
          <w:sz w:val="22"/>
        </w:rPr>
        <w:t xml:space="preserve"> oraz </w:t>
      </w:r>
      <w:r>
        <w:rPr>
          <w:rFonts w:ascii="Arial Narrow" w:eastAsia="ArialMT" w:hAnsi="Arial Narrow" w:cs="ArialMT"/>
          <w:sz w:val="22"/>
        </w:rPr>
        <w:t>3</w:t>
      </w:r>
      <w:r w:rsidR="00EC1493" w:rsidRPr="00FA1CD3">
        <w:rPr>
          <w:rFonts w:ascii="Arial Narrow" w:eastAsia="ArialMT" w:hAnsi="Arial Narrow" w:cs="ArialMT"/>
          <w:sz w:val="22"/>
        </w:rPr>
        <w:t xml:space="preserve"> Domy Pomocy Społecznej</w:t>
      </w:r>
      <w:r>
        <w:rPr>
          <w:rFonts w:ascii="Arial Narrow" w:eastAsia="ArialMT" w:hAnsi="Arial Narrow" w:cs="ArialMT"/>
          <w:sz w:val="22"/>
        </w:rPr>
        <w:t xml:space="preserve"> (2 w</w:t>
      </w:r>
      <w:r w:rsidR="00EC1493">
        <w:rPr>
          <w:rFonts w:ascii="Arial Narrow" w:eastAsia="ArialMT" w:hAnsi="Arial Narrow" w:cs="ArialMT"/>
          <w:sz w:val="22"/>
        </w:rPr>
        <w:t xml:space="preserve"> gmin</w:t>
      </w:r>
      <w:r>
        <w:rPr>
          <w:rFonts w:ascii="Arial Narrow" w:eastAsia="ArialMT" w:hAnsi="Arial Narrow" w:cs="ArialMT"/>
          <w:sz w:val="22"/>
        </w:rPr>
        <w:t>ie</w:t>
      </w:r>
      <w:r w:rsidR="00EC1493">
        <w:rPr>
          <w:rFonts w:ascii="Arial Narrow" w:eastAsia="ArialMT" w:hAnsi="Arial Narrow" w:cs="ArialMT"/>
          <w:sz w:val="22"/>
        </w:rPr>
        <w:t xml:space="preserve"> Kodeń– w </w:t>
      </w:r>
      <w:r>
        <w:rPr>
          <w:rFonts w:ascii="Arial Narrow" w:eastAsia="ArialMT" w:hAnsi="Arial Narrow" w:cs="ArialMT"/>
          <w:sz w:val="22"/>
        </w:rPr>
        <w:t>Kostomłotach i</w:t>
      </w:r>
      <w:r w:rsidR="00EC1493" w:rsidRPr="00FA1CD3">
        <w:rPr>
          <w:rFonts w:ascii="Arial Narrow" w:eastAsia="ArialMT" w:hAnsi="Arial Narrow" w:cs="ArialMT"/>
          <w:sz w:val="22"/>
        </w:rPr>
        <w:t xml:space="preserve"> w Kodniu </w:t>
      </w:r>
      <w:r>
        <w:rPr>
          <w:rFonts w:ascii="Arial Narrow" w:eastAsia="ArialMT" w:hAnsi="Arial Narrow" w:cs="ArialMT"/>
          <w:sz w:val="22"/>
        </w:rPr>
        <w:t>oraz1w</w:t>
      </w:r>
      <w:r w:rsidR="00EC1493" w:rsidRPr="00FA1CD3">
        <w:rPr>
          <w:rFonts w:ascii="Arial Narrow" w:eastAsia="ArialMT" w:hAnsi="Arial Narrow" w:cs="ArialMT"/>
          <w:sz w:val="22"/>
        </w:rPr>
        <w:t xml:space="preserve"> gmin</w:t>
      </w:r>
      <w:r>
        <w:rPr>
          <w:rFonts w:ascii="Arial Narrow" w:eastAsia="ArialMT" w:hAnsi="Arial Narrow" w:cs="ArialMT"/>
          <w:sz w:val="22"/>
        </w:rPr>
        <w:t>ie</w:t>
      </w:r>
      <w:r w:rsidR="00EC1493" w:rsidRPr="00FA1CD3">
        <w:rPr>
          <w:rFonts w:ascii="Arial Narrow" w:eastAsia="ArialMT" w:hAnsi="Arial Narrow" w:cs="ArialMT"/>
          <w:sz w:val="22"/>
        </w:rPr>
        <w:t xml:space="preserve"> Konstantynów</w:t>
      </w:r>
      <w:r>
        <w:rPr>
          <w:rFonts w:ascii="Arial Narrow" w:eastAsia="ArialMT" w:hAnsi="Arial Narrow" w:cs="ArialMT"/>
          <w:sz w:val="22"/>
        </w:rPr>
        <w:t>)</w:t>
      </w:r>
      <w:r w:rsidR="00EC1493" w:rsidRPr="00FA1CD3">
        <w:rPr>
          <w:rFonts w:ascii="Arial Narrow" w:eastAsia="ArialMT" w:hAnsi="Arial Narrow" w:cs="ArialMT"/>
          <w:sz w:val="22"/>
        </w:rPr>
        <w:t xml:space="preserve">. </w:t>
      </w:r>
      <w:r w:rsidR="0052384C">
        <w:rPr>
          <w:rFonts w:ascii="Arial Narrow" w:eastAsia="ArialMT" w:hAnsi="Arial Narrow" w:cs="ArialMT"/>
          <w:sz w:val="22"/>
        </w:rPr>
        <w:t>N</w:t>
      </w:r>
      <w:r w:rsidR="00EC1493" w:rsidRPr="00FA1CD3">
        <w:rPr>
          <w:rFonts w:ascii="Arial Narrow" w:eastAsia="ArialMT" w:hAnsi="Arial Narrow" w:cs="ArialMT"/>
          <w:sz w:val="22"/>
        </w:rPr>
        <w:t xml:space="preserve">a terenach </w:t>
      </w:r>
      <w:r>
        <w:rPr>
          <w:rFonts w:ascii="Arial Narrow" w:eastAsia="ArialMT" w:hAnsi="Arial Narrow" w:cs="ArialMT"/>
          <w:sz w:val="22"/>
        </w:rPr>
        <w:t>kilku</w:t>
      </w:r>
      <w:r w:rsidR="0052384C">
        <w:rPr>
          <w:rFonts w:ascii="Arial Narrow" w:eastAsia="ArialMT" w:hAnsi="Arial Narrow" w:cs="ArialMT"/>
          <w:sz w:val="22"/>
        </w:rPr>
        <w:t xml:space="preserve"> gmin znajdują się </w:t>
      </w:r>
      <w:r w:rsidR="00EC1493" w:rsidRPr="00FA1CD3">
        <w:rPr>
          <w:rFonts w:ascii="Arial Narrow" w:eastAsia="ArialMT" w:hAnsi="Arial Narrow" w:cs="ArialMT"/>
          <w:sz w:val="22"/>
        </w:rPr>
        <w:t>Wars</w:t>
      </w:r>
      <w:r w:rsidR="00EC1493">
        <w:rPr>
          <w:rFonts w:ascii="Arial Narrow" w:eastAsia="ArialMT" w:hAnsi="Arial Narrow" w:cs="ArialMT"/>
          <w:sz w:val="22"/>
        </w:rPr>
        <w:t xml:space="preserve">ztaty Terapii Zajęciowej, m.in.: </w:t>
      </w:r>
      <w:r w:rsidR="00EC1493" w:rsidRPr="005439B4">
        <w:rPr>
          <w:rFonts w:ascii="Arial Narrow" w:eastAsia="ArialMT" w:hAnsi="Arial Narrow" w:cs="ArialMT"/>
          <w:sz w:val="22"/>
        </w:rPr>
        <w:t>Wisznice (30 uczestników)</w:t>
      </w:r>
      <w:r w:rsidR="00EC1493">
        <w:rPr>
          <w:rFonts w:ascii="Arial Narrow" w:eastAsia="ArialMT" w:hAnsi="Arial Narrow" w:cs="ArialMT"/>
          <w:sz w:val="22"/>
        </w:rPr>
        <w:t xml:space="preserve">, </w:t>
      </w:r>
      <w:r w:rsidR="00EC1493" w:rsidRPr="005439B4">
        <w:rPr>
          <w:rFonts w:ascii="Arial Narrow" w:eastAsia="ArialMT" w:hAnsi="Arial Narrow" w:cs="ArialMT"/>
          <w:sz w:val="22"/>
        </w:rPr>
        <w:t>Kodeń (27 uczestników)</w:t>
      </w:r>
      <w:r>
        <w:rPr>
          <w:rFonts w:ascii="Arial Narrow" w:eastAsia="ArialMT" w:hAnsi="Arial Narrow" w:cs="ArialMT"/>
          <w:sz w:val="22"/>
        </w:rPr>
        <w:t>,</w:t>
      </w:r>
      <w:r w:rsidR="002367C7">
        <w:rPr>
          <w:rFonts w:ascii="Arial Narrow" w:eastAsia="ArialMT" w:hAnsi="Arial Narrow" w:cs="ArialMT"/>
          <w:sz w:val="22"/>
        </w:rPr>
        <w:t xml:space="preserve"> </w:t>
      </w:r>
      <w:r w:rsidR="00EC1493" w:rsidRPr="005439B4">
        <w:rPr>
          <w:rFonts w:ascii="Arial Narrow" w:eastAsia="ArialMT" w:hAnsi="Arial Narrow" w:cs="ArialMT"/>
          <w:sz w:val="22"/>
        </w:rPr>
        <w:t>Międz</w:t>
      </w:r>
      <w:r w:rsidR="00EC1493">
        <w:rPr>
          <w:rFonts w:ascii="Arial Narrow" w:eastAsia="ArialMT" w:hAnsi="Arial Narrow" w:cs="ArialMT"/>
          <w:sz w:val="22"/>
        </w:rPr>
        <w:t xml:space="preserve">yrzec Podlaski (27 </w:t>
      </w:r>
      <w:r w:rsidR="0052384C">
        <w:rPr>
          <w:rFonts w:ascii="Arial Narrow" w:eastAsia="ArialMT" w:hAnsi="Arial Narrow" w:cs="ArialMT"/>
          <w:sz w:val="22"/>
        </w:rPr>
        <w:t>osób</w:t>
      </w:r>
      <w:r w:rsidR="00EC1493">
        <w:rPr>
          <w:rFonts w:ascii="Arial Narrow" w:eastAsia="ArialMT" w:hAnsi="Arial Narrow" w:cs="ArialMT"/>
          <w:sz w:val="22"/>
        </w:rPr>
        <w:t xml:space="preserve">) i </w:t>
      </w:r>
      <w:r w:rsidR="00EC1493" w:rsidRPr="00FA1CD3">
        <w:rPr>
          <w:rFonts w:ascii="Arial Narrow" w:eastAsia="ArialMT" w:hAnsi="Arial Narrow" w:cs="ArialMT"/>
          <w:sz w:val="22"/>
        </w:rPr>
        <w:t xml:space="preserve">Konstantynów (25 osób). Są to jednostki organizacyjne, która zajmują się pomocą społeczną </w:t>
      </w:r>
      <w:r w:rsidR="00EC1493" w:rsidRPr="00FA1CD3">
        <w:rPr>
          <w:rFonts w:ascii="Arial Narrow" w:eastAsia="ArialMT" w:hAnsi="Arial Narrow" w:cs="ArialMT"/>
          <w:sz w:val="22"/>
        </w:rPr>
        <w:lastRenderedPageBreak/>
        <w:t xml:space="preserve">dla osób w podeszłym wieku i osób niepełnosprawnych. Oprócz podstawowej </w:t>
      </w:r>
      <w:r w:rsidR="002367C7" w:rsidRPr="00FA1CD3">
        <w:rPr>
          <w:rFonts w:ascii="Arial Narrow" w:eastAsia="ArialMT" w:hAnsi="Arial Narrow" w:cs="ArialMT"/>
          <w:sz w:val="22"/>
        </w:rPr>
        <w:t>opieki</w:t>
      </w:r>
      <w:r w:rsidR="00EC1493" w:rsidRPr="00FA1CD3">
        <w:rPr>
          <w:rFonts w:ascii="Arial Narrow" w:eastAsia="ArialMT" w:hAnsi="Arial Narrow" w:cs="ArialMT"/>
          <w:sz w:val="22"/>
        </w:rPr>
        <w:t xml:space="preserve"> </w:t>
      </w:r>
      <w:r w:rsidR="00473E6F">
        <w:rPr>
          <w:rFonts w:ascii="Arial Narrow" w:eastAsia="ArialMT" w:hAnsi="Arial Narrow" w:cs="ArialMT"/>
          <w:sz w:val="22"/>
        </w:rPr>
        <w:t>(</w:t>
      </w:r>
      <w:r w:rsidR="00EC1493" w:rsidRPr="00FA1CD3">
        <w:rPr>
          <w:rFonts w:ascii="Arial Narrow" w:eastAsia="ArialMT" w:hAnsi="Arial Narrow" w:cs="ArialMT"/>
          <w:sz w:val="22"/>
        </w:rPr>
        <w:t>pomoc lekarzy, pielęgniarek, psychologów i rehabilitantów</w:t>
      </w:r>
      <w:r w:rsidR="00473E6F">
        <w:rPr>
          <w:rFonts w:ascii="Arial Narrow" w:eastAsia="ArialMT" w:hAnsi="Arial Narrow" w:cs="ArialMT"/>
          <w:sz w:val="22"/>
        </w:rPr>
        <w:t>)</w:t>
      </w:r>
      <w:r w:rsidR="00EC1493" w:rsidRPr="00FA1CD3">
        <w:rPr>
          <w:rFonts w:ascii="Arial Narrow" w:eastAsia="ArialMT" w:hAnsi="Arial Narrow" w:cs="ArialMT"/>
          <w:sz w:val="22"/>
        </w:rPr>
        <w:t xml:space="preserve"> podopieczni placówek mogą korzystać z pracowni terapii zajęciowej.</w:t>
      </w:r>
      <w:r w:rsidR="00EC1493">
        <w:rPr>
          <w:rStyle w:val="Odwoanieprzypisudolnego"/>
          <w:rFonts w:ascii="Arial Narrow" w:eastAsia="ArialMT" w:hAnsi="Arial Narrow" w:cs="ArialMT"/>
          <w:sz w:val="22"/>
        </w:rPr>
        <w:footnoteReference w:id="19"/>
      </w:r>
    </w:p>
    <w:p w14:paraId="75D359BF" w14:textId="77777777" w:rsidR="00EC1493" w:rsidRPr="00151039" w:rsidRDefault="00EC1493" w:rsidP="00F7787B">
      <w:pPr>
        <w:pStyle w:val="Nagwek2"/>
        <w:numPr>
          <w:ilvl w:val="1"/>
          <w:numId w:val="2"/>
        </w:numPr>
        <w:spacing w:before="60" w:after="60"/>
        <w:ind w:left="567" w:hanging="567"/>
        <w:rPr>
          <w:rFonts w:ascii="Arial Narrow" w:hAnsi="Arial Narrow"/>
          <w:color w:val="auto"/>
          <w:sz w:val="24"/>
          <w:szCs w:val="24"/>
        </w:rPr>
      </w:pPr>
      <w:bookmarkStart w:id="48" w:name="_Toc436688914"/>
      <w:bookmarkStart w:id="49" w:name="_Toc11231569"/>
      <w:r w:rsidRPr="00151039">
        <w:rPr>
          <w:rFonts w:ascii="Arial Narrow" w:hAnsi="Arial Narrow"/>
          <w:color w:val="auto"/>
          <w:sz w:val="24"/>
          <w:szCs w:val="24"/>
        </w:rPr>
        <w:t>Potencjał Inwestycyjny gmin na obszarze BLGD</w:t>
      </w:r>
      <w:bookmarkEnd w:id="48"/>
      <w:bookmarkEnd w:id="49"/>
    </w:p>
    <w:p w14:paraId="4826E5E7" w14:textId="766DA8C3" w:rsidR="00EC1493" w:rsidRPr="00151039" w:rsidRDefault="00EC1493" w:rsidP="00473E6F">
      <w:pPr>
        <w:spacing w:after="60" w:line="264" w:lineRule="auto"/>
        <w:jc w:val="both"/>
        <w:rPr>
          <w:rFonts w:ascii="Arial Narrow" w:eastAsia="ArialMT" w:hAnsi="Arial Narrow" w:cs="ArialMT"/>
        </w:rPr>
      </w:pPr>
      <w:r w:rsidRPr="005F13DD">
        <w:rPr>
          <w:rFonts w:ascii="Arial Narrow" w:eastAsia="ArialMT" w:hAnsi="Arial Narrow" w:cs="ArialMT"/>
        </w:rPr>
        <w:t>O zdolności inwestycyjnej danej jednostki samorządu terytorialnego świadczy struktura budżetu uchwalanego rokrocznie przez rady gmin</w:t>
      </w:r>
      <w:r>
        <w:rPr>
          <w:rFonts w:ascii="Arial Narrow" w:eastAsia="ArialMT" w:hAnsi="Arial Narrow" w:cs="ArialMT"/>
        </w:rPr>
        <w:t>. Na obszarze BLGD</w:t>
      </w:r>
      <w:r w:rsidR="00521302">
        <w:rPr>
          <w:rFonts w:ascii="Arial Narrow" w:eastAsia="ArialMT" w:hAnsi="Arial Narrow" w:cs="ArialMT"/>
        </w:rPr>
        <w:t>,</w:t>
      </w:r>
      <w:r w:rsidRPr="005F13DD">
        <w:rPr>
          <w:rFonts w:ascii="Arial Narrow" w:eastAsia="ArialMT" w:hAnsi="Arial Narrow" w:cs="ArialMT"/>
        </w:rPr>
        <w:t xml:space="preserve"> w </w:t>
      </w:r>
      <w:r>
        <w:rPr>
          <w:rFonts w:ascii="Arial Narrow" w:eastAsia="ArialMT" w:hAnsi="Arial Narrow" w:cs="ArialMT"/>
        </w:rPr>
        <w:t>latach 2010</w:t>
      </w:r>
      <w:r w:rsidRPr="005F13DD">
        <w:rPr>
          <w:rFonts w:ascii="Arial Narrow" w:eastAsia="ArialMT" w:hAnsi="Arial Narrow" w:cs="ArialMT"/>
        </w:rPr>
        <w:t>-2013, zaobserwowano niewielkie wahania w</w:t>
      </w:r>
      <w:r w:rsidR="00E77102">
        <w:rPr>
          <w:rFonts w:ascii="Arial Narrow" w:eastAsia="ArialMT" w:hAnsi="Arial Narrow" w:cs="ArialMT"/>
        </w:rPr>
        <w:t> </w:t>
      </w:r>
      <w:r w:rsidRPr="005F13DD">
        <w:rPr>
          <w:rFonts w:ascii="Arial Narrow" w:eastAsia="ArialMT" w:hAnsi="Arial Narrow" w:cs="ArialMT"/>
        </w:rPr>
        <w:t>strukturze dochodów poszczegó</w:t>
      </w:r>
      <w:r>
        <w:rPr>
          <w:rFonts w:ascii="Arial Narrow" w:eastAsia="ArialMT" w:hAnsi="Arial Narrow" w:cs="ArialMT"/>
        </w:rPr>
        <w:t>lnych gmin. Według danych GUS</w:t>
      </w:r>
      <w:r w:rsidR="00521302">
        <w:rPr>
          <w:rFonts w:ascii="Arial Narrow" w:eastAsia="ArialMT" w:hAnsi="Arial Narrow" w:cs="ArialMT"/>
        </w:rPr>
        <w:t>,</w:t>
      </w:r>
      <w:r>
        <w:rPr>
          <w:rFonts w:ascii="Arial Narrow" w:eastAsia="ArialMT" w:hAnsi="Arial Narrow" w:cs="ArialMT"/>
        </w:rPr>
        <w:t xml:space="preserve"> w 2013 r.</w:t>
      </w:r>
      <w:r w:rsidR="00521302">
        <w:rPr>
          <w:rFonts w:ascii="Arial Narrow" w:eastAsia="ArialMT" w:hAnsi="Arial Narrow" w:cs="ArialMT"/>
        </w:rPr>
        <w:t>,</w:t>
      </w:r>
      <w:r w:rsidRPr="005F13DD">
        <w:rPr>
          <w:rFonts w:ascii="Arial Narrow" w:eastAsia="ArialMT" w:hAnsi="Arial Narrow" w:cs="ArialMT"/>
        </w:rPr>
        <w:t xml:space="preserve"> łączne dochody budżetów gmin wchodzących w skład </w:t>
      </w:r>
      <w:r>
        <w:rPr>
          <w:rFonts w:ascii="Arial Narrow" w:eastAsia="ArialMT" w:hAnsi="Arial Narrow" w:cs="ArialMT"/>
        </w:rPr>
        <w:t>BLGD</w:t>
      </w:r>
      <w:r w:rsidRPr="005F13DD">
        <w:rPr>
          <w:rFonts w:ascii="Arial Narrow" w:eastAsia="ArialMT" w:hAnsi="Arial Narrow" w:cs="ArialMT"/>
        </w:rPr>
        <w:t xml:space="preserve"> wyniósł </w:t>
      </w:r>
      <w:r w:rsidRPr="00830FBB">
        <w:rPr>
          <w:rFonts w:ascii="Arial Narrow" w:eastAsia="ArialMT" w:hAnsi="Arial Narrow" w:cs="ArialMT"/>
        </w:rPr>
        <w:t>355</w:t>
      </w:r>
      <w:r>
        <w:rPr>
          <w:rFonts w:ascii="Arial Narrow" w:eastAsia="ArialMT" w:hAnsi="Arial Narrow" w:cs="ArialMT"/>
        </w:rPr>
        <w:t xml:space="preserve">,47 </w:t>
      </w:r>
      <w:r w:rsidRPr="005F13DD">
        <w:rPr>
          <w:rFonts w:ascii="Arial Narrow" w:eastAsia="ArialMT" w:hAnsi="Arial Narrow" w:cs="ArialMT"/>
        </w:rPr>
        <w:t xml:space="preserve">mln zł, o ok. </w:t>
      </w:r>
      <w:r>
        <w:rPr>
          <w:rFonts w:ascii="Arial Narrow" w:eastAsia="ArialMT" w:hAnsi="Arial Narrow" w:cs="ArialMT"/>
        </w:rPr>
        <w:t>5,07% więcej w porównaniu do 2010 r.</w:t>
      </w:r>
      <w:r w:rsidRPr="005F13DD">
        <w:rPr>
          <w:rFonts w:ascii="Arial Narrow" w:eastAsia="ArialMT" w:hAnsi="Arial Narrow" w:cs="ArialMT"/>
        </w:rPr>
        <w:t xml:space="preserve"> Największy udział miały dochody gmin</w:t>
      </w:r>
      <w:r>
        <w:rPr>
          <w:rFonts w:ascii="Arial Narrow" w:eastAsia="ArialMT" w:hAnsi="Arial Narrow" w:cs="ArialMT"/>
        </w:rPr>
        <w:t xml:space="preserve">y miejskiej Miedzyrzec Podlaski (13,85%) oraz gmin wiejskich Biała Podlaska (10,1%) </w:t>
      </w:r>
      <w:r w:rsidR="00870069">
        <w:rPr>
          <w:rFonts w:ascii="Arial Narrow" w:eastAsia="ArialMT" w:hAnsi="Arial Narrow" w:cs="ArialMT"/>
        </w:rPr>
        <w:br/>
      </w:r>
      <w:r>
        <w:rPr>
          <w:rFonts w:ascii="Arial Narrow" w:eastAsia="ArialMT" w:hAnsi="Arial Narrow" w:cs="ArialMT"/>
        </w:rPr>
        <w:t xml:space="preserve">i Miedzyrzec Podlaski </w:t>
      </w:r>
      <w:r w:rsidRPr="005F13DD">
        <w:rPr>
          <w:rFonts w:ascii="Arial Narrow" w:eastAsia="ArialMT" w:hAnsi="Arial Narrow" w:cs="ArialMT"/>
        </w:rPr>
        <w:t>(</w:t>
      </w:r>
      <w:r>
        <w:rPr>
          <w:rFonts w:ascii="Arial Narrow" w:eastAsia="ArialMT" w:hAnsi="Arial Narrow" w:cs="ArialMT"/>
        </w:rPr>
        <w:t xml:space="preserve">9,1% </w:t>
      </w:r>
      <w:r w:rsidRPr="005F13DD">
        <w:rPr>
          <w:rFonts w:ascii="Arial Narrow" w:eastAsia="ArialMT" w:hAnsi="Arial Narrow" w:cs="ArialMT"/>
        </w:rPr>
        <w:t>łącznych dochodów budżetów gmin)</w:t>
      </w:r>
      <w:r>
        <w:rPr>
          <w:rFonts w:ascii="Arial Narrow" w:eastAsia="ArialMT" w:hAnsi="Arial Narrow" w:cs="ArialMT"/>
        </w:rPr>
        <w:t>, a </w:t>
      </w:r>
      <w:r w:rsidRPr="005F13DD">
        <w:rPr>
          <w:rFonts w:ascii="Arial Narrow" w:eastAsia="ArialMT" w:hAnsi="Arial Narrow" w:cs="ArialMT"/>
        </w:rPr>
        <w:t>najmniejszy gmin</w:t>
      </w:r>
      <w:r>
        <w:rPr>
          <w:rFonts w:ascii="Arial Narrow" w:eastAsia="ArialMT" w:hAnsi="Arial Narrow" w:cs="ArialMT"/>
        </w:rPr>
        <w:t xml:space="preserve"> wiejskich</w:t>
      </w:r>
      <w:r w:rsidRPr="005F13DD">
        <w:rPr>
          <w:rFonts w:ascii="Arial Narrow" w:eastAsia="ArialMT" w:hAnsi="Arial Narrow" w:cs="ArialMT"/>
        </w:rPr>
        <w:t>: R</w:t>
      </w:r>
      <w:r>
        <w:rPr>
          <w:rFonts w:ascii="Arial Narrow" w:eastAsia="ArialMT" w:hAnsi="Arial Narrow" w:cs="ArialMT"/>
        </w:rPr>
        <w:t>os</w:t>
      </w:r>
      <w:r w:rsidR="0039617E">
        <w:rPr>
          <w:rFonts w:ascii="Arial Narrow" w:eastAsia="ArialMT" w:hAnsi="Arial Narrow" w:cs="ArialMT"/>
        </w:rPr>
        <w:t>s</w:t>
      </w:r>
      <w:r>
        <w:rPr>
          <w:rFonts w:ascii="Arial Narrow" w:eastAsia="ArialMT" w:hAnsi="Arial Narrow" w:cs="ArialMT"/>
        </w:rPr>
        <w:t>osz (2</w:t>
      </w:r>
      <w:r w:rsidR="00521302">
        <w:rPr>
          <w:rFonts w:ascii="Arial Narrow" w:eastAsia="ArialMT" w:hAnsi="Arial Narrow" w:cs="ArialMT"/>
        </w:rPr>
        <w:t>%) i </w:t>
      </w:r>
      <w:r w:rsidRPr="005F13DD">
        <w:rPr>
          <w:rFonts w:ascii="Arial Narrow" w:eastAsia="ArialMT" w:hAnsi="Arial Narrow" w:cs="ArialMT"/>
        </w:rPr>
        <w:t>S</w:t>
      </w:r>
      <w:r>
        <w:rPr>
          <w:rFonts w:ascii="Arial Narrow" w:eastAsia="ArialMT" w:hAnsi="Arial Narrow" w:cs="ArialMT"/>
        </w:rPr>
        <w:t>osnówka</w:t>
      </w:r>
      <w:r w:rsidRPr="005F13DD">
        <w:rPr>
          <w:rFonts w:ascii="Arial Narrow" w:eastAsia="ArialMT" w:hAnsi="Arial Narrow" w:cs="ArialMT"/>
        </w:rPr>
        <w:t xml:space="preserve"> (</w:t>
      </w:r>
      <w:r>
        <w:rPr>
          <w:rFonts w:ascii="Arial Narrow" w:eastAsia="ArialMT" w:hAnsi="Arial Narrow" w:cs="ArialMT"/>
        </w:rPr>
        <w:t>2,3</w:t>
      </w:r>
      <w:r w:rsidRPr="005F13DD">
        <w:rPr>
          <w:rFonts w:ascii="Arial Narrow" w:eastAsia="ArialMT" w:hAnsi="Arial Narrow" w:cs="ArialMT"/>
        </w:rPr>
        <w:t>%).</w:t>
      </w:r>
      <w:r w:rsidR="002367C7">
        <w:rPr>
          <w:rFonts w:ascii="Arial Narrow" w:eastAsia="ArialMT" w:hAnsi="Arial Narrow" w:cs="ArialMT"/>
        </w:rPr>
        <w:t xml:space="preserve"> </w:t>
      </w:r>
      <w:r>
        <w:rPr>
          <w:rFonts w:ascii="Arial Narrow" w:eastAsia="ArialMT" w:hAnsi="Arial Narrow" w:cs="ArialMT"/>
        </w:rPr>
        <w:t>Średni dochód w </w:t>
      </w:r>
      <w:r w:rsidRPr="007A1FE8">
        <w:rPr>
          <w:rFonts w:ascii="Arial Narrow" w:eastAsia="ArialMT" w:hAnsi="Arial Narrow" w:cs="ArialMT"/>
        </w:rPr>
        <w:t>przeliczeniu na 1 mieszkańca wyniósł3 137,3 zł. Największy dochód uzyskały gminy wiejskie: Drelów (3</w:t>
      </w:r>
      <w:r>
        <w:rPr>
          <w:rFonts w:ascii="Arial Narrow" w:eastAsia="ArialMT" w:hAnsi="Arial Narrow" w:cs="ArialMT"/>
        </w:rPr>
        <w:t> 743 </w:t>
      </w:r>
      <w:r w:rsidRPr="007A1FE8">
        <w:rPr>
          <w:rFonts w:ascii="Arial Narrow" w:eastAsia="ArialMT" w:hAnsi="Arial Narrow" w:cs="ArialMT"/>
        </w:rPr>
        <w:t>zł) Sławatycze (3 663 zł)</w:t>
      </w:r>
      <w:r>
        <w:rPr>
          <w:rFonts w:ascii="Arial Narrow" w:eastAsia="ArialMT" w:hAnsi="Arial Narrow" w:cs="ArialMT"/>
        </w:rPr>
        <w:t xml:space="preserve"> i </w:t>
      </w:r>
      <w:r w:rsidRPr="007A1FE8">
        <w:rPr>
          <w:rFonts w:ascii="Arial Narrow" w:eastAsia="ArialMT" w:hAnsi="Arial Narrow" w:cs="ArialMT"/>
        </w:rPr>
        <w:t>W</w:t>
      </w:r>
      <w:r>
        <w:rPr>
          <w:rFonts w:ascii="Arial Narrow" w:eastAsia="ArialMT" w:hAnsi="Arial Narrow" w:cs="ArialMT"/>
        </w:rPr>
        <w:t>isz</w:t>
      </w:r>
      <w:r w:rsidRPr="007A1FE8">
        <w:rPr>
          <w:rFonts w:ascii="Arial Narrow" w:eastAsia="ArialMT" w:hAnsi="Arial Narrow" w:cs="ArialMT"/>
        </w:rPr>
        <w:t>nice (3 581 zł). Najmniejszy nat</w:t>
      </w:r>
      <w:r>
        <w:rPr>
          <w:rFonts w:ascii="Arial Narrow" w:eastAsia="ArialMT" w:hAnsi="Arial Narrow" w:cs="ArialMT"/>
        </w:rPr>
        <w:t xml:space="preserve">omiast miasto Terespol (2 398 zł) i gmina Łomazy (2 855 zł). </w:t>
      </w:r>
      <w:r w:rsidRPr="00151039">
        <w:rPr>
          <w:rFonts w:ascii="Arial Narrow" w:eastAsia="ArialMT" w:hAnsi="Arial Narrow" w:cs="ArialMT"/>
        </w:rPr>
        <w:t>Średnia wysokość dochodu podatkowego gmin objętego LSR</w:t>
      </w:r>
      <w:r w:rsidR="00521302">
        <w:rPr>
          <w:rFonts w:ascii="Arial Narrow" w:eastAsia="ArialMT" w:hAnsi="Arial Narrow" w:cs="ArialMT"/>
        </w:rPr>
        <w:t>na1 </w:t>
      </w:r>
      <w:r w:rsidRPr="00151039">
        <w:rPr>
          <w:rFonts w:ascii="Arial Narrow" w:eastAsia="ArialMT" w:hAnsi="Arial Narrow" w:cs="ArialMT"/>
        </w:rPr>
        <w:t>mieszkańca = 820,99</w:t>
      </w:r>
      <w:r>
        <w:rPr>
          <w:rFonts w:ascii="Arial Narrow" w:eastAsia="ArialMT" w:hAnsi="Arial Narrow" w:cs="ArialMT"/>
        </w:rPr>
        <w:t xml:space="preserve">. Najwyższy poziom tego wskaźnika odnotowano w </w:t>
      </w:r>
      <w:r w:rsidRPr="00151039">
        <w:rPr>
          <w:rFonts w:ascii="Arial Narrow" w:eastAsia="ArialMT" w:hAnsi="Arial Narrow" w:cs="ArialMT"/>
        </w:rPr>
        <w:t>gm</w:t>
      </w:r>
      <w:r>
        <w:rPr>
          <w:rFonts w:ascii="Arial Narrow" w:eastAsia="ArialMT" w:hAnsi="Arial Narrow" w:cs="ArialMT"/>
        </w:rPr>
        <w:t>. miejskiej Terespol (1 934,2 zł) i gm. wiejskiej</w:t>
      </w:r>
      <w:r w:rsidRPr="00151039">
        <w:rPr>
          <w:rFonts w:ascii="Arial Narrow" w:eastAsia="ArialMT" w:hAnsi="Arial Narrow" w:cs="ArialMT"/>
        </w:rPr>
        <w:t xml:space="preserve"> Zalesie</w:t>
      </w:r>
      <w:r>
        <w:rPr>
          <w:rFonts w:ascii="Arial Narrow" w:eastAsia="ArialMT" w:hAnsi="Arial Narrow" w:cs="ArialMT"/>
        </w:rPr>
        <w:t xml:space="preserve"> (1 185 zł)</w:t>
      </w:r>
      <w:r w:rsidR="005F4FF0">
        <w:rPr>
          <w:rFonts w:ascii="Arial Narrow" w:eastAsia="ArialMT" w:hAnsi="Arial Narrow" w:cs="ArialMT"/>
        </w:rPr>
        <w:t>,</w:t>
      </w:r>
      <w:r>
        <w:rPr>
          <w:rFonts w:ascii="Arial Narrow" w:eastAsia="ArialMT" w:hAnsi="Arial Narrow" w:cs="ArialMT"/>
        </w:rPr>
        <w:t xml:space="preserve"> a najniższy w gm. wiejskiej Sławatycze (443,4 zł)</w:t>
      </w:r>
      <w:r w:rsidR="005F4FF0">
        <w:rPr>
          <w:rFonts w:ascii="Arial Narrow" w:eastAsia="ArialMT" w:hAnsi="Arial Narrow" w:cs="ArialMT"/>
        </w:rPr>
        <w:t>.</w:t>
      </w:r>
    </w:p>
    <w:p w14:paraId="174EAFF4" w14:textId="77777777" w:rsidR="00EC1493" w:rsidRPr="00FA1CD3" w:rsidRDefault="00EC1493" w:rsidP="005F4FF0">
      <w:pPr>
        <w:autoSpaceDE w:val="0"/>
        <w:autoSpaceDN w:val="0"/>
        <w:adjustRightInd w:val="0"/>
        <w:spacing w:before="60" w:after="0" w:line="264" w:lineRule="auto"/>
        <w:jc w:val="both"/>
        <w:rPr>
          <w:rFonts w:ascii="Arial Narrow" w:hAnsi="Arial Narrow"/>
        </w:rPr>
      </w:pPr>
      <w:r w:rsidRPr="00E107F1">
        <w:rPr>
          <w:rFonts w:ascii="Arial Narrow" w:hAnsi="Arial Narrow"/>
        </w:rPr>
        <w:t>Tab.</w:t>
      </w:r>
      <w:r w:rsidR="00670DF9">
        <w:rPr>
          <w:rFonts w:ascii="Arial Narrow" w:hAnsi="Arial Narrow"/>
        </w:rPr>
        <w:t>1</w:t>
      </w:r>
      <w:r w:rsidR="0038086D">
        <w:rPr>
          <w:rFonts w:ascii="Arial Narrow" w:hAnsi="Arial Narrow"/>
        </w:rPr>
        <w:t>6</w:t>
      </w:r>
      <w:r>
        <w:rPr>
          <w:rFonts w:ascii="Arial Narrow" w:hAnsi="Arial Narrow"/>
        </w:rPr>
        <w:t>. Dochody gmin na obszarze BLGD w 2013 r.</w:t>
      </w:r>
    </w:p>
    <w:tbl>
      <w:tblPr>
        <w:tblW w:w="5003" w:type="pct"/>
        <w:tblLayout w:type="fixed"/>
        <w:tblCellMar>
          <w:left w:w="70" w:type="dxa"/>
          <w:right w:w="70" w:type="dxa"/>
        </w:tblCellMar>
        <w:tblLook w:val="04A0" w:firstRow="1" w:lastRow="0" w:firstColumn="1" w:lastColumn="0" w:noHBand="0" w:noVBand="1"/>
      </w:tblPr>
      <w:tblGrid>
        <w:gridCol w:w="2805"/>
        <w:gridCol w:w="1442"/>
        <w:gridCol w:w="1440"/>
        <w:gridCol w:w="1006"/>
        <w:gridCol w:w="1152"/>
        <w:gridCol w:w="1222"/>
      </w:tblGrid>
      <w:tr w:rsidR="00EC1493" w:rsidRPr="00AA190B" w14:paraId="225E7BAE" w14:textId="77777777" w:rsidTr="00E77102">
        <w:trPr>
          <w:trHeight w:val="20"/>
        </w:trPr>
        <w:tc>
          <w:tcPr>
            <w:tcW w:w="15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0DFBC"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r w:rsidRPr="004C0C5A">
              <w:rPr>
                <w:rFonts w:ascii="Arial Narrow" w:eastAsia="Times New Roman" w:hAnsi="Arial Narrow" w:cs="Times New Roman"/>
                <w:b/>
                <w:bCs/>
                <w:sz w:val="21"/>
                <w:szCs w:val="21"/>
              </w:rPr>
              <w:t>Wyszczególnienie</w:t>
            </w:r>
          </w:p>
        </w:tc>
        <w:tc>
          <w:tcPr>
            <w:tcW w:w="795" w:type="pct"/>
            <w:vMerge w:val="restart"/>
            <w:tcBorders>
              <w:top w:val="single" w:sz="4" w:space="0" w:color="auto"/>
              <w:left w:val="nil"/>
              <w:right w:val="single" w:sz="4" w:space="0" w:color="auto"/>
            </w:tcBorders>
            <w:shd w:val="clear" w:color="auto" w:fill="auto"/>
            <w:noWrap/>
            <w:vAlign w:val="center"/>
            <w:hideMark/>
          </w:tcPr>
          <w:p w14:paraId="4253FCB3"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r w:rsidRPr="004C0C5A">
              <w:rPr>
                <w:rFonts w:ascii="Arial Narrow" w:eastAsia="Times New Roman" w:hAnsi="Arial Narrow" w:cs="Times New Roman"/>
                <w:b/>
                <w:bCs/>
                <w:sz w:val="21"/>
                <w:szCs w:val="21"/>
              </w:rPr>
              <w:t>Dochody zł na 1 mieszkańca</w:t>
            </w:r>
          </w:p>
        </w:tc>
        <w:tc>
          <w:tcPr>
            <w:tcW w:w="794" w:type="pct"/>
            <w:vMerge w:val="restart"/>
            <w:tcBorders>
              <w:top w:val="single" w:sz="4" w:space="0" w:color="auto"/>
              <w:left w:val="nil"/>
              <w:bottom w:val="single" w:sz="4" w:space="0" w:color="auto"/>
              <w:right w:val="single" w:sz="4" w:space="0" w:color="auto"/>
            </w:tcBorders>
            <w:shd w:val="clear" w:color="auto" w:fill="auto"/>
          </w:tcPr>
          <w:p w14:paraId="2B122ADB"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r w:rsidRPr="004C0C5A">
              <w:rPr>
                <w:rFonts w:ascii="Arial Narrow" w:eastAsia="Times New Roman" w:hAnsi="Arial Narrow" w:cs="Times New Roman"/>
                <w:b/>
                <w:bCs/>
                <w:sz w:val="21"/>
                <w:szCs w:val="21"/>
              </w:rPr>
              <w:t>Dochód podatkowy na 1 mieszkańca</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2E680"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r w:rsidRPr="004C0C5A">
              <w:rPr>
                <w:rFonts w:ascii="Arial Narrow" w:eastAsia="Times New Roman" w:hAnsi="Arial Narrow" w:cs="Times New Roman"/>
                <w:b/>
                <w:bCs/>
                <w:sz w:val="21"/>
                <w:szCs w:val="21"/>
              </w:rPr>
              <w:t>Dochody własne</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14:paraId="5151BFA0"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r w:rsidRPr="004C0C5A">
              <w:rPr>
                <w:rFonts w:ascii="Arial Narrow" w:eastAsia="Times New Roman" w:hAnsi="Arial Narrow" w:cs="Times New Roman"/>
                <w:b/>
                <w:bCs/>
                <w:sz w:val="21"/>
                <w:szCs w:val="21"/>
              </w:rPr>
              <w:t>Dotacje ogółem</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14:paraId="4831322B"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r w:rsidRPr="004C0C5A">
              <w:rPr>
                <w:rFonts w:ascii="Arial Narrow" w:eastAsia="Times New Roman" w:hAnsi="Arial Narrow" w:cs="Times New Roman"/>
                <w:b/>
                <w:bCs/>
                <w:sz w:val="21"/>
                <w:szCs w:val="21"/>
              </w:rPr>
              <w:t>Subwencja ogólne</w:t>
            </w:r>
          </w:p>
        </w:tc>
      </w:tr>
      <w:tr w:rsidR="00EC1493" w:rsidRPr="00AA190B" w14:paraId="526D0C7B" w14:textId="77777777" w:rsidTr="00E77102">
        <w:trPr>
          <w:trHeight w:val="20"/>
        </w:trPr>
        <w:tc>
          <w:tcPr>
            <w:tcW w:w="154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BB96CF" w14:textId="77777777" w:rsidR="00EC1493" w:rsidRPr="004C0C5A" w:rsidRDefault="00EC1493" w:rsidP="00EC1493">
            <w:pPr>
              <w:spacing w:after="0" w:line="240" w:lineRule="auto"/>
              <w:rPr>
                <w:rFonts w:ascii="Arial Narrow" w:eastAsia="Times New Roman" w:hAnsi="Arial Narrow" w:cs="Times New Roman"/>
                <w:b/>
                <w:bCs/>
                <w:sz w:val="21"/>
                <w:szCs w:val="21"/>
              </w:rPr>
            </w:pPr>
          </w:p>
        </w:tc>
        <w:tc>
          <w:tcPr>
            <w:tcW w:w="795" w:type="pct"/>
            <w:vMerge/>
            <w:tcBorders>
              <w:left w:val="nil"/>
              <w:bottom w:val="single" w:sz="4" w:space="0" w:color="auto"/>
              <w:right w:val="single" w:sz="4" w:space="0" w:color="auto"/>
            </w:tcBorders>
            <w:shd w:val="clear" w:color="auto" w:fill="auto"/>
            <w:noWrap/>
            <w:vAlign w:val="center"/>
            <w:hideMark/>
          </w:tcPr>
          <w:p w14:paraId="40953973" w14:textId="77777777" w:rsidR="00EC1493" w:rsidRPr="004C0C5A" w:rsidRDefault="00EC1493" w:rsidP="00EC1493">
            <w:pPr>
              <w:spacing w:after="0" w:line="240" w:lineRule="auto"/>
              <w:jc w:val="center"/>
              <w:rPr>
                <w:rFonts w:ascii="Arial Narrow" w:eastAsia="Times New Roman" w:hAnsi="Arial Narrow" w:cs="Times New Roman"/>
                <w:b/>
                <w:bCs/>
                <w:sz w:val="21"/>
                <w:szCs w:val="21"/>
              </w:rPr>
            </w:pPr>
          </w:p>
        </w:tc>
        <w:tc>
          <w:tcPr>
            <w:tcW w:w="794" w:type="pct"/>
            <w:vMerge/>
            <w:tcBorders>
              <w:top w:val="single" w:sz="4" w:space="0" w:color="auto"/>
              <w:left w:val="nil"/>
              <w:bottom w:val="single" w:sz="4" w:space="0" w:color="auto"/>
              <w:right w:val="single" w:sz="4" w:space="0" w:color="auto"/>
            </w:tcBorders>
            <w:shd w:val="clear" w:color="auto" w:fill="auto"/>
          </w:tcPr>
          <w:p w14:paraId="37C9B7BC" w14:textId="77777777" w:rsidR="00EC1493" w:rsidRPr="004C0C5A" w:rsidRDefault="00EC1493" w:rsidP="00EC1493">
            <w:pPr>
              <w:spacing w:after="0" w:line="240" w:lineRule="auto"/>
              <w:jc w:val="center"/>
              <w:rPr>
                <w:rFonts w:ascii="Arial Narrow" w:eastAsia="Times New Roman" w:hAnsi="Arial Narrow" w:cs="Times New Roman"/>
                <w:sz w:val="21"/>
                <w:szCs w:val="21"/>
              </w:rPr>
            </w:pPr>
          </w:p>
        </w:tc>
        <w:tc>
          <w:tcPr>
            <w:tcW w:w="186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A81A9" w14:textId="77777777" w:rsidR="00EC1493" w:rsidRPr="004C0C5A" w:rsidRDefault="00EC1493" w:rsidP="00EC1493">
            <w:pPr>
              <w:spacing w:after="0" w:line="240" w:lineRule="auto"/>
              <w:jc w:val="center"/>
              <w:rPr>
                <w:rFonts w:ascii="Arial Narrow" w:eastAsia="Times New Roman" w:hAnsi="Arial Narrow" w:cs="Times New Roman"/>
                <w:b/>
                <w:sz w:val="21"/>
                <w:szCs w:val="21"/>
              </w:rPr>
            </w:pPr>
            <w:r w:rsidRPr="004C0C5A">
              <w:rPr>
                <w:rFonts w:ascii="Arial Narrow" w:eastAsia="Times New Roman" w:hAnsi="Arial Narrow" w:cs="Times New Roman"/>
                <w:b/>
                <w:sz w:val="21"/>
                <w:szCs w:val="21"/>
              </w:rPr>
              <w:t>Struktura (%)</w:t>
            </w:r>
          </w:p>
        </w:tc>
      </w:tr>
      <w:tr w:rsidR="00EC1493" w:rsidRPr="00AA190B" w14:paraId="48E0CC18"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vAlign w:val="center"/>
            <w:hideMark/>
          </w:tcPr>
          <w:p w14:paraId="3C84AD97"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Powiat bialski</w:t>
            </w:r>
          </w:p>
        </w:tc>
        <w:tc>
          <w:tcPr>
            <w:tcW w:w="795" w:type="pct"/>
            <w:tcBorders>
              <w:top w:val="nil"/>
              <w:left w:val="nil"/>
              <w:bottom w:val="single" w:sz="4" w:space="0" w:color="auto"/>
              <w:right w:val="single" w:sz="4" w:space="0" w:color="auto"/>
            </w:tcBorders>
            <w:shd w:val="clear" w:color="auto" w:fill="auto"/>
            <w:noWrap/>
            <w:vAlign w:val="bottom"/>
            <w:hideMark/>
          </w:tcPr>
          <w:p w14:paraId="49044AB4"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 </w:t>
            </w:r>
            <w:r w:rsidRPr="004C0C5A">
              <w:rPr>
                <w:rFonts w:ascii="Arial Narrow" w:eastAsia="Times New Roman" w:hAnsi="Arial Narrow" w:cs="Times New Roman"/>
                <w:color w:val="000000"/>
                <w:sz w:val="21"/>
                <w:szCs w:val="21"/>
              </w:rPr>
              <w:t>3 137</w:t>
            </w:r>
          </w:p>
        </w:tc>
        <w:tc>
          <w:tcPr>
            <w:tcW w:w="794" w:type="pct"/>
            <w:tcBorders>
              <w:top w:val="single" w:sz="4" w:space="0" w:color="auto"/>
              <w:left w:val="nil"/>
              <w:bottom w:val="single" w:sz="4" w:space="0" w:color="auto"/>
              <w:right w:val="single" w:sz="4" w:space="0" w:color="auto"/>
            </w:tcBorders>
            <w:shd w:val="clear" w:color="auto" w:fill="auto"/>
          </w:tcPr>
          <w:p w14:paraId="44B2B4DB"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820,99</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10AC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30,3</w:t>
            </w:r>
          </w:p>
        </w:tc>
        <w:tc>
          <w:tcPr>
            <w:tcW w:w="635" w:type="pct"/>
            <w:tcBorders>
              <w:top w:val="nil"/>
              <w:left w:val="nil"/>
              <w:bottom w:val="single" w:sz="4" w:space="0" w:color="auto"/>
              <w:right w:val="single" w:sz="4" w:space="0" w:color="auto"/>
            </w:tcBorders>
            <w:shd w:val="clear" w:color="auto" w:fill="auto"/>
            <w:noWrap/>
            <w:vAlign w:val="bottom"/>
            <w:hideMark/>
          </w:tcPr>
          <w:p w14:paraId="6C9655BE"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26,5</w:t>
            </w:r>
          </w:p>
        </w:tc>
        <w:tc>
          <w:tcPr>
            <w:tcW w:w="674" w:type="pct"/>
            <w:tcBorders>
              <w:top w:val="nil"/>
              <w:left w:val="nil"/>
              <w:bottom w:val="single" w:sz="4" w:space="0" w:color="auto"/>
              <w:right w:val="single" w:sz="4" w:space="0" w:color="auto"/>
            </w:tcBorders>
            <w:shd w:val="clear" w:color="auto" w:fill="auto"/>
            <w:noWrap/>
            <w:vAlign w:val="bottom"/>
            <w:hideMark/>
          </w:tcPr>
          <w:p w14:paraId="5E644CB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43,3</w:t>
            </w:r>
          </w:p>
        </w:tc>
      </w:tr>
      <w:tr w:rsidR="00EC1493" w:rsidRPr="00AA190B" w14:paraId="0BD16396"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7302A1F6"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gm. wiejska Biała Podlaska</w:t>
            </w:r>
          </w:p>
        </w:tc>
        <w:tc>
          <w:tcPr>
            <w:tcW w:w="795" w:type="pct"/>
            <w:tcBorders>
              <w:top w:val="nil"/>
              <w:left w:val="nil"/>
              <w:bottom w:val="single" w:sz="4" w:space="0" w:color="auto"/>
              <w:right w:val="single" w:sz="4" w:space="0" w:color="auto"/>
            </w:tcBorders>
            <w:shd w:val="clear" w:color="auto" w:fill="auto"/>
            <w:noWrap/>
            <w:vAlign w:val="center"/>
            <w:hideMark/>
          </w:tcPr>
          <w:p w14:paraId="470C5420"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2 615</w:t>
            </w:r>
          </w:p>
        </w:tc>
        <w:tc>
          <w:tcPr>
            <w:tcW w:w="794" w:type="pct"/>
            <w:tcBorders>
              <w:top w:val="single" w:sz="4" w:space="0" w:color="auto"/>
              <w:left w:val="nil"/>
              <w:bottom w:val="single" w:sz="4" w:space="0" w:color="auto"/>
              <w:right w:val="single" w:sz="4" w:space="0" w:color="auto"/>
            </w:tcBorders>
            <w:shd w:val="clear" w:color="auto" w:fill="auto"/>
            <w:vAlign w:val="center"/>
          </w:tcPr>
          <w:p w14:paraId="3F042FE9"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492,65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EC0C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28,7</w:t>
            </w:r>
          </w:p>
        </w:tc>
        <w:tc>
          <w:tcPr>
            <w:tcW w:w="635" w:type="pct"/>
            <w:tcBorders>
              <w:top w:val="nil"/>
              <w:left w:val="nil"/>
              <w:bottom w:val="single" w:sz="4" w:space="0" w:color="auto"/>
              <w:right w:val="single" w:sz="4" w:space="0" w:color="auto"/>
            </w:tcBorders>
            <w:shd w:val="clear" w:color="auto" w:fill="auto"/>
            <w:noWrap/>
            <w:vAlign w:val="bottom"/>
            <w:hideMark/>
          </w:tcPr>
          <w:p w14:paraId="312688E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22,8</w:t>
            </w:r>
          </w:p>
        </w:tc>
        <w:tc>
          <w:tcPr>
            <w:tcW w:w="674" w:type="pct"/>
            <w:tcBorders>
              <w:top w:val="nil"/>
              <w:left w:val="nil"/>
              <w:bottom w:val="single" w:sz="4" w:space="0" w:color="auto"/>
              <w:right w:val="single" w:sz="4" w:space="0" w:color="auto"/>
            </w:tcBorders>
            <w:shd w:val="clear" w:color="auto" w:fill="auto"/>
            <w:noWrap/>
            <w:vAlign w:val="bottom"/>
            <w:hideMark/>
          </w:tcPr>
          <w:p w14:paraId="2E5EF45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48,5</w:t>
            </w:r>
          </w:p>
        </w:tc>
      </w:tr>
      <w:tr w:rsidR="00EC1493" w:rsidRPr="00AA190B" w14:paraId="22AB2F69"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7AE63620"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Drelów </w:t>
            </w:r>
          </w:p>
        </w:tc>
        <w:tc>
          <w:tcPr>
            <w:tcW w:w="795" w:type="pct"/>
            <w:tcBorders>
              <w:top w:val="nil"/>
              <w:left w:val="nil"/>
              <w:bottom w:val="single" w:sz="4" w:space="0" w:color="auto"/>
              <w:right w:val="single" w:sz="4" w:space="0" w:color="auto"/>
            </w:tcBorders>
            <w:shd w:val="clear" w:color="auto" w:fill="auto"/>
            <w:noWrap/>
            <w:vAlign w:val="center"/>
            <w:hideMark/>
          </w:tcPr>
          <w:p w14:paraId="6CB75226"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3 743</w:t>
            </w:r>
          </w:p>
        </w:tc>
        <w:tc>
          <w:tcPr>
            <w:tcW w:w="794" w:type="pct"/>
            <w:tcBorders>
              <w:top w:val="single" w:sz="4" w:space="0" w:color="auto"/>
              <w:left w:val="nil"/>
              <w:bottom w:val="single" w:sz="4" w:space="0" w:color="auto"/>
              <w:right w:val="single" w:sz="4" w:space="0" w:color="auto"/>
            </w:tcBorders>
            <w:shd w:val="clear" w:color="auto" w:fill="auto"/>
            <w:vAlign w:val="center"/>
          </w:tcPr>
          <w:p w14:paraId="4FD764A1"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667,1</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C52D3"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17,9</w:t>
            </w:r>
          </w:p>
        </w:tc>
        <w:tc>
          <w:tcPr>
            <w:tcW w:w="635" w:type="pct"/>
            <w:tcBorders>
              <w:top w:val="nil"/>
              <w:left w:val="nil"/>
              <w:bottom w:val="single" w:sz="4" w:space="0" w:color="auto"/>
              <w:right w:val="single" w:sz="4" w:space="0" w:color="auto"/>
            </w:tcBorders>
            <w:shd w:val="clear" w:color="auto" w:fill="auto"/>
            <w:noWrap/>
            <w:vAlign w:val="bottom"/>
            <w:hideMark/>
          </w:tcPr>
          <w:p w14:paraId="4642366E"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37,2</w:t>
            </w:r>
          </w:p>
        </w:tc>
        <w:tc>
          <w:tcPr>
            <w:tcW w:w="674" w:type="pct"/>
            <w:tcBorders>
              <w:top w:val="nil"/>
              <w:left w:val="nil"/>
              <w:bottom w:val="single" w:sz="4" w:space="0" w:color="auto"/>
              <w:right w:val="single" w:sz="4" w:space="0" w:color="auto"/>
            </w:tcBorders>
            <w:shd w:val="clear" w:color="auto" w:fill="auto"/>
            <w:noWrap/>
            <w:vAlign w:val="bottom"/>
            <w:hideMark/>
          </w:tcPr>
          <w:p w14:paraId="752EE244"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44,9</w:t>
            </w:r>
          </w:p>
        </w:tc>
      </w:tr>
      <w:tr w:rsidR="00EC1493" w:rsidRPr="00AA190B" w14:paraId="0EA203A9"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1C46876B"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Janów Podlaski </w:t>
            </w:r>
          </w:p>
        </w:tc>
        <w:tc>
          <w:tcPr>
            <w:tcW w:w="795" w:type="pct"/>
            <w:tcBorders>
              <w:top w:val="nil"/>
              <w:left w:val="nil"/>
              <w:bottom w:val="single" w:sz="4" w:space="0" w:color="auto"/>
              <w:right w:val="single" w:sz="4" w:space="0" w:color="auto"/>
            </w:tcBorders>
            <w:shd w:val="clear" w:color="auto" w:fill="auto"/>
            <w:noWrap/>
            <w:vAlign w:val="center"/>
            <w:hideMark/>
          </w:tcPr>
          <w:p w14:paraId="58C5D728"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3 548</w:t>
            </w:r>
          </w:p>
        </w:tc>
        <w:tc>
          <w:tcPr>
            <w:tcW w:w="794" w:type="pct"/>
            <w:tcBorders>
              <w:top w:val="single" w:sz="4" w:space="0" w:color="auto"/>
              <w:left w:val="nil"/>
              <w:bottom w:val="single" w:sz="4" w:space="0" w:color="auto"/>
              <w:right w:val="single" w:sz="4" w:space="0" w:color="auto"/>
            </w:tcBorders>
            <w:shd w:val="clear" w:color="auto" w:fill="auto"/>
            <w:vAlign w:val="center"/>
          </w:tcPr>
          <w:p w14:paraId="38DBF7B8"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818,41</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B0DAE"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29,6</w:t>
            </w:r>
          </w:p>
        </w:tc>
        <w:tc>
          <w:tcPr>
            <w:tcW w:w="635" w:type="pct"/>
            <w:tcBorders>
              <w:top w:val="nil"/>
              <w:left w:val="nil"/>
              <w:bottom w:val="single" w:sz="4" w:space="0" w:color="auto"/>
              <w:right w:val="single" w:sz="4" w:space="0" w:color="auto"/>
            </w:tcBorders>
            <w:shd w:val="clear" w:color="auto" w:fill="auto"/>
            <w:noWrap/>
            <w:vAlign w:val="bottom"/>
            <w:hideMark/>
          </w:tcPr>
          <w:p w14:paraId="4808C31F"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32,9</w:t>
            </w:r>
          </w:p>
        </w:tc>
        <w:tc>
          <w:tcPr>
            <w:tcW w:w="674" w:type="pct"/>
            <w:tcBorders>
              <w:top w:val="nil"/>
              <w:left w:val="nil"/>
              <w:bottom w:val="single" w:sz="4" w:space="0" w:color="auto"/>
              <w:right w:val="single" w:sz="4" w:space="0" w:color="auto"/>
            </w:tcBorders>
            <w:shd w:val="clear" w:color="auto" w:fill="auto"/>
            <w:noWrap/>
            <w:vAlign w:val="bottom"/>
            <w:hideMark/>
          </w:tcPr>
          <w:p w14:paraId="1332603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37,5</w:t>
            </w:r>
          </w:p>
        </w:tc>
      </w:tr>
      <w:tr w:rsidR="00EC1493" w:rsidRPr="00AA190B" w14:paraId="714D310D"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78733086"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Kodeń </w:t>
            </w:r>
          </w:p>
        </w:tc>
        <w:tc>
          <w:tcPr>
            <w:tcW w:w="795" w:type="pct"/>
            <w:tcBorders>
              <w:top w:val="nil"/>
              <w:left w:val="nil"/>
              <w:bottom w:val="single" w:sz="4" w:space="0" w:color="auto"/>
              <w:right w:val="single" w:sz="4" w:space="0" w:color="auto"/>
            </w:tcBorders>
            <w:shd w:val="clear" w:color="auto" w:fill="auto"/>
            <w:noWrap/>
            <w:vAlign w:val="center"/>
            <w:hideMark/>
          </w:tcPr>
          <w:p w14:paraId="7619857A"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3 212</w:t>
            </w:r>
          </w:p>
        </w:tc>
        <w:tc>
          <w:tcPr>
            <w:tcW w:w="794" w:type="pct"/>
            <w:tcBorders>
              <w:top w:val="single" w:sz="4" w:space="0" w:color="auto"/>
              <w:left w:val="nil"/>
              <w:bottom w:val="single" w:sz="4" w:space="0" w:color="auto"/>
              <w:right w:val="single" w:sz="4" w:space="0" w:color="auto"/>
            </w:tcBorders>
            <w:shd w:val="clear" w:color="auto" w:fill="auto"/>
            <w:vAlign w:val="center"/>
          </w:tcPr>
          <w:p w14:paraId="4C22A2D0"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861,23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CEB63"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25,7</w:t>
            </w:r>
          </w:p>
        </w:tc>
        <w:tc>
          <w:tcPr>
            <w:tcW w:w="635" w:type="pct"/>
            <w:tcBorders>
              <w:top w:val="nil"/>
              <w:left w:val="nil"/>
              <w:bottom w:val="single" w:sz="4" w:space="0" w:color="auto"/>
              <w:right w:val="single" w:sz="4" w:space="0" w:color="auto"/>
            </w:tcBorders>
            <w:shd w:val="clear" w:color="auto" w:fill="auto"/>
            <w:noWrap/>
            <w:vAlign w:val="bottom"/>
            <w:hideMark/>
          </w:tcPr>
          <w:p w14:paraId="3B6F2F66"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26,4</w:t>
            </w:r>
          </w:p>
        </w:tc>
        <w:tc>
          <w:tcPr>
            <w:tcW w:w="674" w:type="pct"/>
            <w:tcBorders>
              <w:top w:val="nil"/>
              <w:left w:val="nil"/>
              <w:bottom w:val="single" w:sz="4" w:space="0" w:color="auto"/>
              <w:right w:val="single" w:sz="4" w:space="0" w:color="auto"/>
            </w:tcBorders>
            <w:shd w:val="clear" w:color="auto" w:fill="auto"/>
            <w:noWrap/>
            <w:vAlign w:val="bottom"/>
            <w:hideMark/>
          </w:tcPr>
          <w:p w14:paraId="337A2E4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47,9</w:t>
            </w:r>
          </w:p>
        </w:tc>
      </w:tr>
      <w:tr w:rsidR="00EC1493" w:rsidRPr="00AA190B" w14:paraId="765F950B"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395FBDD4"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Konstantynów </w:t>
            </w:r>
          </w:p>
        </w:tc>
        <w:tc>
          <w:tcPr>
            <w:tcW w:w="795" w:type="pct"/>
            <w:tcBorders>
              <w:top w:val="nil"/>
              <w:left w:val="nil"/>
              <w:bottom w:val="single" w:sz="4" w:space="0" w:color="auto"/>
              <w:right w:val="single" w:sz="4" w:space="0" w:color="auto"/>
            </w:tcBorders>
            <w:shd w:val="clear" w:color="auto" w:fill="auto"/>
            <w:noWrap/>
            <w:vAlign w:val="center"/>
            <w:hideMark/>
          </w:tcPr>
          <w:p w14:paraId="29023C78"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3 280</w:t>
            </w:r>
          </w:p>
        </w:tc>
        <w:tc>
          <w:tcPr>
            <w:tcW w:w="794" w:type="pct"/>
            <w:tcBorders>
              <w:top w:val="single" w:sz="4" w:space="0" w:color="auto"/>
              <w:left w:val="nil"/>
              <w:bottom w:val="single" w:sz="4" w:space="0" w:color="auto"/>
              <w:right w:val="single" w:sz="4" w:space="0" w:color="auto"/>
            </w:tcBorders>
            <w:shd w:val="clear" w:color="auto" w:fill="auto"/>
            <w:vAlign w:val="center"/>
          </w:tcPr>
          <w:p w14:paraId="55D681E3"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558,46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1C772"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27,1</w:t>
            </w:r>
          </w:p>
        </w:tc>
        <w:tc>
          <w:tcPr>
            <w:tcW w:w="635" w:type="pct"/>
            <w:tcBorders>
              <w:top w:val="nil"/>
              <w:left w:val="nil"/>
              <w:bottom w:val="single" w:sz="4" w:space="0" w:color="auto"/>
              <w:right w:val="single" w:sz="4" w:space="0" w:color="auto"/>
            </w:tcBorders>
            <w:shd w:val="clear" w:color="auto" w:fill="auto"/>
            <w:noWrap/>
            <w:vAlign w:val="bottom"/>
            <w:hideMark/>
          </w:tcPr>
          <w:p w14:paraId="738D1C0E"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24,6</w:t>
            </w:r>
          </w:p>
        </w:tc>
        <w:tc>
          <w:tcPr>
            <w:tcW w:w="674" w:type="pct"/>
            <w:tcBorders>
              <w:top w:val="nil"/>
              <w:left w:val="nil"/>
              <w:bottom w:val="single" w:sz="4" w:space="0" w:color="auto"/>
              <w:right w:val="single" w:sz="4" w:space="0" w:color="auto"/>
            </w:tcBorders>
            <w:shd w:val="clear" w:color="auto" w:fill="auto"/>
            <w:noWrap/>
            <w:vAlign w:val="bottom"/>
            <w:hideMark/>
          </w:tcPr>
          <w:p w14:paraId="077A356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48,2</w:t>
            </w:r>
          </w:p>
        </w:tc>
      </w:tr>
      <w:tr w:rsidR="00EC1493" w:rsidRPr="00AA190B" w14:paraId="080EAD90"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4BE5C506"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Leśna Podlaska </w:t>
            </w:r>
          </w:p>
        </w:tc>
        <w:tc>
          <w:tcPr>
            <w:tcW w:w="795" w:type="pct"/>
            <w:tcBorders>
              <w:top w:val="nil"/>
              <w:left w:val="nil"/>
              <w:bottom w:val="single" w:sz="4" w:space="0" w:color="auto"/>
              <w:right w:val="single" w:sz="4" w:space="0" w:color="auto"/>
            </w:tcBorders>
            <w:shd w:val="clear" w:color="auto" w:fill="auto"/>
            <w:noWrap/>
            <w:vAlign w:val="center"/>
            <w:hideMark/>
          </w:tcPr>
          <w:p w14:paraId="48C46519"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3 359</w:t>
            </w:r>
          </w:p>
        </w:tc>
        <w:tc>
          <w:tcPr>
            <w:tcW w:w="794" w:type="pct"/>
            <w:tcBorders>
              <w:top w:val="single" w:sz="4" w:space="0" w:color="auto"/>
              <w:left w:val="nil"/>
              <w:bottom w:val="single" w:sz="4" w:space="0" w:color="auto"/>
              <w:right w:val="single" w:sz="4" w:space="0" w:color="auto"/>
            </w:tcBorders>
            <w:shd w:val="clear" w:color="auto" w:fill="auto"/>
            <w:vAlign w:val="center"/>
          </w:tcPr>
          <w:p w14:paraId="31675BD5"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750,3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AB57F"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23,1</w:t>
            </w:r>
          </w:p>
        </w:tc>
        <w:tc>
          <w:tcPr>
            <w:tcW w:w="635" w:type="pct"/>
            <w:tcBorders>
              <w:top w:val="nil"/>
              <w:left w:val="nil"/>
              <w:bottom w:val="single" w:sz="4" w:space="0" w:color="auto"/>
              <w:right w:val="single" w:sz="4" w:space="0" w:color="auto"/>
            </w:tcBorders>
            <w:shd w:val="clear" w:color="auto" w:fill="auto"/>
            <w:noWrap/>
            <w:vAlign w:val="bottom"/>
            <w:hideMark/>
          </w:tcPr>
          <w:p w14:paraId="1851AF0B"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28,3</w:t>
            </w:r>
          </w:p>
        </w:tc>
        <w:tc>
          <w:tcPr>
            <w:tcW w:w="674" w:type="pct"/>
            <w:tcBorders>
              <w:top w:val="nil"/>
              <w:left w:val="nil"/>
              <w:bottom w:val="single" w:sz="4" w:space="0" w:color="auto"/>
              <w:right w:val="single" w:sz="4" w:space="0" w:color="auto"/>
            </w:tcBorders>
            <w:shd w:val="clear" w:color="auto" w:fill="auto"/>
            <w:noWrap/>
            <w:vAlign w:val="bottom"/>
            <w:hideMark/>
          </w:tcPr>
          <w:p w14:paraId="10B4EDA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48,6</w:t>
            </w:r>
          </w:p>
        </w:tc>
      </w:tr>
      <w:tr w:rsidR="00EC1493" w:rsidRPr="00AA190B" w14:paraId="7A38F149"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36252B21"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Łomazy </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14:paraId="4AF46535"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2 855</w:t>
            </w:r>
          </w:p>
        </w:tc>
        <w:tc>
          <w:tcPr>
            <w:tcW w:w="794" w:type="pct"/>
            <w:tcBorders>
              <w:top w:val="single" w:sz="4" w:space="0" w:color="auto"/>
              <w:left w:val="nil"/>
              <w:bottom w:val="single" w:sz="4" w:space="0" w:color="auto"/>
              <w:right w:val="single" w:sz="4" w:space="0" w:color="auto"/>
            </w:tcBorders>
            <w:shd w:val="clear" w:color="auto" w:fill="auto"/>
            <w:vAlign w:val="center"/>
          </w:tcPr>
          <w:p w14:paraId="1CDB8264"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516,29</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EB87"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23,8</w:t>
            </w:r>
          </w:p>
        </w:tc>
        <w:tc>
          <w:tcPr>
            <w:tcW w:w="635" w:type="pct"/>
            <w:tcBorders>
              <w:top w:val="nil"/>
              <w:left w:val="nil"/>
              <w:bottom w:val="single" w:sz="4" w:space="0" w:color="auto"/>
              <w:right w:val="single" w:sz="4" w:space="0" w:color="auto"/>
            </w:tcBorders>
            <w:shd w:val="clear" w:color="auto" w:fill="auto"/>
            <w:noWrap/>
            <w:vAlign w:val="bottom"/>
            <w:hideMark/>
          </w:tcPr>
          <w:p w14:paraId="45C97289"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20,3</w:t>
            </w:r>
          </w:p>
        </w:tc>
        <w:tc>
          <w:tcPr>
            <w:tcW w:w="674" w:type="pct"/>
            <w:tcBorders>
              <w:top w:val="nil"/>
              <w:left w:val="nil"/>
              <w:bottom w:val="single" w:sz="4" w:space="0" w:color="auto"/>
              <w:right w:val="single" w:sz="4" w:space="0" w:color="auto"/>
            </w:tcBorders>
            <w:shd w:val="clear" w:color="auto" w:fill="auto"/>
            <w:noWrap/>
            <w:vAlign w:val="bottom"/>
            <w:hideMark/>
          </w:tcPr>
          <w:p w14:paraId="5C3BB91A"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56,0</w:t>
            </w:r>
          </w:p>
        </w:tc>
      </w:tr>
      <w:tr w:rsidR="00EC1493" w:rsidRPr="00AA190B" w14:paraId="0305EA70"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758D6B5D"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Międzyrzec Podlaski </w:t>
            </w:r>
          </w:p>
        </w:tc>
        <w:tc>
          <w:tcPr>
            <w:tcW w:w="795" w:type="pct"/>
            <w:tcBorders>
              <w:top w:val="nil"/>
              <w:left w:val="nil"/>
              <w:bottom w:val="single" w:sz="4" w:space="0" w:color="auto"/>
              <w:right w:val="single" w:sz="4" w:space="0" w:color="auto"/>
            </w:tcBorders>
            <w:shd w:val="clear" w:color="auto" w:fill="auto"/>
            <w:noWrap/>
            <w:vAlign w:val="center"/>
            <w:hideMark/>
          </w:tcPr>
          <w:p w14:paraId="4D5CB3B7"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3 087</w:t>
            </w:r>
          </w:p>
        </w:tc>
        <w:tc>
          <w:tcPr>
            <w:tcW w:w="794" w:type="pct"/>
            <w:tcBorders>
              <w:top w:val="single" w:sz="4" w:space="0" w:color="auto"/>
              <w:left w:val="nil"/>
              <w:bottom w:val="single" w:sz="4" w:space="0" w:color="auto"/>
              <w:right w:val="single" w:sz="4" w:space="0" w:color="auto"/>
            </w:tcBorders>
            <w:shd w:val="clear" w:color="auto" w:fill="auto"/>
            <w:vAlign w:val="center"/>
          </w:tcPr>
          <w:p w14:paraId="786740BA"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1150,43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B2A30"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40,7</w:t>
            </w:r>
          </w:p>
        </w:tc>
        <w:tc>
          <w:tcPr>
            <w:tcW w:w="635" w:type="pct"/>
            <w:tcBorders>
              <w:top w:val="nil"/>
              <w:left w:val="nil"/>
              <w:bottom w:val="single" w:sz="4" w:space="0" w:color="auto"/>
              <w:right w:val="single" w:sz="4" w:space="0" w:color="auto"/>
            </w:tcBorders>
            <w:shd w:val="clear" w:color="auto" w:fill="auto"/>
            <w:noWrap/>
            <w:vAlign w:val="bottom"/>
            <w:hideMark/>
          </w:tcPr>
          <w:p w14:paraId="0EFE4EC7"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24,4</w:t>
            </w:r>
          </w:p>
        </w:tc>
        <w:tc>
          <w:tcPr>
            <w:tcW w:w="674" w:type="pct"/>
            <w:tcBorders>
              <w:top w:val="nil"/>
              <w:left w:val="nil"/>
              <w:bottom w:val="single" w:sz="4" w:space="0" w:color="auto"/>
              <w:right w:val="single" w:sz="4" w:space="0" w:color="auto"/>
            </w:tcBorders>
            <w:shd w:val="clear" w:color="auto" w:fill="auto"/>
            <w:noWrap/>
            <w:vAlign w:val="bottom"/>
            <w:hideMark/>
          </w:tcPr>
          <w:p w14:paraId="4D20EBE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34,9</w:t>
            </w:r>
          </w:p>
        </w:tc>
      </w:tr>
      <w:tr w:rsidR="00EC1493" w:rsidRPr="00AA190B" w14:paraId="54877822"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14FF7A0C"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gm. miejska Międzyrzec Podlaski</w:t>
            </w:r>
          </w:p>
        </w:tc>
        <w:tc>
          <w:tcPr>
            <w:tcW w:w="795" w:type="pct"/>
            <w:tcBorders>
              <w:top w:val="nil"/>
              <w:left w:val="nil"/>
              <w:bottom w:val="single" w:sz="4" w:space="0" w:color="auto"/>
              <w:right w:val="single" w:sz="4" w:space="0" w:color="auto"/>
            </w:tcBorders>
            <w:shd w:val="clear" w:color="auto" w:fill="auto"/>
            <w:noWrap/>
            <w:vAlign w:val="center"/>
            <w:hideMark/>
          </w:tcPr>
          <w:p w14:paraId="27F9CA0C"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2 866</w:t>
            </w:r>
          </w:p>
        </w:tc>
        <w:tc>
          <w:tcPr>
            <w:tcW w:w="794" w:type="pct"/>
            <w:tcBorders>
              <w:top w:val="single" w:sz="4" w:space="0" w:color="auto"/>
              <w:left w:val="nil"/>
              <w:bottom w:val="single" w:sz="4" w:space="0" w:color="auto"/>
              <w:right w:val="single" w:sz="4" w:space="0" w:color="auto"/>
            </w:tcBorders>
            <w:shd w:val="clear" w:color="auto" w:fill="auto"/>
            <w:vAlign w:val="center"/>
          </w:tcPr>
          <w:p w14:paraId="34C8F4DE"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1074,44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6BF9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22,4</w:t>
            </w:r>
          </w:p>
        </w:tc>
        <w:tc>
          <w:tcPr>
            <w:tcW w:w="635" w:type="pct"/>
            <w:tcBorders>
              <w:top w:val="nil"/>
              <w:left w:val="nil"/>
              <w:bottom w:val="single" w:sz="4" w:space="0" w:color="auto"/>
              <w:right w:val="single" w:sz="4" w:space="0" w:color="auto"/>
            </w:tcBorders>
            <w:shd w:val="clear" w:color="auto" w:fill="auto"/>
            <w:noWrap/>
            <w:vAlign w:val="bottom"/>
            <w:hideMark/>
          </w:tcPr>
          <w:p w14:paraId="2CCFEC2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27,0</w:t>
            </w:r>
          </w:p>
        </w:tc>
        <w:tc>
          <w:tcPr>
            <w:tcW w:w="674" w:type="pct"/>
            <w:tcBorders>
              <w:top w:val="nil"/>
              <w:left w:val="nil"/>
              <w:bottom w:val="single" w:sz="4" w:space="0" w:color="auto"/>
              <w:right w:val="single" w:sz="4" w:space="0" w:color="auto"/>
            </w:tcBorders>
            <w:shd w:val="clear" w:color="auto" w:fill="auto"/>
            <w:noWrap/>
            <w:vAlign w:val="bottom"/>
            <w:hideMark/>
          </w:tcPr>
          <w:p w14:paraId="3FA2684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50,5</w:t>
            </w:r>
          </w:p>
        </w:tc>
      </w:tr>
      <w:tr w:rsidR="00EC1493" w:rsidRPr="00AA190B" w14:paraId="706BFF3C"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6C18925B"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Piszczac </w:t>
            </w:r>
          </w:p>
        </w:tc>
        <w:tc>
          <w:tcPr>
            <w:tcW w:w="795" w:type="pct"/>
            <w:tcBorders>
              <w:top w:val="nil"/>
              <w:left w:val="nil"/>
              <w:bottom w:val="single" w:sz="4" w:space="0" w:color="auto"/>
              <w:right w:val="single" w:sz="4" w:space="0" w:color="auto"/>
            </w:tcBorders>
            <w:shd w:val="clear" w:color="auto" w:fill="auto"/>
            <w:noWrap/>
            <w:vAlign w:val="center"/>
            <w:hideMark/>
          </w:tcPr>
          <w:p w14:paraId="05B39D61"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3 287</w:t>
            </w:r>
          </w:p>
        </w:tc>
        <w:tc>
          <w:tcPr>
            <w:tcW w:w="794" w:type="pct"/>
            <w:tcBorders>
              <w:top w:val="single" w:sz="4" w:space="0" w:color="auto"/>
              <w:left w:val="nil"/>
              <w:bottom w:val="single" w:sz="4" w:space="0" w:color="auto"/>
              <w:right w:val="single" w:sz="4" w:space="0" w:color="auto"/>
            </w:tcBorders>
            <w:shd w:val="clear" w:color="auto" w:fill="auto"/>
            <w:vAlign w:val="center"/>
          </w:tcPr>
          <w:p w14:paraId="56A95081"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850,34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23C8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18,1</w:t>
            </w:r>
          </w:p>
        </w:tc>
        <w:tc>
          <w:tcPr>
            <w:tcW w:w="635" w:type="pct"/>
            <w:tcBorders>
              <w:top w:val="nil"/>
              <w:left w:val="nil"/>
              <w:bottom w:val="single" w:sz="4" w:space="0" w:color="auto"/>
              <w:right w:val="single" w:sz="4" w:space="0" w:color="auto"/>
            </w:tcBorders>
            <w:shd w:val="clear" w:color="auto" w:fill="auto"/>
            <w:noWrap/>
            <w:vAlign w:val="bottom"/>
            <w:hideMark/>
          </w:tcPr>
          <w:p w14:paraId="7758F4CF"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24,4</w:t>
            </w:r>
          </w:p>
        </w:tc>
        <w:tc>
          <w:tcPr>
            <w:tcW w:w="674" w:type="pct"/>
            <w:tcBorders>
              <w:top w:val="nil"/>
              <w:left w:val="nil"/>
              <w:bottom w:val="single" w:sz="4" w:space="0" w:color="auto"/>
              <w:right w:val="single" w:sz="4" w:space="0" w:color="auto"/>
            </w:tcBorders>
            <w:shd w:val="clear" w:color="auto" w:fill="auto"/>
            <w:noWrap/>
            <w:vAlign w:val="bottom"/>
            <w:hideMark/>
          </w:tcPr>
          <w:p w14:paraId="2AB4AD60"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57,6</w:t>
            </w:r>
          </w:p>
        </w:tc>
      </w:tr>
      <w:tr w:rsidR="00EC1493" w:rsidRPr="00AA190B" w14:paraId="3C5C76DF"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7A2B85F2"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Rokitno </w:t>
            </w:r>
          </w:p>
        </w:tc>
        <w:tc>
          <w:tcPr>
            <w:tcW w:w="795" w:type="pct"/>
            <w:tcBorders>
              <w:top w:val="nil"/>
              <w:left w:val="nil"/>
              <w:bottom w:val="single" w:sz="4" w:space="0" w:color="auto"/>
              <w:right w:val="single" w:sz="4" w:space="0" w:color="auto"/>
            </w:tcBorders>
            <w:shd w:val="clear" w:color="auto" w:fill="auto"/>
            <w:noWrap/>
            <w:vAlign w:val="center"/>
            <w:hideMark/>
          </w:tcPr>
          <w:p w14:paraId="72BE9D81"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3 142</w:t>
            </w:r>
          </w:p>
        </w:tc>
        <w:tc>
          <w:tcPr>
            <w:tcW w:w="794" w:type="pct"/>
            <w:tcBorders>
              <w:top w:val="single" w:sz="4" w:space="0" w:color="auto"/>
              <w:left w:val="nil"/>
              <w:bottom w:val="single" w:sz="4" w:space="0" w:color="auto"/>
              <w:right w:val="single" w:sz="4" w:space="0" w:color="auto"/>
            </w:tcBorders>
            <w:shd w:val="clear" w:color="auto" w:fill="auto"/>
            <w:vAlign w:val="center"/>
          </w:tcPr>
          <w:p w14:paraId="15AD632A"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749,66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1FB2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23,0</w:t>
            </w:r>
          </w:p>
        </w:tc>
        <w:tc>
          <w:tcPr>
            <w:tcW w:w="635" w:type="pct"/>
            <w:tcBorders>
              <w:top w:val="nil"/>
              <w:left w:val="nil"/>
              <w:bottom w:val="single" w:sz="4" w:space="0" w:color="auto"/>
              <w:right w:val="single" w:sz="4" w:space="0" w:color="auto"/>
            </w:tcBorders>
            <w:shd w:val="clear" w:color="auto" w:fill="auto"/>
            <w:noWrap/>
            <w:vAlign w:val="bottom"/>
            <w:hideMark/>
          </w:tcPr>
          <w:p w14:paraId="27CBF5A9"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31,4</w:t>
            </w:r>
          </w:p>
        </w:tc>
        <w:tc>
          <w:tcPr>
            <w:tcW w:w="674" w:type="pct"/>
            <w:tcBorders>
              <w:top w:val="nil"/>
              <w:left w:val="nil"/>
              <w:bottom w:val="single" w:sz="4" w:space="0" w:color="auto"/>
              <w:right w:val="single" w:sz="4" w:space="0" w:color="auto"/>
            </w:tcBorders>
            <w:shd w:val="clear" w:color="auto" w:fill="auto"/>
            <w:noWrap/>
            <w:vAlign w:val="bottom"/>
            <w:hideMark/>
          </w:tcPr>
          <w:p w14:paraId="569C119C"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45,6</w:t>
            </w:r>
          </w:p>
        </w:tc>
      </w:tr>
      <w:tr w:rsidR="00EC1493" w:rsidRPr="00AA190B" w14:paraId="29839164"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424923C0"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Rossosz </w:t>
            </w:r>
          </w:p>
        </w:tc>
        <w:tc>
          <w:tcPr>
            <w:tcW w:w="795" w:type="pct"/>
            <w:tcBorders>
              <w:top w:val="nil"/>
              <w:left w:val="nil"/>
              <w:bottom w:val="single" w:sz="4" w:space="0" w:color="auto"/>
              <w:right w:val="single" w:sz="4" w:space="0" w:color="auto"/>
            </w:tcBorders>
            <w:shd w:val="clear" w:color="auto" w:fill="auto"/>
            <w:noWrap/>
            <w:vAlign w:val="center"/>
            <w:hideMark/>
          </w:tcPr>
          <w:p w14:paraId="0AED5552"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3 023</w:t>
            </w:r>
          </w:p>
        </w:tc>
        <w:tc>
          <w:tcPr>
            <w:tcW w:w="794" w:type="pct"/>
            <w:tcBorders>
              <w:top w:val="single" w:sz="4" w:space="0" w:color="auto"/>
              <w:left w:val="nil"/>
              <w:bottom w:val="single" w:sz="4" w:space="0" w:color="auto"/>
              <w:right w:val="single" w:sz="4" w:space="0" w:color="auto"/>
            </w:tcBorders>
            <w:shd w:val="clear" w:color="auto" w:fill="auto"/>
            <w:vAlign w:val="center"/>
          </w:tcPr>
          <w:p w14:paraId="4DEED2BA"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596,83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FC4A"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20,5</w:t>
            </w:r>
          </w:p>
        </w:tc>
        <w:tc>
          <w:tcPr>
            <w:tcW w:w="635" w:type="pct"/>
            <w:tcBorders>
              <w:top w:val="nil"/>
              <w:left w:val="nil"/>
              <w:bottom w:val="single" w:sz="4" w:space="0" w:color="auto"/>
              <w:right w:val="single" w:sz="4" w:space="0" w:color="auto"/>
            </w:tcBorders>
            <w:shd w:val="clear" w:color="auto" w:fill="auto"/>
            <w:noWrap/>
            <w:vAlign w:val="bottom"/>
            <w:hideMark/>
          </w:tcPr>
          <w:p w14:paraId="32D9911A"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25,8</w:t>
            </w:r>
          </w:p>
        </w:tc>
        <w:tc>
          <w:tcPr>
            <w:tcW w:w="674" w:type="pct"/>
            <w:tcBorders>
              <w:top w:val="nil"/>
              <w:left w:val="nil"/>
              <w:bottom w:val="single" w:sz="4" w:space="0" w:color="auto"/>
              <w:right w:val="single" w:sz="4" w:space="0" w:color="auto"/>
            </w:tcBorders>
            <w:shd w:val="clear" w:color="auto" w:fill="auto"/>
            <w:noWrap/>
            <w:vAlign w:val="bottom"/>
            <w:hideMark/>
          </w:tcPr>
          <w:p w14:paraId="5FA073B3"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53,8</w:t>
            </w:r>
          </w:p>
        </w:tc>
      </w:tr>
      <w:tr w:rsidR="00EC1493" w:rsidRPr="00AA190B" w14:paraId="5C32F4B9"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376D6A5E"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Sławatycze </w:t>
            </w:r>
          </w:p>
        </w:tc>
        <w:tc>
          <w:tcPr>
            <w:tcW w:w="795" w:type="pct"/>
            <w:tcBorders>
              <w:top w:val="nil"/>
              <w:left w:val="nil"/>
              <w:bottom w:val="single" w:sz="4" w:space="0" w:color="auto"/>
              <w:right w:val="single" w:sz="4" w:space="0" w:color="auto"/>
            </w:tcBorders>
            <w:shd w:val="clear" w:color="auto" w:fill="auto"/>
            <w:noWrap/>
            <w:vAlign w:val="center"/>
            <w:hideMark/>
          </w:tcPr>
          <w:p w14:paraId="7B966519"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3 663</w:t>
            </w:r>
          </w:p>
        </w:tc>
        <w:tc>
          <w:tcPr>
            <w:tcW w:w="794" w:type="pct"/>
            <w:tcBorders>
              <w:top w:val="single" w:sz="4" w:space="0" w:color="auto"/>
              <w:left w:val="nil"/>
              <w:bottom w:val="single" w:sz="4" w:space="0" w:color="auto"/>
              <w:right w:val="single" w:sz="4" w:space="0" w:color="auto"/>
            </w:tcBorders>
            <w:shd w:val="clear" w:color="auto" w:fill="auto"/>
            <w:vAlign w:val="center"/>
          </w:tcPr>
          <w:p w14:paraId="53B15ED3"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443,4</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FB079"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21,5</w:t>
            </w:r>
          </w:p>
        </w:tc>
        <w:tc>
          <w:tcPr>
            <w:tcW w:w="635" w:type="pct"/>
            <w:tcBorders>
              <w:top w:val="nil"/>
              <w:left w:val="nil"/>
              <w:bottom w:val="single" w:sz="4" w:space="0" w:color="auto"/>
              <w:right w:val="single" w:sz="4" w:space="0" w:color="auto"/>
            </w:tcBorders>
            <w:shd w:val="clear" w:color="auto" w:fill="auto"/>
            <w:noWrap/>
            <w:vAlign w:val="bottom"/>
            <w:hideMark/>
          </w:tcPr>
          <w:p w14:paraId="6171FA68"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36,3</w:t>
            </w:r>
          </w:p>
        </w:tc>
        <w:tc>
          <w:tcPr>
            <w:tcW w:w="674" w:type="pct"/>
            <w:tcBorders>
              <w:top w:val="nil"/>
              <w:left w:val="nil"/>
              <w:bottom w:val="single" w:sz="4" w:space="0" w:color="auto"/>
              <w:right w:val="single" w:sz="4" w:space="0" w:color="auto"/>
            </w:tcBorders>
            <w:shd w:val="clear" w:color="auto" w:fill="auto"/>
            <w:noWrap/>
            <w:vAlign w:val="bottom"/>
            <w:hideMark/>
          </w:tcPr>
          <w:p w14:paraId="6CA0498F"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42,1</w:t>
            </w:r>
          </w:p>
        </w:tc>
      </w:tr>
      <w:tr w:rsidR="00EC1493" w:rsidRPr="00AA190B" w14:paraId="1DF057FE"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29E34E20"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Sosnówka </w:t>
            </w:r>
          </w:p>
        </w:tc>
        <w:tc>
          <w:tcPr>
            <w:tcW w:w="795" w:type="pct"/>
            <w:tcBorders>
              <w:top w:val="nil"/>
              <w:left w:val="nil"/>
              <w:bottom w:val="single" w:sz="4" w:space="0" w:color="auto"/>
              <w:right w:val="single" w:sz="4" w:space="0" w:color="auto"/>
            </w:tcBorders>
            <w:shd w:val="clear" w:color="auto" w:fill="auto"/>
            <w:noWrap/>
            <w:vAlign w:val="center"/>
            <w:hideMark/>
          </w:tcPr>
          <w:p w14:paraId="1038F134"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3 253</w:t>
            </w:r>
          </w:p>
        </w:tc>
        <w:tc>
          <w:tcPr>
            <w:tcW w:w="794" w:type="pct"/>
            <w:tcBorders>
              <w:top w:val="single" w:sz="4" w:space="0" w:color="auto"/>
              <w:left w:val="nil"/>
              <w:bottom w:val="single" w:sz="4" w:space="0" w:color="auto"/>
              <w:right w:val="single" w:sz="4" w:space="0" w:color="auto"/>
            </w:tcBorders>
            <w:shd w:val="clear" w:color="auto" w:fill="auto"/>
            <w:vAlign w:val="center"/>
          </w:tcPr>
          <w:p w14:paraId="738A079E"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779,06</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32D4A"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27,6</w:t>
            </w:r>
          </w:p>
        </w:tc>
        <w:tc>
          <w:tcPr>
            <w:tcW w:w="635" w:type="pct"/>
            <w:tcBorders>
              <w:top w:val="nil"/>
              <w:left w:val="nil"/>
              <w:bottom w:val="single" w:sz="4" w:space="0" w:color="auto"/>
              <w:right w:val="single" w:sz="4" w:space="0" w:color="auto"/>
            </w:tcBorders>
            <w:shd w:val="clear" w:color="auto" w:fill="auto"/>
            <w:noWrap/>
            <w:vAlign w:val="bottom"/>
            <w:hideMark/>
          </w:tcPr>
          <w:p w14:paraId="3EFD3125"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30,1</w:t>
            </w:r>
          </w:p>
        </w:tc>
        <w:tc>
          <w:tcPr>
            <w:tcW w:w="674" w:type="pct"/>
            <w:tcBorders>
              <w:top w:val="nil"/>
              <w:left w:val="nil"/>
              <w:bottom w:val="single" w:sz="4" w:space="0" w:color="auto"/>
              <w:right w:val="single" w:sz="4" w:space="0" w:color="auto"/>
            </w:tcBorders>
            <w:shd w:val="clear" w:color="auto" w:fill="auto"/>
            <w:noWrap/>
            <w:vAlign w:val="bottom"/>
            <w:hideMark/>
          </w:tcPr>
          <w:p w14:paraId="12533A4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42,3</w:t>
            </w:r>
          </w:p>
        </w:tc>
      </w:tr>
      <w:tr w:rsidR="00EC1493" w:rsidRPr="00AA190B" w14:paraId="0C18A886"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286C71B5"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Terespol </w:t>
            </w:r>
          </w:p>
        </w:tc>
        <w:tc>
          <w:tcPr>
            <w:tcW w:w="795" w:type="pct"/>
            <w:tcBorders>
              <w:top w:val="nil"/>
              <w:left w:val="nil"/>
              <w:bottom w:val="single" w:sz="4" w:space="0" w:color="auto"/>
              <w:right w:val="single" w:sz="4" w:space="0" w:color="auto"/>
            </w:tcBorders>
            <w:shd w:val="clear" w:color="auto" w:fill="auto"/>
            <w:noWrap/>
            <w:vAlign w:val="center"/>
            <w:hideMark/>
          </w:tcPr>
          <w:p w14:paraId="6352FCB3"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3 543</w:t>
            </w:r>
          </w:p>
        </w:tc>
        <w:tc>
          <w:tcPr>
            <w:tcW w:w="794" w:type="pct"/>
            <w:tcBorders>
              <w:top w:val="single" w:sz="4" w:space="0" w:color="auto"/>
              <w:left w:val="nil"/>
              <w:bottom w:val="single" w:sz="4" w:space="0" w:color="auto"/>
              <w:right w:val="single" w:sz="4" w:space="0" w:color="auto"/>
            </w:tcBorders>
            <w:shd w:val="clear" w:color="auto" w:fill="auto"/>
            <w:vAlign w:val="center"/>
          </w:tcPr>
          <w:p w14:paraId="01B557F7"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816,01</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C58A7"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47,5</w:t>
            </w:r>
          </w:p>
        </w:tc>
        <w:tc>
          <w:tcPr>
            <w:tcW w:w="635" w:type="pct"/>
            <w:tcBorders>
              <w:top w:val="nil"/>
              <w:left w:val="nil"/>
              <w:bottom w:val="single" w:sz="4" w:space="0" w:color="auto"/>
              <w:right w:val="single" w:sz="4" w:space="0" w:color="auto"/>
            </w:tcBorders>
            <w:shd w:val="clear" w:color="auto" w:fill="auto"/>
            <w:noWrap/>
            <w:vAlign w:val="bottom"/>
            <w:hideMark/>
          </w:tcPr>
          <w:p w14:paraId="7FE1C1C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17,0</w:t>
            </w:r>
          </w:p>
        </w:tc>
        <w:tc>
          <w:tcPr>
            <w:tcW w:w="674" w:type="pct"/>
            <w:tcBorders>
              <w:top w:val="nil"/>
              <w:left w:val="nil"/>
              <w:bottom w:val="single" w:sz="4" w:space="0" w:color="auto"/>
              <w:right w:val="single" w:sz="4" w:space="0" w:color="auto"/>
            </w:tcBorders>
            <w:shd w:val="clear" w:color="auto" w:fill="auto"/>
            <w:noWrap/>
            <w:vAlign w:val="bottom"/>
            <w:hideMark/>
          </w:tcPr>
          <w:p w14:paraId="12D4E317"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35,6</w:t>
            </w:r>
          </w:p>
        </w:tc>
      </w:tr>
      <w:tr w:rsidR="00EC1493" w:rsidRPr="00AA190B" w14:paraId="356DE5B3"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2905D4E1"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gm. miejska Terespol</w:t>
            </w:r>
          </w:p>
        </w:tc>
        <w:tc>
          <w:tcPr>
            <w:tcW w:w="795" w:type="pct"/>
            <w:tcBorders>
              <w:top w:val="nil"/>
              <w:left w:val="nil"/>
              <w:bottom w:val="single" w:sz="4" w:space="0" w:color="auto"/>
              <w:right w:val="single" w:sz="4" w:space="0" w:color="auto"/>
            </w:tcBorders>
            <w:shd w:val="clear" w:color="auto" w:fill="auto"/>
            <w:noWrap/>
            <w:vAlign w:val="center"/>
            <w:hideMark/>
          </w:tcPr>
          <w:p w14:paraId="5FC4780E"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2 398</w:t>
            </w:r>
          </w:p>
        </w:tc>
        <w:tc>
          <w:tcPr>
            <w:tcW w:w="794" w:type="pct"/>
            <w:tcBorders>
              <w:top w:val="single" w:sz="4" w:space="0" w:color="auto"/>
              <w:left w:val="nil"/>
              <w:bottom w:val="single" w:sz="4" w:space="0" w:color="auto"/>
              <w:right w:val="single" w:sz="4" w:space="0" w:color="auto"/>
            </w:tcBorders>
            <w:shd w:val="clear" w:color="auto" w:fill="auto"/>
            <w:vAlign w:val="center"/>
          </w:tcPr>
          <w:p w14:paraId="0F3E9365"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1934,2</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94927"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62,4</w:t>
            </w:r>
          </w:p>
        </w:tc>
        <w:tc>
          <w:tcPr>
            <w:tcW w:w="635" w:type="pct"/>
            <w:tcBorders>
              <w:top w:val="nil"/>
              <w:left w:val="nil"/>
              <w:bottom w:val="single" w:sz="4" w:space="0" w:color="auto"/>
              <w:right w:val="single" w:sz="4" w:space="0" w:color="auto"/>
            </w:tcBorders>
            <w:shd w:val="clear" w:color="auto" w:fill="auto"/>
            <w:noWrap/>
            <w:vAlign w:val="bottom"/>
            <w:hideMark/>
          </w:tcPr>
          <w:p w14:paraId="6F685799"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13,5</w:t>
            </w:r>
          </w:p>
        </w:tc>
        <w:tc>
          <w:tcPr>
            <w:tcW w:w="674" w:type="pct"/>
            <w:tcBorders>
              <w:top w:val="nil"/>
              <w:left w:val="nil"/>
              <w:bottom w:val="single" w:sz="4" w:space="0" w:color="auto"/>
              <w:right w:val="single" w:sz="4" w:space="0" w:color="auto"/>
            </w:tcBorders>
            <w:shd w:val="clear" w:color="auto" w:fill="auto"/>
            <w:noWrap/>
            <w:vAlign w:val="bottom"/>
            <w:hideMark/>
          </w:tcPr>
          <w:p w14:paraId="10F5814B"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24,2</w:t>
            </w:r>
          </w:p>
        </w:tc>
      </w:tr>
      <w:tr w:rsidR="00EC1493" w:rsidRPr="00AA190B" w14:paraId="6F864BF9"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5411DA7E"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Tuczna </w:t>
            </w:r>
          </w:p>
        </w:tc>
        <w:tc>
          <w:tcPr>
            <w:tcW w:w="795" w:type="pct"/>
            <w:tcBorders>
              <w:top w:val="nil"/>
              <w:left w:val="nil"/>
              <w:bottom w:val="single" w:sz="4" w:space="0" w:color="auto"/>
              <w:right w:val="single" w:sz="4" w:space="0" w:color="auto"/>
            </w:tcBorders>
            <w:shd w:val="clear" w:color="auto" w:fill="auto"/>
            <w:noWrap/>
            <w:vAlign w:val="center"/>
            <w:hideMark/>
          </w:tcPr>
          <w:p w14:paraId="4BF80524"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3 522</w:t>
            </w:r>
          </w:p>
        </w:tc>
        <w:tc>
          <w:tcPr>
            <w:tcW w:w="794" w:type="pct"/>
            <w:tcBorders>
              <w:top w:val="single" w:sz="4" w:space="0" w:color="auto"/>
              <w:left w:val="nil"/>
              <w:bottom w:val="single" w:sz="4" w:space="0" w:color="auto"/>
              <w:right w:val="single" w:sz="4" w:space="0" w:color="auto"/>
            </w:tcBorders>
            <w:shd w:val="clear" w:color="auto" w:fill="auto"/>
            <w:vAlign w:val="center"/>
          </w:tcPr>
          <w:p w14:paraId="04EA091A"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550,52</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BE7D0"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16,9</w:t>
            </w:r>
          </w:p>
        </w:tc>
        <w:tc>
          <w:tcPr>
            <w:tcW w:w="635" w:type="pct"/>
            <w:tcBorders>
              <w:top w:val="nil"/>
              <w:left w:val="nil"/>
              <w:bottom w:val="single" w:sz="4" w:space="0" w:color="auto"/>
              <w:right w:val="single" w:sz="4" w:space="0" w:color="auto"/>
            </w:tcBorders>
            <w:shd w:val="clear" w:color="auto" w:fill="auto"/>
            <w:noWrap/>
            <w:vAlign w:val="bottom"/>
            <w:hideMark/>
          </w:tcPr>
          <w:p w14:paraId="43A8E756"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36,4</w:t>
            </w:r>
          </w:p>
        </w:tc>
        <w:tc>
          <w:tcPr>
            <w:tcW w:w="674" w:type="pct"/>
            <w:tcBorders>
              <w:top w:val="nil"/>
              <w:left w:val="nil"/>
              <w:bottom w:val="single" w:sz="4" w:space="0" w:color="auto"/>
              <w:right w:val="single" w:sz="4" w:space="0" w:color="auto"/>
            </w:tcBorders>
            <w:shd w:val="clear" w:color="auto" w:fill="auto"/>
            <w:noWrap/>
            <w:vAlign w:val="bottom"/>
            <w:hideMark/>
          </w:tcPr>
          <w:p w14:paraId="41BFA0B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46,7</w:t>
            </w:r>
          </w:p>
        </w:tc>
      </w:tr>
      <w:tr w:rsidR="00EC1493" w:rsidRPr="00AA190B" w14:paraId="6C887C59"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0E1D7D15"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 xml:space="preserve">gm. wiejska Wisznice </w:t>
            </w:r>
          </w:p>
        </w:tc>
        <w:tc>
          <w:tcPr>
            <w:tcW w:w="795" w:type="pct"/>
            <w:tcBorders>
              <w:top w:val="nil"/>
              <w:left w:val="nil"/>
              <w:bottom w:val="single" w:sz="4" w:space="0" w:color="auto"/>
              <w:right w:val="single" w:sz="4" w:space="0" w:color="auto"/>
            </w:tcBorders>
            <w:shd w:val="clear" w:color="auto" w:fill="auto"/>
            <w:noWrap/>
            <w:vAlign w:val="center"/>
            <w:hideMark/>
          </w:tcPr>
          <w:p w14:paraId="1C543837"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3 581</w:t>
            </w:r>
          </w:p>
        </w:tc>
        <w:tc>
          <w:tcPr>
            <w:tcW w:w="794" w:type="pct"/>
            <w:tcBorders>
              <w:top w:val="single" w:sz="4" w:space="0" w:color="auto"/>
              <w:left w:val="nil"/>
              <w:bottom w:val="single" w:sz="4" w:space="0" w:color="auto"/>
              <w:right w:val="single" w:sz="4" w:space="0" w:color="auto"/>
            </w:tcBorders>
            <w:shd w:val="clear" w:color="auto" w:fill="auto"/>
            <w:vAlign w:val="center"/>
          </w:tcPr>
          <w:p w14:paraId="65FD688D"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803,95</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0C981"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27,8</w:t>
            </w:r>
          </w:p>
        </w:tc>
        <w:tc>
          <w:tcPr>
            <w:tcW w:w="635" w:type="pct"/>
            <w:tcBorders>
              <w:top w:val="nil"/>
              <w:left w:val="nil"/>
              <w:bottom w:val="single" w:sz="4" w:space="0" w:color="auto"/>
              <w:right w:val="single" w:sz="4" w:space="0" w:color="auto"/>
            </w:tcBorders>
            <w:shd w:val="clear" w:color="auto" w:fill="auto"/>
            <w:noWrap/>
            <w:vAlign w:val="bottom"/>
            <w:hideMark/>
          </w:tcPr>
          <w:p w14:paraId="445F435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36,3</w:t>
            </w:r>
          </w:p>
        </w:tc>
        <w:tc>
          <w:tcPr>
            <w:tcW w:w="674" w:type="pct"/>
            <w:tcBorders>
              <w:top w:val="nil"/>
              <w:left w:val="nil"/>
              <w:bottom w:val="single" w:sz="4" w:space="0" w:color="auto"/>
              <w:right w:val="single" w:sz="4" w:space="0" w:color="auto"/>
            </w:tcBorders>
            <w:shd w:val="clear" w:color="auto" w:fill="auto"/>
            <w:noWrap/>
            <w:vAlign w:val="bottom"/>
            <w:hideMark/>
          </w:tcPr>
          <w:p w14:paraId="15A81709"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36,0</w:t>
            </w:r>
          </w:p>
        </w:tc>
      </w:tr>
      <w:tr w:rsidR="00EC1493" w:rsidRPr="00AA190B" w14:paraId="39E1A5D6" w14:textId="77777777" w:rsidTr="00E77102">
        <w:trPr>
          <w:trHeight w:val="20"/>
        </w:trPr>
        <w:tc>
          <w:tcPr>
            <w:tcW w:w="1547" w:type="pct"/>
            <w:tcBorders>
              <w:top w:val="nil"/>
              <w:left w:val="single" w:sz="4" w:space="0" w:color="auto"/>
              <w:bottom w:val="single" w:sz="4" w:space="0" w:color="auto"/>
              <w:right w:val="single" w:sz="4" w:space="0" w:color="auto"/>
            </w:tcBorders>
            <w:shd w:val="clear" w:color="auto" w:fill="auto"/>
            <w:noWrap/>
            <w:vAlign w:val="center"/>
            <w:hideMark/>
          </w:tcPr>
          <w:p w14:paraId="4B17587E" w14:textId="77777777" w:rsidR="00EC1493" w:rsidRPr="004C0C5A" w:rsidRDefault="00EC1493" w:rsidP="00EC1493">
            <w:pPr>
              <w:spacing w:after="0" w:line="240" w:lineRule="auto"/>
              <w:rPr>
                <w:rFonts w:ascii="Arial Narrow" w:eastAsia="Times New Roman" w:hAnsi="Arial Narrow" w:cs="Times New Roman"/>
                <w:sz w:val="21"/>
                <w:szCs w:val="21"/>
              </w:rPr>
            </w:pPr>
            <w:r w:rsidRPr="004C0C5A">
              <w:rPr>
                <w:rFonts w:ascii="Arial Narrow" w:eastAsia="Times New Roman" w:hAnsi="Arial Narrow" w:cs="Times New Roman"/>
                <w:sz w:val="21"/>
                <w:szCs w:val="21"/>
              </w:rPr>
              <w:t>gm. wiejska Zalesie</w:t>
            </w:r>
          </w:p>
        </w:tc>
        <w:tc>
          <w:tcPr>
            <w:tcW w:w="795" w:type="pct"/>
            <w:tcBorders>
              <w:top w:val="nil"/>
              <w:left w:val="nil"/>
              <w:bottom w:val="single" w:sz="4" w:space="0" w:color="auto"/>
              <w:right w:val="single" w:sz="4" w:space="0" w:color="auto"/>
            </w:tcBorders>
            <w:shd w:val="clear" w:color="auto" w:fill="auto"/>
            <w:noWrap/>
            <w:vAlign w:val="center"/>
            <w:hideMark/>
          </w:tcPr>
          <w:p w14:paraId="59AAC4D8"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3 557</w:t>
            </w:r>
          </w:p>
        </w:tc>
        <w:tc>
          <w:tcPr>
            <w:tcW w:w="794" w:type="pct"/>
            <w:tcBorders>
              <w:top w:val="single" w:sz="4" w:space="0" w:color="auto"/>
              <w:left w:val="nil"/>
              <w:bottom w:val="single" w:sz="4" w:space="0" w:color="auto"/>
              <w:right w:val="single" w:sz="4" w:space="0" w:color="auto"/>
            </w:tcBorders>
            <w:shd w:val="clear" w:color="auto" w:fill="auto"/>
            <w:vAlign w:val="center"/>
          </w:tcPr>
          <w:p w14:paraId="074E81F7" w14:textId="77777777" w:rsidR="00EC1493" w:rsidRPr="004C0C5A" w:rsidRDefault="00EC1493" w:rsidP="00EC1493">
            <w:pPr>
              <w:spacing w:after="0" w:line="240" w:lineRule="auto"/>
              <w:jc w:val="right"/>
              <w:rPr>
                <w:rFonts w:ascii="Arial Narrow" w:eastAsia="Times New Roman" w:hAnsi="Arial Narrow" w:cs="Times New Roman"/>
                <w:color w:val="000000"/>
                <w:sz w:val="21"/>
                <w:szCs w:val="21"/>
              </w:rPr>
            </w:pPr>
            <w:r w:rsidRPr="004C0C5A">
              <w:rPr>
                <w:rFonts w:ascii="Arial Narrow" w:eastAsia="Times New Roman" w:hAnsi="Arial Narrow" w:cs="Times New Roman"/>
                <w:color w:val="000000"/>
                <w:sz w:val="21"/>
                <w:szCs w:val="21"/>
              </w:rPr>
              <w:t>1185,63</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C9EFE"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35,4</w:t>
            </w:r>
          </w:p>
        </w:tc>
        <w:tc>
          <w:tcPr>
            <w:tcW w:w="635" w:type="pct"/>
            <w:tcBorders>
              <w:top w:val="nil"/>
              <w:left w:val="nil"/>
              <w:bottom w:val="single" w:sz="4" w:space="0" w:color="auto"/>
              <w:right w:val="single" w:sz="4" w:space="0" w:color="auto"/>
            </w:tcBorders>
            <w:shd w:val="clear" w:color="auto" w:fill="auto"/>
            <w:noWrap/>
            <w:vAlign w:val="bottom"/>
            <w:hideMark/>
          </w:tcPr>
          <w:p w14:paraId="4FCC744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26,2</w:t>
            </w:r>
          </w:p>
        </w:tc>
        <w:tc>
          <w:tcPr>
            <w:tcW w:w="674" w:type="pct"/>
            <w:tcBorders>
              <w:top w:val="nil"/>
              <w:left w:val="nil"/>
              <w:bottom w:val="single" w:sz="4" w:space="0" w:color="auto"/>
              <w:right w:val="single" w:sz="4" w:space="0" w:color="auto"/>
            </w:tcBorders>
            <w:shd w:val="clear" w:color="auto" w:fill="auto"/>
            <w:noWrap/>
            <w:vAlign w:val="bottom"/>
            <w:hideMark/>
          </w:tcPr>
          <w:p w14:paraId="71969BBD" w14:textId="77777777" w:rsidR="00EC1493" w:rsidRPr="004C0C5A" w:rsidRDefault="00EC1493" w:rsidP="00EC1493">
            <w:pPr>
              <w:spacing w:after="0" w:line="240" w:lineRule="auto"/>
              <w:jc w:val="right"/>
              <w:rPr>
                <w:rFonts w:ascii="Arial Narrow" w:eastAsia="Times New Roman" w:hAnsi="Arial Narrow" w:cs="Times New Roman"/>
                <w:sz w:val="21"/>
                <w:szCs w:val="21"/>
              </w:rPr>
            </w:pPr>
            <w:r w:rsidRPr="004C0C5A">
              <w:rPr>
                <w:rFonts w:ascii="Arial Narrow" w:eastAsia="Times New Roman" w:hAnsi="Arial Narrow" w:cs="Times New Roman"/>
                <w:sz w:val="21"/>
                <w:szCs w:val="21"/>
              </w:rPr>
              <w:t>38,4</w:t>
            </w:r>
          </w:p>
        </w:tc>
      </w:tr>
    </w:tbl>
    <w:p w14:paraId="20A3C61B" w14:textId="77777777" w:rsidR="00EC1493" w:rsidRPr="004C0C5A" w:rsidRDefault="00EC1493" w:rsidP="00F7787B">
      <w:pPr>
        <w:spacing w:after="60" w:line="264" w:lineRule="auto"/>
        <w:rPr>
          <w:rFonts w:ascii="Arial Narrow" w:hAnsi="Arial Narrow"/>
          <w:bCs/>
          <w:i/>
          <w:sz w:val="20"/>
          <w:szCs w:val="20"/>
        </w:rPr>
      </w:pPr>
      <w:r w:rsidRPr="004C0C5A">
        <w:rPr>
          <w:rFonts w:ascii="Arial Narrow" w:hAnsi="Arial Narrow"/>
          <w:bCs/>
          <w:i/>
          <w:sz w:val="20"/>
          <w:szCs w:val="20"/>
        </w:rPr>
        <w:t>Źródło: GUS</w:t>
      </w:r>
    </w:p>
    <w:p w14:paraId="45F3B899" w14:textId="37B0405F" w:rsidR="00EC1493" w:rsidRDefault="00EC1493" w:rsidP="004D2994">
      <w:pPr>
        <w:spacing w:after="120" w:line="264" w:lineRule="auto"/>
        <w:jc w:val="both"/>
        <w:rPr>
          <w:rFonts w:ascii="Arial Narrow" w:eastAsia="ArialMT" w:hAnsi="Arial Narrow" w:cs="ArialMT"/>
        </w:rPr>
      </w:pPr>
      <w:r>
        <w:rPr>
          <w:rFonts w:ascii="Arial Narrow" w:eastAsia="ArialMT" w:hAnsi="Arial Narrow" w:cs="ArialMT"/>
        </w:rPr>
        <w:t>N</w:t>
      </w:r>
      <w:r w:rsidRPr="005F13DD">
        <w:rPr>
          <w:rFonts w:ascii="Arial Narrow" w:eastAsia="ArialMT" w:hAnsi="Arial Narrow" w:cs="ArialMT"/>
        </w:rPr>
        <w:t>ajwiększy udział w dochodach ogółem miała subwencja ogólna – 43</w:t>
      </w:r>
      <w:r>
        <w:rPr>
          <w:rFonts w:ascii="Arial Narrow" w:eastAsia="ArialMT" w:hAnsi="Arial Narrow" w:cs="ArialMT"/>
        </w:rPr>
        <w:t>,3% i dochody własne gmin – 30,3%, a najmniejszy dotacje – 26%. Podobną</w:t>
      </w:r>
      <w:r w:rsidRPr="005F13DD">
        <w:rPr>
          <w:rFonts w:ascii="Arial Narrow" w:eastAsia="ArialMT" w:hAnsi="Arial Narrow" w:cs="ArialMT"/>
        </w:rPr>
        <w:t xml:space="preserve"> str</w:t>
      </w:r>
      <w:r>
        <w:rPr>
          <w:rFonts w:ascii="Arial Narrow" w:eastAsia="ArialMT" w:hAnsi="Arial Narrow" w:cs="ArialMT"/>
        </w:rPr>
        <w:t>ukturą dochodów charakteryzowała się większość</w:t>
      </w:r>
      <w:r w:rsidRPr="005F13DD">
        <w:rPr>
          <w:rFonts w:ascii="Arial Narrow" w:eastAsia="ArialMT" w:hAnsi="Arial Narrow" w:cs="ArialMT"/>
        </w:rPr>
        <w:t xml:space="preserve"> gmin wchodzących w skład analizowanego obszaru, wyjątek stanowiła struktura dochodów miasta Terespol i gminy </w:t>
      </w:r>
      <w:r w:rsidR="002367C7" w:rsidRPr="005F13DD">
        <w:rPr>
          <w:rFonts w:ascii="Arial Narrow" w:eastAsia="ArialMT" w:hAnsi="Arial Narrow" w:cs="ArialMT"/>
        </w:rPr>
        <w:t>Terespol,</w:t>
      </w:r>
      <w:r w:rsidRPr="005F13DD">
        <w:rPr>
          <w:rFonts w:ascii="Arial Narrow" w:eastAsia="ArialMT" w:hAnsi="Arial Narrow" w:cs="ArialMT"/>
        </w:rPr>
        <w:t xml:space="preserve"> gdzie największy udział w dochodach ogółem miały dochody własne, a następnie subwencja ogólna i dotacje.</w:t>
      </w:r>
    </w:p>
    <w:p w14:paraId="31FDA7AA" w14:textId="7FA241D1" w:rsidR="00AA190B" w:rsidRDefault="00AA190B" w:rsidP="00F7787B">
      <w:pPr>
        <w:spacing w:after="60" w:line="264" w:lineRule="auto"/>
        <w:jc w:val="both"/>
        <w:rPr>
          <w:rFonts w:ascii="Arial Narrow" w:eastAsia="ArialMT" w:hAnsi="Arial Narrow" w:cs="ArialMT"/>
        </w:rPr>
      </w:pPr>
      <w:r>
        <w:rPr>
          <w:rFonts w:ascii="Arial Narrow" w:eastAsia="ArialMT" w:hAnsi="Arial Narrow" w:cs="ArialMT"/>
        </w:rPr>
        <w:t>Od 2010 r. wartość wydatków zmalała o 11,64%i osiągnęła wartość 341,13 mln zł. Wg danych GUS n</w:t>
      </w:r>
      <w:r w:rsidRPr="009A4EDE">
        <w:rPr>
          <w:rFonts w:ascii="Arial Narrow" w:eastAsia="ArialMT" w:hAnsi="Arial Narrow" w:cs="ArialMT"/>
        </w:rPr>
        <w:t>a obszarze BLGD w</w:t>
      </w:r>
      <w:r>
        <w:rPr>
          <w:rFonts w:ascii="Arial Narrow" w:eastAsia="ArialMT" w:hAnsi="Arial Narrow" w:cs="ArialMT"/>
        </w:rPr>
        <w:t xml:space="preserve"> 2013 r. wydatki w </w:t>
      </w:r>
      <w:r w:rsidRPr="009A4EDE">
        <w:rPr>
          <w:rFonts w:ascii="Arial Narrow" w:eastAsia="ArialMT" w:hAnsi="Arial Narrow" w:cs="ArialMT"/>
        </w:rPr>
        <w:t xml:space="preserve">przeliczeniu na jednego mieszkańca wyniosły 3 010,73 </w:t>
      </w:r>
      <w:r>
        <w:rPr>
          <w:rFonts w:ascii="Arial Narrow" w:eastAsia="ArialMT" w:hAnsi="Arial Narrow" w:cs="ArialMT"/>
        </w:rPr>
        <w:t>zł i były niższe</w:t>
      </w:r>
      <w:r w:rsidRPr="009A4EDE">
        <w:rPr>
          <w:rFonts w:ascii="Arial Narrow" w:eastAsia="ArialMT" w:hAnsi="Arial Narrow" w:cs="ArialMT"/>
        </w:rPr>
        <w:t xml:space="preserve"> niż dla woj. lubelskiego (3</w:t>
      </w:r>
      <w:r>
        <w:rPr>
          <w:rFonts w:ascii="Arial Narrow" w:eastAsia="ArialMT" w:hAnsi="Arial Narrow" w:cs="ArialMT"/>
        </w:rPr>
        <w:t> 393,03 zł). N</w:t>
      </w:r>
      <w:r w:rsidRPr="009A4EDE">
        <w:rPr>
          <w:rFonts w:ascii="Arial Narrow" w:eastAsia="ArialMT" w:hAnsi="Arial Narrow" w:cs="ArialMT"/>
        </w:rPr>
        <w:t>ajwiększe wydatki (na 1 mieszkańca) odnotowała</w:t>
      </w:r>
      <w:r>
        <w:rPr>
          <w:rFonts w:ascii="Arial Narrow" w:eastAsia="ArialMT" w:hAnsi="Arial Narrow" w:cs="ArialMT"/>
        </w:rPr>
        <w:t xml:space="preserve"> gmina Sławatycze (3 765 zł), a </w:t>
      </w:r>
      <w:r w:rsidRPr="009A4EDE">
        <w:rPr>
          <w:rFonts w:ascii="Arial Narrow" w:eastAsia="ArialMT" w:hAnsi="Arial Narrow" w:cs="ArialMT"/>
        </w:rPr>
        <w:t xml:space="preserve">najmniejsze miasto Terespol (2 454 zł). Wydatki majątkowe wyniosły zaledwie 15,1% (51,6 mln zł). Największy udział </w:t>
      </w:r>
      <w:r>
        <w:rPr>
          <w:rFonts w:ascii="Arial Narrow" w:eastAsia="ArialMT" w:hAnsi="Arial Narrow" w:cs="ArialMT"/>
        </w:rPr>
        <w:t xml:space="preserve">wydatków majątkowych </w:t>
      </w:r>
      <w:r w:rsidRPr="009A4EDE">
        <w:rPr>
          <w:rFonts w:ascii="Arial Narrow" w:eastAsia="ArialMT" w:hAnsi="Arial Narrow" w:cs="ArialMT"/>
        </w:rPr>
        <w:t>miały gmin</w:t>
      </w:r>
      <w:r>
        <w:rPr>
          <w:rFonts w:ascii="Arial Narrow" w:eastAsia="ArialMT" w:hAnsi="Arial Narrow" w:cs="ArialMT"/>
        </w:rPr>
        <w:t>y wiejskie</w:t>
      </w:r>
      <w:r w:rsidRPr="009A4EDE">
        <w:rPr>
          <w:rFonts w:ascii="Arial Narrow" w:eastAsia="ArialMT" w:hAnsi="Arial Narrow" w:cs="ArialMT"/>
        </w:rPr>
        <w:t xml:space="preserve">: </w:t>
      </w:r>
      <w:r>
        <w:rPr>
          <w:rFonts w:ascii="Arial Narrow" w:eastAsia="ArialMT" w:hAnsi="Arial Narrow" w:cs="ArialMT"/>
        </w:rPr>
        <w:t xml:space="preserve">Janów Podlaski </w:t>
      </w:r>
      <w:r w:rsidRPr="009A4EDE">
        <w:rPr>
          <w:rFonts w:ascii="Arial Narrow" w:eastAsia="ArialMT" w:hAnsi="Arial Narrow" w:cs="ArialMT"/>
        </w:rPr>
        <w:t>(</w:t>
      </w:r>
      <w:r>
        <w:rPr>
          <w:rFonts w:ascii="Arial Narrow" w:eastAsia="ArialMT" w:hAnsi="Arial Narrow" w:cs="ArialMT"/>
        </w:rPr>
        <w:t>34,2</w:t>
      </w:r>
      <w:r w:rsidRPr="009A4EDE">
        <w:rPr>
          <w:rFonts w:ascii="Arial Narrow" w:eastAsia="ArialMT" w:hAnsi="Arial Narrow" w:cs="ArialMT"/>
        </w:rPr>
        <w:t xml:space="preserve">%) i </w:t>
      </w:r>
      <w:r>
        <w:rPr>
          <w:rFonts w:ascii="Arial Narrow" w:eastAsia="ArialMT" w:hAnsi="Arial Narrow" w:cs="ArialMT"/>
        </w:rPr>
        <w:t>Rossosz</w:t>
      </w:r>
      <w:r w:rsidRPr="009A4EDE">
        <w:rPr>
          <w:rFonts w:ascii="Arial Narrow" w:eastAsia="ArialMT" w:hAnsi="Arial Narrow" w:cs="ArialMT"/>
        </w:rPr>
        <w:t xml:space="preserve"> (</w:t>
      </w:r>
      <w:r>
        <w:rPr>
          <w:rFonts w:ascii="Arial Narrow" w:eastAsia="ArialMT" w:hAnsi="Arial Narrow" w:cs="ArialMT"/>
        </w:rPr>
        <w:t>25,3%), a </w:t>
      </w:r>
      <w:r w:rsidRPr="009A4EDE">
        <w:rPr>
          <w:rFonts w:ascii="Arial Narrow" w:eastAsia="ArialMT" w:hAnsi="Arial Narrow" w:cs="ArialMT"/>
        </w:rPr>
        <w:t>najmniejszy gmin</w:t>
      </w:r>
      <w:r>
        <w:rPr>
          <w:rFonts w:ascii="Arial Narrow" w:eastAsia="ArialMT" w:hAnsi="Arial Narrow" w:cs="ArialMT"/>
        </w:rPr>
        <w:t>y</w:t>
      </w:r>
      <w:r w:rsidRPr="009A4EDE">
        <w:rPr>
          <w:rFonts w:ascii="Arial Narrow" w:eastAsia="ArialMT" w:hAnsi="Arial Narrow" w:cs="ArialMT"/>
        </w:rPr>
        <w:t xml:space="preserve">: </w:t>
      </w:r>
      <w:r>
        <w:rPr>
          <w:rFonts w:ascii="Arial Narrow" w:eastAsia="ArialMT" w:hAnsi="Arial Narrow" w:cs="ArialMT"/>
        </w:rPr>
        <w:t xml:space="preserve">Tuczna </w:t>
      </w:r>
      <w:r w:rsidRPr="009A4EDE">
        <w:rPr>
          <w:rFonts w:ascii="Arial Narrow" w:eastAsia="ArialMT" w:hAnsi="Arial Narrow" w:cs="ArialMT"/>
        </w:rPr>
        <w:t>(</w:t>
      </w:r>
      <w:r>
        <w:rPr>
          <w:rFonts w:ascii="Arial Narrow" w:eastAsia="ArialMT" w:hAnsi="Arial Narrow" w:cs="ArialMT"/>
        </w:rPr>
        <w:t>5,4</w:t>
      </w:r>
      <w:r w:rsidRPr="009A4EDE">
        <w:rPr>
          <w:rFonts w:ascii="Arial Narrow" w:eastAsia="ArialMT" w:hAnsi="Arial Narrow" w:cs="ArialMT"/>
        </w:rPr>
        <w:t xml:space="preserve">%) i </w:t>
      </w:r>
      <w:r>
        <w:rPr>
          <w:rFonts w:ascii="Arial Narrow" w:eastAsia="ArialMT" w:hAnsi="Arial Narrow" w:cs="ArialMT"/>
        </w:rPr>
        <w:t>Piszczac</w:t>
      </w:r>
      <w:r w:rsidRPr="009A4EDE">
        <w:rPr>
          <w:rFonts w:ascii="Arial Narrow" w:eastAsia="ArialMT" w:hAnsi="Arial Narrow" w:cs="ArialMT"/>
        </w:rPr>
        <w:t xml:space="preserve"> (</w:t>
      </w:r>
      <w:r>
        <w:rPr>
          <w:rFonts w:ascii="Arial Narrow" w:eastAsia="ArialMT" w:hAnsi="Arial Narrow" w:cs="ArialMT"/>
        </w:rPr>
        <w:t>1,1</w:t>
      </w:r>
      <w:r w:rsidRPr="009A4EDE">
        <w:rPr>
          <w:rFonts w:ascii="Arial Narrow" w:eastAsia="ArialMT" w:hAnsi="Arial Narrow" w:cs="ArialMT"/>
        </w:rPr>
        <w:t>%).</w:t>
      </w:r>
      <w:r>
        <w:rPr>
          <w:rFonts w:ascii="Arial Narrow" w:eastAsia="ArialMT" w:hAnsi="Arial Narrow" w:cs="ArialMT"/>
        </w:rPr>
        <w:t xml:space="preserve"> Równocześnie większość środków gminy wydatkują na zadania z zakresu oświaty i pomocy społecznej.</w:t>
      </w:r>
    </w:p>
    <w:p w14:paraId="6B15F5AE" w14:textId="77777777" w:rsidR="00EC1493" w:rsidRPr="00BA1211" w:rsidRDefault="00EC1493" w:rsidP="00A5287A">
      <w:pPr>
        <w:pStyle w:val="Nagwek1"/>
        <w:spacing w:before="240" w:after="240" w:line="264" w:lineRule="auto"/>
        <w:rPr>
          <w:rFonts w:ascii="Arial Narrow" w:hAnsi="Arial Narrow"/>
          <w:color w:val="auto"/>
          <w:sz w:val="32"/>
        </w:rPr>
      </w:pPr>
      <w:bookmarkStart w:id="50" w:name="_Toc436688915"/>
      <w:bookmarkStart w:id="51" w:name="_Toc11231570"/>
      <w:r w:rsidRPr="00BA1211">
        <w:rPr>
          <w:rFonts w:ascii="Arial Narrow" w:hAnsi="Arial Narrow"/>
          <w:color w:val="auto"/>
          <w:sz w:val="32"/>
        </w:rPr>
        <w:lastRenderedPageBreak/>
        <w:t>Rozdział IV Analiza SWOT</w:t>
      </w:r>
      <w:bookmarkEnd w:id="50"/>
      <w:bookmarkEnd w:id="51"/>
    </w:p>
    <w:p w14:paraId="447EF4A5" w14:textId="77777777" w:rsidR="00EC1493" w:rsidRPr="00CD3AFE" w:rsidRDefault="00EC1493" w:rsidP="00EC1493">
      <w:pPr>
        <w:spacing w:after="120" w:line="264" w:lineRule="auto"/>
        <w:jc w:val="both"/>
        <w:rPr>
          <w:rFonts w:ascii="Arial Narrow" w:hAnsi="Arial Narrow"/>
        </w:rPr>
      </w:pPr>
      <w:r w:rsidRPr="00CD3AFE">
        <w:rPr>
          <w:rFonts w:ascii="Arial Narrow" w:hAnsi="Arial Narrow"/>
        </w:rPr>
        <w:t>Analiza SWOT to popularna technika analityczna – często stosowana na początkowym etapie planowania strategicznego. W przypadku planowania rozwoju obszaru objętego działalnością LGD, zastosowanie SWOT pozwala na identyfikację kluczowych atutów i słabości obszaru oraz na sko</w:t>
      </w:r>
      <w:r>
        <w:rPr>
          <w:rFonts w:ascii="Arial Narrow" w:hAnsi="Arial Narrow"/>
        </w:rPr>
        <w:t>nfrontowaniu ich z aktualnymi i </w:t>
      </w:r>
      <w:r w:rsidRPr="00CD3AFE">
        <w:rPr>
          <w:rFonts w:ascii="Arial Narrow" w:hAnsi="Arial Narrow"/>
        </w:rPr>
        <w:t>przyszłymi szansami i zagrożeniami.</w:t>
      </w:r>
      <w:r w:rsidR="00F73525">
        <w:rPr>
          <w:rFonts w:ascii="Arial Narrow" w:hAnsi="Arial Narrow"/>
        </w:rPr>
        <w:t xml:space="preserve"> </w:t>
      </w:r>
      <w:r w:rsidRPr="00CD3AFE">
        <w:rPr>
          <w:rFonts w:ascii="Arial Narrow" w:hAnsi="Arial Narrow"/>
        </w:rPr>
        <w:t>Podczas warsztatów SWOT zidentyfikowano i usystematyzowano inf</w:t>
      </w:r>
      <w:r>
        <w:rPr>
          <w:rFonts w:ascii="Arial Narrow" w:hAnsi="Arial Narrow"/>
        </w:rPr>
        <w:t>ormacje dotyczące obszaru LGD w </w:t>
      </w:r>
      <w:r w:rsidRPr="00CD3AFE">
        <w:rPr>
          <w:rFonts w:ascii="Arial Narrow" w:hAnsi="Arial Narrow"/>
        </w:rPr>
        <w:t>czterech grupach:</w:t>
      </w:r>
    </w:p>
    <w:p w14:paraId="557C2F16" w14:textId="77777777" w:rsidR="00EC1493" w:rsidRPr="00CD3AFE" w:rsidRDefault="00EC1493" w:rsidP="00EC1493">
      <w:pPr>
        <w:spacing w:after="120" w:line="264" w:lineRule="auto"/>
        <w:jc w:val="both"/>
        <w:rPr>
          <w:rFonts w:ascii="Arial Narrow" w:hAnsi="Arial Narrow"/>
          <w:i/>
        </w:rPr>
      </w:pPr>
      <w:r w:rsidRPr="00CD3AFE">
        <w:rPr>
          <w:rFonts w:ascii="Arial Narrow" w:hAnsi="Arial Narrow"/>
          <w:b/>
        </w:rPr>
        <w:t>Czynniki wewnętrzne pozytywne</w:t>
      </w:r>
      <w:r w:rsidRPr="00CD3AFE">
        <w:rPr>
          <w:rFonts w:ascii="Arial Narrow" w:hAnsi="Arial Narrow"/>
        </w:rPr>
        <w:t xml:space="preserve">– </w:t>
      </w:r>
      <w:r w:rsidRPr="00CD3AFE">
        <w:rPr>
          <w:rFonts w:ascii="Arial Narrow" w:hAnsi="Arial Narrow"/>
          <w:i/>
        </w:rPr>
        <w:t>silne strony, atuty danego obszaru. Cechy wyróżniające obszar LSR od innych obszarów (np. tereny pod inwestycje, położenie geograficzne, dobre warunki do rozwoju turystyki).</w:t>
      </w:r>
    </w:p>
    <w:p w14:paraId="18275455" w14:textId="77777777" w:rsidR="00EC1493" w:rsidRPr="00CD3AFE" w:rsidRDefault="00EC1493" w:rsidP="001A72CB">
      <w:pPr>
        <w:spacing w:after="60" w:line="264" w:lineRule="auto"/>
        <w:jc w:val="both"/>
        <w:rPr>
          <w:rFonts w:ascii="Arial Narrow" w:hAnsi="Arial Narrow"/>
          <w:i/>
        </w:rPr>
      </w:pPr>
      <w:r w:rsidRPr="00CD3AFE">
        <w:rPr>
          <w:rFonts w:ascii="Arial Narrow" w:hAnsi="Arial Narrow"/>
          <w:b/>
        </w:rPr>
        <w:t xml:space="preserve">Czynniki wewnętrzne negatywne </w:t>
      </w:r>
      <w:r w:rsidRPr="00CD3AFE">
        <w:rPr>
          <w:rFonts w:ascii="Arial Narrow" w:hAnsi="Arial Narrow"/>
        </w:rPr>
        <w:t xml:space="preserve">– </w:t>
      </w:r>
      <w:r w:rsidRPr="00CD3AFE">
        <w:rPr>
          <w:rFonts w:ascii="Arial Narrow" w:hAnsi="Arial Narrow"/>
          <w:i/>
        </w:rPr>
        <w:t>słabe strony danego obszaru, będące konsekwencją ograniczeń zasobów (np. niewystarczająca infrastruktura turystyczna, niska przedsiębiorczość mieszkańców).</w:t>
      </w:r>
    </w:p>
    <w:p w14:paraId="37DB0597" w14:textId="77777777" w:rsidR="00EC1493" w:rsidRPr="00CD3AFE" w:rsidRDefault="00EC1493" w:rsidP="001A72CB">
      <w:pPr>
        <w:spacing w:after="60" w:line="264" w:lineRule="auto"/>
        <w:jc w:val="both"/>
        <w:rPr>
          <w:rFonts w:ascii="Arial Narrow" w:hAnsi="Arial Narrow"/>
          <w:i/>
        </w:rPr>
      </w:pPr>
      <w:r w:rsidRPr="00CD3AFE">
        <w:rPr>
          <w:rFonts w:ascii="Arial Narrow" w:hAnsi="Arial Narrow"/>
          <w:b/>
        </w:rPr>
        <w:t>Czynniki zewnętrzne pozytywne</w:t>
      </w:r>
      <w:r w:rsidRPr="00CD3AFE">
        <w:rPr>
          <w:rFonts w:ascii="Arial Narrow" w:hAnsi="Arial Narrow"/>
        </w:rPr>
        <w:t xml:space="preserve"> – </w:t>
      </w:r>
      <w:r w:rsidRPr="00CD3AFE">
        <w:rPr>
          <w:rFonts w:ascii="Arial Narrow" w:hAnsi="Arial Narrow"/>
          <w:i/>
        </w:rPr>
        <w:t>szanse, korzystne tendencje w otoczeniu zewnętrznym danego obszaru, które właściwie wykorzystane mogą stanowić impuls rozwojowy (np. rozwój turystyki, rozwój przedsiębiorczości).</w:t>
      </w:r>
    </w:p>
    <w:p w14:paraId="68723AFC" w14:textId="77777777" w:rsidR="00EC1493" w:rsidRPr="00CD3AFE" w:rsidRDefault="00EC1493" w:rsidP="001C4B8A">
      <w:pPr>
        <w:spacing w:afterLines="60" w:after="144" w:line="264" w:lineRule="auto"/>
        <w:jc w:val="both"/>
        <w:rPr>
          <w:rFonts w:ascii="Arial Narrow" w:hAnsi="Arial Narrow"/>
          <w:i/>
        </w:rPr>
      </w:pPr>
      <w:r w:rsidRPr="00CD3AFE">
        <w:rPr>
          <w:rFonts w:ascii="Arial Narrow" w:hAnsi="Arial Narrow"/>
          <w:b/>
        </w:rPr>
        <w:t>Czynniki zewnętrzne negatywne</w:t>
      </w:r>
      <w:r w:rsidRPr="00CD3AFE">
        <w:rPr>
          <w:rFonts w:ascii="Arial Narrow" w:hAnsi="Arial Narrow"/>
        </w:rPr>
        <w:t xml:space="preserve">– </w:t>
      </w:r>
      <w:r w:rsidRPr="00CD3AFE">
        <w:rPr>
          <w:rFonts w:ascii="Arial Narrow" w:hAnsi="Arial Narrow"/>
          <w:i/>
        </w:rPr>
        <w:t>zagrożenia, niekorzystne tendencje w otoczeniu zewnętrznym, które mogą być barierą dla rozwoju obszaru (np. konkurencja sąsiednich obszarów, spowolnienie gospodarcze skutkujące brakiem zainteresowania obszarem inwestycyjnym).</w:t>
      </w:r>
      <w:r w:rsidRPr="00CD3AFE">
        <w:rPr>
          <w:rStyle w:val="Odwoanieprzypisudolnego"/>
          <w:rFonts w:ascii="Arial Narrow" w:hAnsi="Arial Narrow"/>
          <w:i/>
        </w:rPr>
        <w:footnoteReference w:id="20"/>
      </w:r>
    </w:p>
    <w:p w14:paraId="014DBA2E" w14:textId="77777777" w:rsidR="00EC1493" w:rsidRDefault="00EC1493" w:rsidP="001A72CB">
      <w:pPr>
        <w:spacing w:after="60" w:line="264" w:lineRule="auto"/>
        <w:jc w:val="both"/>
        <w:rPr>
          <w:rFonts w:ascii="Arial Narrow" w:hAnsi="Arial Narrow"/>
        </w:rPr>
      </w:pPr>
      <w:r w:rsidRPr="00CD3AFE">
        <w:rPr>
          <w:rFonts w:ascii="Arial Narrow" w:hAnsi="Arial Narrow"/>
        </w:rPr>
        <w:t>W warsztatach SWOT zorganizowanych w dniu 10 sierpnia 2015 r.</w:t>
      </w:r>
      <w:r w:rsidR="002502D7">
        <w:rPr>
          <w:rFonts w:ascii="Arial Narrow" w:hAnsi="Arial Narrow"/>
        </w:rPr>
        <w:t xml:space="preserve"> </w:t>
      </w:r>
      <w:r>
        <w:rPr>
          <w:rFonts w:ascii="Arial Narrow" w:hAnsi="Arial Narrow"/>
        </w:rPr>
        <w:t>w </w:t>
      </w:r>
      <w:r w:rsidRPr="00CD3AFE">
        <w:rPr>
          <w:rFonts w:ascii="Arial Narrow" w:hAnsi="Arial Narrow"/>
        </w:rPr>
        <w:t xml:space="preserve">Białej Podlaskiej wzięli udział członkowie, stworzonego dla potrzeb stworzenia </w:t>
      </w:r>
      <w:r w:rsidR="00870069">
        <w:rPr>
          <w:rFonts w:ascii="Arial Narrow" w:hAnsi="Arial Narrow"/>
        </w:rPr>
        <w:t>LSR</w:t>
      </w:r>
      <w:r w:rsidRPr="00CD3AFE">
        <w:rPr>
          <w:rFonts w:ascii="Arial Narrow" w:hAnsi="Arial Narrow"/>
        </w:rPr>
        <w:t xml:space="preserve"> na lata 2014 -2020, zespołu partycypacyjnego. Uczestniczyło w nich </w:t>
      </w:r>
      <w:r w:rsidR="00D62F24">
        <w:rPr>
          <w:rFonts w:ascii="Arial Narrow" w:hAnsi="Arial Narrow"/>
        </w:rPr>
        <w:br/>
      </w:r>
      <w:r w:rsidR="00870069">
        <w:rPr>
          <w:rFonts w:ascii="Arial Narrow" w:hAnsi="Arial Narrow"/>
        </w:rPr>
        <w:t>37</w:t>
      </w:r>
      <w:r w:rsidR="002502D7">
        <w:rPr>
          <w:rFonts w:ascii="Arial Narrow" w:hAnsi="Arial Narrow"/>
        </w:rPr>
        <w:t xml:space="preserve"> </w:t>
      </w:r>
      <w:r w:rsidRPr="004D2994">
        <w:rPr>
          <w:rFonts w:ascii="Arial Narrow" w:hAnsi="Arial Narrow"/>
        </w:rPr>
        <w:t>o</w:t>
      </w:r>
      <w:r w:rsidRPr="00CD3AFE">
        <w:rPr>
          <w:rFonts w:ascii="Arial Narrow" w:hAnsi="Arial Narrow"/>
        </w:rPr>
        <w:t>sób - przedstawiciele wszystkich sektorów współdziałających w ramach LGD tj. przedsiębiorcy, rolnicy, organizacje społeczne, pozarządowe, przedstawici</w:t>
      </w:r>
      <w:r>
        <w:rPr>
          <w:rFonts w:ascii="Arial Narrow" w:hAnsi="Arial Narrow"/>
        </w:rPr>
        <w:t>ele grup defaworyzowanych w tym</w:t>
      </w:r>
      <w:r w:rsidRPr="00CD3AFE">
        <w:rPr>
          <w:rFonts w:ascii="Arial Narrow" w:hAnsi="Arial Narrow"/>
        </w:rPr>
        <w:t>:</w:t>
      </w:r>
      <w:r w:rsidR="00D62F24">
        <w:rPr>
          <w:rFonts w:ascii="Arial Narrow" w:hAnsi="Arial Narrow"/>
        </w:rPr>
        <w:t xml:space="preserve"> </w:t>
      </w:r>
      <w:r w:rsidRPr="00CD3AFE">
        <w:rPr>
          <w:rFonts w:ascii="Arial Narrow" w:hAnsi="Arial Narrow"/>
        </w:rPr>
        <w:t>osób niepełnosprawnych, długotrwale bezrobotnych, młodzieży, kobiet po 50 roku życia itp.</w:t>
      </w:r>
    </w:p>
    <w:p w14:paraId="1DEC2804" w14:textId="044F63CE" w:rsidR="00EC1493" w:rsidRPr="00AF0A97" w:rsidRDefault="00EC1493" w:rsidP="00CB4EA9">
      <w:pPr>
        <w:pStyle w:val="Akapitzlist"/>
        <w:numPr>
          <w:ilvl w:val="0"/>
          <w:numId w:val="6"/>
        </w:numPr>
        <w:spacing w:line="264" w:lineRule="auto"/>
        <w:ind w:left="714" w:hanging="357"/>
        <w:jc w:val="both"/>
        <w:rPr>
          <w:rFonts w:ascii="Arial Narrow" w:hAnsi="Arial Narrow"/>
        </w:rPr>
      </w:pPr>
      <w:r w:rsidRPr="00AF0A97">
        <w:rPr>
          <w:rFonts w:ascii="Arial Narrow" w:hAnsi="Arial Narrow"/>
        </w:rPr>
        <w:t>W ramach przeprowadzonych badań mieszkańcy podkreślali atrakcyjność turystyczną terenów BLGD. Dodatkowo w ramach dyskusji o mocnych stronach zwrócono</w:t>
      </w:r>
      <w:r>
        <w:rPr>
          <w:rFonts w:ascii="Arial Narrow" w:hAnsi="Arial Narrow"/>
        </w:rPr>
        <w:t xml:space="preserve"> uwagę na walory przyrodnicze i </w:t>
      </w:r>
      <w:r w:rsidRPr="00AF0A97">
        <w:rPr>
          <w:rFonts w:ascii="Arial Narrow" w:hAnsi="Arial Narrow"/>
        </w:rPr>
        <w:t xml:space="preserve">środowiskowe, uwarunkowania historyczne i kulturowe oraz walory turystyczne i rekreacyjne obszaru. Mieszkańcy 7 gmin z obszaru BLGD podkreślali problem </w:t>
      </w:r>
      <w:r>
        <w:rPr>
          <w:rFonts w:ascii="Arial Narrow" w:hAnsi="Arial Narrow"/>
        </w:rPr>
        <w:t>niszczejących obiektów zabytkowych i </w:t>
      </w:r>
      <w:r w:rsidRPr="00AF0A97">
        <w:rPr>
          <w:rFonts w:ascii="Arial Narrow" w:hAnsi="Arial Narrow"/>
        </w:rPr>
        <w:t xml:space="preserve">potrzebę podjęcia działań w tym zakresie. Dodatkowo mieszkańcy widzą potrzebę podjęcia kompleksowych działań poprawiających promocję istniejących obiektów kulturowych i </w:t>
      </w:r>
      <w:r w:rsidR="002367C7" w:rsidRPr="00AF0A97">
        <w:rPr>
          <w:rFonts w:ascii="Arial Narrow" w:hAnsi="Arial Narrow"/>
        </w:rPr>
        <w:t>turystycznych,</w:t>
      </w:r>
      <w:r w:rsidRPr="00AF0A97">
        <w:rPr>
          <w:rFonts w:ascii="Arial Narrow" w:hAnsi="Arial Narrow"/>
        </w:rPr>
        <w:t xml:space="preserve"> aby zwiększyć </w:t>
      </w:r>
      <w:r>
        <w:rPr>
          <w:rFonts w:ascii="Arial Narrow" w:hAnsi="Arial Narrow"/>
        </w:rPr>
        <w:t>s</w:t>
      </w:r>
      <w:r w:rsidRPr="00D86600">
        <w:rPr>
          <w:rFonts w:ascii="Arial Narrow" w:hAnsi="Arial Narrow"/>
        </w:rPr>
        <w:t>topień wykorzystania miejsc noclegowych</w:t>
      </w:r>
      <w:r>
        <w:rPr>
          <w:rFonts w:ascii="Arial Narrow" w:hAnsi="Arial Narrow"/>
        </w:rPr>
        <w:t>.</w:t>
      </w:r>
    </w:p>
    <w:p w14:paraId="07C7E8DD" w14:textId="77777777" w:rsidR="00EC1493" w:rsidRDefault="00EC1493" w:rsidP="00CB4EA9">
      <w:pPr>
        <w:pStyle w:val="Akapitzlist"/>
        <w:numPr>
          <w:ilvl w:val="0"/>
          <w:numId w:val="6"/>
        </w:numPr>
        <w:spacing w:line="264" w:lineRule="auto"/>
        <w:ind w:left="714" w:hanging="357"/>
        <w:jc w:val="both"/>
        <w:rPr>
          <w:rFonts w:ascii="Arial Narrow" w:hAnsi="Arial Narrow"/>
        </w:rPr>
      </w:pPr>
      <w:r w:rsidRPr="00AF0A97">
        <w:rPr>
          <w:rFonts w:ascii="Arial Narrow" w:hAnsi="Arial Narrow"/>
        </w:rPr>
        <w:t xml:space="preserve">W trakcie badań zwracano uwagę na poprawę stanu infrastruktury sportowej. W SWOT infrastruktura sportowa została zaliczona zarówno do mocnych jak i słabych stron badanego obszaru. Jej potencjał stwarza szanse do rozwoju obszaru. W trakcie warsztatów SWOT jako mocną stronę wymieniano możliwość organizacji na terenie LGD imprez sportowych o zasięgu ogólnopolskim i międzynarodowym. Z drugiej strony mieszkańcy zwracali uwagę na </w:t>
      </w:r>
      <w:r>
        <w:rPr>
          <w:rFonts w:ascii="Arial Narrow" w:hAnsi="Arial Narrow"/>
        </w:rPr>
        <w:t>konieczność poprawy</w:t>
      </w:r>
      <w:r w:rsidRPr="00AF0A97">
        <w:rPr>
          <w:rFonts w:ascii="Arial Narrow" w:hAnsi="Arial Narrow"/>
        </w:rPr>
        <w:t xml:space="preserve"> stanu infrastruktury sportowej</w:t>
      </w:r>
      <w:r>
        <w:rPr>
          <w:rFonts w:ascii="Arial Narrow" w:hAnsi="Arial Narrow"/>
        </w:rPr>
        <w:t xml:space="preserve"> poprzez jej rozbudowę i modernizację</w:t>
      </w:r>
      <w:r w:rsidRPr="00AF0A97">
        <w:rPr>
          <w:rFonts w:ascii="Arial Narrow" w:hAnsi="Arial Narrow"/>
        </w:rPr>
        <w:t xml:space="preserve">. </w:t>
      </w:r>
    </w:p>
    <w:p w14:paraId="1B3D293C" w14:textId="77777777" w:rsidR="00EC1493" w:rsidRDefault="00EC1493" w:rsidP="00CB4EA9">
      <w:pPr>
        <w:pStyle w:val="Akapitzlist"/>
        <w:numPr>
          <w:ilvl w:val="0"/>
          <w:numId w:val="6"/>
        </w:numPr>
        <w:spacing w:line="264" w:lineRule="auto"/>
        <w:ind w:left="714" w:hanging="357"/>
        <w:jc w:val="both"/>
        <w:rPr>
          <w:rFonts w:ascii="Arial Narrow" w:hAnsi="Arial Narrow"/>
        </w:rPr>
      </w:pPr>
      <w:r w:rsidRPr="00C42425">
        <w:rPr>
          <w:rFonts w:ascii="Arial Narrow" w:hAnsi="Arial Narrow"/>
        </w:rPr>
        <w:t xml:space="preserve">W ramach dyskusji na temat słabych stron zwracano uwagę na </w:t>
      </w:r>
      <w:r>
        <w:rPr>
          <w:rFonts w:ascii="Arial Narrow" w:hAnsi="Arial Narrow"/>
        </w:rPr>
        <w:t xml:space="preserve">problemy ze wzrostem bezrobocia, brakiem nowych miejsc pracy, </w:t>
      </w:r>
      <w:r w:rsidRPr="00C42425">
        <w:rPr>
          <w:rFonts w:ascii="Arial Narrow" w:hAnsi="Arial Narrow"/>
        </w:rPr>
        <w:t>wyludnianiem się obszaru LGD, starzenie</w:t>
      </w:r>
      <w:r>
        <w:rPr>
          <w:rFonts w:ascii="Arial Narrow" w:hAnsi="Arial Narrow"/>
        </w:rPr>
        <w:t>m</w:t>
      </w:r>
      <w:r w:rsidRPr="00C42425">
        <w:rPr>
          <w:rFonts w:ascii="Arial Narrow" w:hAnsi="Arial Narrow"/>
        </w:rPr>
        <w:t xml:space="preserve"> się społeczności </w:t>
      </w:r>
      <w:r>
        <w:rPr>
          <w:rFonts w:ascii="Arial Narrow" w:hAnsi="Arial Narrow"/>
        </w:rPr>
        <w:t xml:space="preserve">i </w:t>
      </w:r>
      <w:r w:rsidRPr="00C42425">
        <w:rPr>
          <w:rFonts w:ascii="Arial Narrow" w:hAnsi="Arial Narrow"/>
        </w:rPr>
        <w:t>spadki</w:t>
      </w:r>
      <w:r>
        <w:rPr>
          <w:rFonts w:ascii="Arial Narrow" w:hAnsi="Arial Narrow"/>
        </w:rPr>
        <w:t>em</w:t>
      </w:r>
      <w:r w:rsidRPr="00C42425">
        <w:rPr>
          <w:rFonts w:ascii="Arial Narrow" w:hAnsi="Arial Narrow"/>
        </w:rPr>
        <w:t xml:space="preserve"> tożsamości kulturowej mieszkańców obszaru LGD </w:t>
      </w:r>
      <w:r>
        <w:rPr>
          <w:rFonts w:ascii="Arial Narrow" w:hAnsi="Arial Narrow"/>
        </w:rPr>
        <w:t xml:space="preserve">oraz </w:t>
      </w:r>
      <w:r w:rsidRPr="00C42425">
        <w:rPr>
          <w:rFonts w:ascii="Arial Narrow" w:hAnsi="Arial Narrow"/>
        </w:rPr>
        <w:t xml:space="preserve">potrzebę podjęcia działań </w:t>
      </w:r>
      <w:r>
        <w:rPr>
          <w:rFonts w:ascii="Arial Narrow" w:hAnsi="Arial Narrow"/>
        </w:rPr>
        <w:t>w tych</w:t>
      </w:r>
      <w:r w:rsidR="00D62F24">
        <w:rPr>
          <w:rFonts w:ascii="Arial Narrow" w:hAnsi="Arial Narrow"/>
        </w:rPr>
        <w:t xml:space="preserve"> </w:t>
      </w:r>
      <w:r>
        <w:rPr>
          <w:rFonts w:ascii="Arial Narrow" w:hAnsi="Arial Narrow"/>
        </w:rPr>
        <w:t>kwestiach</w:t>
      </w:r>
      <w:r w:rsidRPr="00C42425">
        <w:rPr>
          <w:rFonts w:ascii="Arial Narrow" w:hAnsi="Arial Narrow"/>
        </w:rPr>
        <w:t>.</w:t>
      </w:r>
    </w:p>
    <w:p w14:paraId="1463B4CF" w14:textId="77777777" w:rsidR="00EC1493" w:rsidRPr="00D714C7" w:rsidRDefault="00EC1493" w:rsidP="00CB4EA9">
      <w:pPr>
        <w:pStyle w:val="Akapitzlist"/>
        <w:numPr>
          <w:ilvl w:val="0"/>
          <w:numId w:val="6"/>
        </w:numPr>
        <w:spacing w:line="264" w:lineRule="auto"/>
        <w:ind w:left="714" w:hanging="357"/>
        <w:jc w:val="both"/>
        <w:rPr>
          <w:rFonts w:ascii="Arial Narrow" w:hAnsi="Arial Narrow"/>
        </w:rPr>
      </w:pPr>
      <w:r w:rsidRPr="00D714C7">
        <w:rPr>
          <w:rFonts w:ascii="Arial Narrow" w:hAnsi="Arial Narrow"/>
        </w:rPr>
        <w:t xml:space="preserve">Wśród słaby stron wskazywano względnie niski wskaźnik przedsiębiorczości (571 przedsiębiorstwa na 10 000 mieszkańców). </w:t>
      </w:r>
      <w:r w:rsidR="00495931">
        <w:rPr>
          <w:rFonts w:ascii="Arial Narrow" w:hAnsi="Arial Narrow"/>
        </w:rPr>
        <w:t>P</w:t>
      </w:r>
      <w:r w:rsidRPr="00D714C7">
        <w:rPr>
          <w:rFonts w:ascii="Arial Narrow" w:hAnsi="Arial Narrow"/>
        </w:rPr>
        <w:t xml:space="preserve">odkreślano </w:t>
      </w:r>
      <w:r w:rsidR="00495931">
        <w:rPr>
          <w:rFonts w:ascii="Arial Narrow" w:hAnsi="Arial Narrow"/>
        </w:rPr>
        <w:t xml:space="preserve">też </w:t>
      </w:r>
      <w:r w:rsidRPr="00D714C7">
        <w:rPr>
          <w:rFonts w:ascii="Arial Narrow" w:hAnsi="Arial Narrow"/>
        </w:rPr>
        <w:t>potrzebę podjęcia działań na rzecz rozwoju i wsparcia przedsiębiorczości poprzez organizacje szkoleń na temat sposobu pozyskiwania środków na inwestycje, punktów konsultacyjno</w:t>
      </w:r>
      <w:r w:rsidR="00D62F24">
        <w:rPr>
          <w:rFonts w:ascii="Arial Narrow" w:hAnsi="Arial Narrow"/>
        </w:rPr>
        <w:t xml:space="preserve"> </w:t>
      </w:r>
      <w:r w:rsidRPr="00D714C7">
        <w:rPr>
          <w:rFonts w:ascii="Arial Narrow" w:hAnsi="Arial Narrow"/>
        </w:rPr>
        <w:t>-</w:t>
      </w:r>
      <w:r w:rsidR="00D62F24">
        <w:rPr>
          <w:rFonts w:ascii="Arial Narrow" w:hAnsi="Arial Narrow"/>
        </w:rPr>
        <w:t xml:space="preserve"> </w:t>
      </w:r>
      <w:r w:rsidRPr="00D714C7">
        <w:rPr>
          <w:rFonts w:ascii="Arial Narrow" w:hAnsi="Arial Narrow"/>
        </w:rPr>
        <w:t>doradczych</w:t>
      </w:r>
      <w:r w:rsidR="00D62F24">
        <w:rPr>
          <w:rFonts w:ascii="Arial Narrow" w:hAnsi="Arial Narrow"/>
        </w:rPr>
        <w:t xml:space="preserve"> </w:t>
      </w:r>
      <w:r w:rsidRPr="00D714C7">
        <w:rPr>
          <w:rFonts w:ascii="Arial Narrow" w:hAnsi="Arial Narrow"/>
        </w:rPr>
        <w:t>oraz potrzebę wsparcia finansowego rozwoju przedsiębiorczości.</w:t>
      </w:r>
    </w:p>
    <w:p w14:paraId="501C2867" w14:textId="77777777" w:rsidR="00EC1493" w:rsidRPr="0018345D" w:rsidRDefault="00EC1493" w:rsidP="00CB4EA9">
      <w:pPr>
        <w:pStyle w:val="Akapitzlist"/>
        <w:numPr>
          <w:ilvl w:val="0"/>
          <w:numId w:val="6"/>
        </w:numPr>
        <w:spacing w:line="264" w:lineRule="auto"/>
        <w:ind w:left="714" w:hanging="357"/>
        <w:rPr>
          <w:rFonts w:ascii="Arial Narrow" w:hAnsi="Arial Narrow"/>
        </w:rPr>
      </w:pPr>
      <w:r w:rsidRPr="0018345D">
        <w:rPr>
          <w:rFonts w:ascii="Arial Narrow" w:hAnsi="Arial Narrow"/>
        </w:rPr>
        <w:t>Kolejnym punktem, który został poruszony w trakcie dyskusji o słabych stronach, była niewielka liczba liderów i brak wspa</w:t>
      </w:r>
      <w:r w:rsidR="0018345D" w:rsidRPr="0018345D">
        <w:rPr>
          <w:rFonts w:ascii="Arial Narrow" w:hAnsi="Arial Narrow"/>
        </w:rPr>
        <w:t>rcia dla działaczy społecznych.</w:t>
      </w:r>
    </w:p>
    <w:p w14:paraId="6346C647" w14:textId="77777777" w:rsidR="00EC1493" w:rsidRPr="00CD3AFE" w:rsidRDefault="00EC1493" w:rsidP="00EC1493">
      <w:pPr>
        <w:rPr>
          <w:rFonts w:ascii="Arial Narrow" w:hAnsi="Arial Narrow"/>
        </w:rPr>
        <w:sectPr w:rsidR="00EC1493" w:rsidRPr="00CD3AFE" w:rsidSect="006807B3">
          <w:footerReference w:type="even" r:id="rId21"/>
          <w:footerReference w:type="default" r:id="rId22"/>
          <w:pgSz w:w="11906" w:h="16838"/>
          <w:pgMar w:top="993" w:right="1417" w:bottom="1134" w:left="1417" w:header="708" w:footer="708" w:gutter="0"/>
          <w:cols w:space="708"/>
          <w:docGrid w:linePitch="360"/>
        </w:sectPr>
      </w:pPr>
    </w:p>
    <w:tbl>
      <w:tblPr>
        <w:tblStyle w:val="Tabela-Siatka"/>
        <w:tblW w:w="5063" w:type="pct"/>
        <w:jc w:val="center"/>
        <w:tblLayout w:type="fixed"/>
        <w:tblLook w:val="04A0" w:firstRow="1" w:lastRow="0" w:firstColumn="1" w:lastColumn="0" w:noHBand="0" w:noVBand="1"/>
      </w:tblPr>
      <w:tblGrid>
        <w:gridCol w:w="383"/>
        <w:gridCol w:w="420"/>
        <w:gridCol w:w="4734"/>
        <w:gridCol w:w="2092"/>
        <w:gridCol w:w="4394"/>
        <w:gridCol w:w="2152"/>
      </w:tblGrid>
      <w:tr w:rsidR="00EC1493" w:rsidRPr="004D2994" w14:paraId="3F683121" w14:textId="77777777" w:rsidTr="00D321B6">
        <w:trPr>
          <w:jc w:val="center"/>
        </w:trPr>
        <w:tc>
          <w:tcPr>
            <w:tcW w:w="283" w:type="pct"/>
            <w:gridSpan w:val="2"/>
            <w:vMerge w:val="restart"/>
            <w:tcBorders>
              <w:top w:val="nil"/>
              <w:left w:val="nil"/>
            </w:tcBorders>
            <w:shd w:val="clear" w:color="auto" w:fill="auto"/>
          </w:tcPr>
          <w:p w14:paraId="2D3185A2"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p>
        </w:tc>
        <w:tc>
          <w:tcPr>
            <w:tcW w:w="4717" w:type="pct"/>
            <w:gridSpan w:val="4"/>
            <w:shd w:val="clear" w:color="auto" w:fill="auto"/>
          </w:tcPr>
          <w:p w14:paraId="5FE06AA5"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r w:rsidRPr="00D50BBB">
              <w:rPr>
                <w:rFonts w:ascii="Arial Narrow" w:hAnsi="Arial Narrow"/>
                <w:b/>
                <w:sz w:val="21"/>
                <w:szCs w:val="21"/>
              </w:rPr>
              <w:t>Charakterystyka oddziaływania czynnika</w:t>
            </w:r>
          </w:p>
        </w:tc>
      </w:tr>
      <w:tr w:rsidR="00EC1493" w:rsidRPr="004D2994" w14:paraId="1564A0AA" w14:textId="77777777" w:rsidTr="00D321B6">
        <w:trPr>
          <w:jc w:val="center"/>
        </w:trPr>
        <w:tc>
          <w:tcPr>
            <w:tcW w:w="283" w:type="pct"/>
            <w:gridSpan w:val="2"/>
            <w:vMerge/>
            <w:tcBorders>
              <w:left w:val="nil"/>
            </w:tcBorders>
            <w:shd w:val="clear" w:color="auto" w:fill="auto"/>
          </w:tcPr>
          <w:p w14:paraId="1B319C20" w14:textId="77777777" w:rsidR="00EC1493" w:rsidRPr="00D50BBB" w:rsidRDefault="00EC1493" w:rsidP="00EC1493">
            <w:pPr>
              <w:pStyle w:val="Default"/>
              <w:spacing w:line="264" w:lineRule="auto"/>
              <w:contextualSpacing/>
              <w:jc w:val="center"/>
              <w:rPr>
                <w:rFonts w:ascii="Arial Narrow" w:hAnsi="Arial Narrow"/>
                <w:b/>
                <w:sz w:val="21"/>
                <w:szCs w:val="21"/>
              </w:rPr>
            </w:pPr>
          </w:p>
        </w:tc>
        <w:tc>
          <w:tcPr>
            <w:tcW w:w="2407" w:type="pct"/>
            <w:gridSpan w:val="2"/>
            <w:shd w:val="clear" w:color="auto" w:fill="auto"/>
          </w:tcPr>
          <w:p w14:paraId="593F48FF" w14:textId="77777777" w:rsidR="00EC1493" w:rsidRPr="00D50BBB" w:rsidRDefault="00EC1493" w:rsidP="00EC1493">
            <w:pPr>
              <w:autoSpaceDE w:val="0"/>
              <w:autoSpaceDN w:val="0"/>
              <w:adjustRightInd w:val="0"/>
              <w:spacing w:line="264" w:lineRule="auto"/>
              <w:jc w:val="center"/>
              <w:rPr>
                <w:rFonts w:ascii="Arial Narrow" w:hAnsi="Arial Narrow" w:cs="Times New Roman"/>
                <w:b/>
                <w:color w:val="000000"/>
                <w:sz w:val="21"/>
                <w:szCs w:val="21"/>
              </w:rPr>
            </w:pPr>
            <w:r w:rsidRPr="00D50BBB">
              <w:rPr>
                <w:rFonts w:ascii="Arial Narrow" w:hAnsi="Arial Narrow" w:cs="Times New Roman"/>
                <w:b/>
                <w:color w:val="000000"/>
                <w:sz w:val="21"/>
                <w:szCs w:val="21"/>
              </w:rPr>
              <w:t>Pozytywny (+)</w:t>
            </w:r>
          </w:p>
        </w:tc>
        <w:tc>
          <w:tcPr>
            <w:tcW w:w="2310" w:type="pct"/>
            <w:gridSpan w:val="2"/>
            <w:shd w:val="clear" w:color="auto" w:fill="auto"/>
          </w:tcPr>
          <w:p w14:paraId="6BE04284" w14:textId="77777777" w:rsidR="00EC1493" w:rsidRPr="00D50BBB" w:rsidRDefault="00EC1493" w:rsidP="00EC1493">
            <w:pPr>
              <w:autoSpaceDE w:val="0"/>
              <w:autoSpaceDN w:val="0"/>
              <w:adjustRightInd w:val="0"/>
              <w:spacing w:line="264" w:lineRule="auto"/>
              <w:jc w:val="center"/>
              <w:rPr>
                <w:rFonts w:ascii="Arial Narrow" w:hAnsi="Arial Narrow" w:cs="Times New Roman"/>
                <w:b/>
                <w:color w:val="000000"/>
                <w:sz w:val="21"/>
                <w:szCs w:val="21"/>
              </w:rPr>
            </w:pPr>
            <w:r w:rsidRPr="00D50BBB">
              <w:rPr>
                <w:rFonts w:ascii="Arial Narrow" w:hAnsi="Arial Narrow" w:cs="Times New Roman"/>
                <w:b/>
                <w:color w:val="000000"/>
                <w:sz w:val="21"/>
                <w:szCs w:val="21"/>
              </w:rPr>
              <w:t>Negatywny (-)</w:t>
            </w:r>
          </w:p>
        </w:tc>
      </w:tr>
      <w:tr w:rsidR="00EC1493" w:rsidRPr="004D2994" w14:paraId="33ED6007" w14:textId="77777777" w:rsidTr="00D321B6">
        <w:trPr>
          <w:jc w:val="center"/>
        </w:trPr>
        <w:tc>
          <w:tcPr>
            <w:tcW w:w="283" w:type="pct"/>
            <w:gridSpan w:val="2"/>
            <w:vMerge/>
            <w:tcBorders>
              <w:left w:val="nil"/>
            </w:tcBorders>
            <w:shd w:val="clear" w:color="auto" w:fill="auto"/>
          </w:tcPr>
          <w:p w14:paraId="50746403"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p>
        </w:tc>
        <w:tc>
          <w:tcPr>
            <w:tcW w:w="1670" w:type="pct"/>
            <w:shd w:val="clear" w:color="auto" w:fill="92D050"/>
            <w:vAlign w:val="center"/>
          </w:tcPr>
          <w:p w14:paraId="1C2DA128"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r w:rsidRPr="00D50BBB">
              <w:rPr>
                <w:rFonts w:ascii="Arial Narrow" w:hAnsi="Arial Narrow" w:cstheme="minorBidi"/>
                <w:b/>
                <w:color w:val="auto"/>
                <w:sz w:val="21"/>
                <w:szCs w:val="21"/>
              </w:rPr>
              <w:t>Mocne Strony (S)</w:t>
            </w:r>
          </w:p>
          <w:p w14:paraId="1D8C3BBF"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r w:rsidRPr="00D50BBB">
              <w:rPr>
                <w:rFonts w:ascii="Arial Narrow" w:hAnsi="Arial Narrow"/>
                <w:b/>
                <w:sz w:val="21"/>
                <w:szCs w:val="21"/>
              </w:rPr>
              <w:t>(pozytywne strony obecnej sytuacji)</w:t>
            </w:r>
          </w:p>
        </w:tc>
        <w:tc>
          <w:tcPr>
            <w:tcW w:w="738" w:type="pct"/>
            <w:shd w:val="clear" w:color="auto" w:fill="92D050"/>
          </w:tcPr>
          <w:p w14:paraId="27DCDB6A"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r w:rsidRPr="00D50BBB">
              <w:rPr>
                <w:rFonts w:ascii="Arial Narrow" w:hAnsi="Arial Narrow" w:cstheme="minorBidi"/>
                <w:b/>
                <w:color w:val="auto"/>
                <w:sz w:val="21"/>
                <w:szCs w:val="21"/>
              </w:rPr>
              <w:t>Odniesienie do diagnozy</w:t>
            </w:r>
          </w:p>
        </w:tc>
        <w:tc>
          <w:tcPr>
            <w:tcW w:w="1550" w:type="pct"/>
            <w:shd w:val="clear" w:color="auto" w:fill="FF0000"/>
            <w:vAlign w:val="center"/>
          </w:tcPr>
          <w:p w14:paraId="5EDA40DB"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r w:rsidRPr="00D50BBB">
              <w:rPr>
                <w:rFonts w:ascii="Arial Narrow" w:hAnsi="Arial Narrow" w:cstheme="minorBidi"/>
                <w:b/>
                <w:color w:val="auto"/>
                <w:sz w:val="21"/>
                <w:szCs w:val="21"/>
              </w:rPr>
              <w:t>Słabe Strony (W)</w:t>
            </w:r>
          </w:p>
          <w:p w14:paraId="75F6F91B"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r w:rsidRPr="00D50BBB">
              <w:rPr>
                <w:rFonts w:ascii="Arial Narrow" w:hAnsi="Arial Narrow"/>
                <w:b/>
                <w:sz w:val="21"/>
                <w:szCs w:val="21"/>
              </w:rPr>
              <w:t>(negatywne strony obecnej sytuacji)</w:t>
            </w:r>
          </w:p>
        </w:tc>
        <w:tc>
          <w:tcPr>
            <w:tcW w:w="760" w:type="pct"/>
            <w:shd w:val="clear" w:color="auto" w:fill="FF0000"/>
          </w:tcPr>
          <w:p w14:paraId="1EBF8210" w14:textId="77777777" w:rsidR="00EC1493" w:rsidRPr="00D50BBB" w:rsidRDefault="00EC1493" w:rsidP="00EC1493">
            <w:pPr>
              <w:pStyle w:val="Default"/>
              <w:spacing w:line="264" w:lineRule="auto"/>
              <w:contextualSpacing/>
              <w:jc w:val="center"/>
              <w:rPr>
                <w:rFonts w:ascii="Arial Narrow" w:hAnsi="Arial Narrow" w:cstheme="minorBidi"/>
                <w:b/>
                <w:color w:val="auto"/>
                <w:sz w:val="21"/>
                <w:szCs w:val="21"/>
              </w:rPr>
            </w:pPr>
          </w:p>
        </w:tc>
      </w:tr>
      <w:tr w:rsidR="00EC1493" w:rsidRPr="004D2994" w14:paraId="75189C2E" w14:textId="77777777" w:rsidTr="00D321B6">
        <w:trPr>
          <w:jc w:val="center"/>
        </w:trPr>
        <w:tc>
          <w:tcPr>
            <w:tcW w:w="135" w:type="pct"/>
            <w:vMerge w:val="restart"/>
            <w:textDirection w:val="btLr"/>
            <w:vAlign w:val="center"/>
          </w:tcPr>
          <w:p w14:paraId="3489B992" w14:textId="77777777" w:rsidR="00EC1493" w:rsidRPr="00D50BBB" w:rsidRDefault="00EC1493" w:rsidP="00EC1493">
            <w:pPr>
              <w:autoSpaceDE w:val="0"/>
              <w:autoSpaceDN w:val="0"/>
              <w:adjustRightInd w:val="0"/>
              <w:spacing w:line="264" w:lineRule="auto"/>
              <w:ind w:left="113" w:right="113"/>
              <w:jc w:val="center"/>
              <w:rPr>
                <w:rFonts w:ascii="Arial Narrow" w:hAnsi="Arial Narrow" w:cs="Times New Roman"/>
                <w:color w:val="000000"/>
                <w:sz w:val="21"/>
                <w:szCs w:val="21"/>
              </w:rPr>
            </w:pPr>
            <w:r w:rsidRPr="00D50BBB">
              <w:rPr>
                <w:rFonts w:ascii="Arial Narrow" w:hAnsi="Arial Narrow" w:cs="Times New Roman"/>
                <w:color w:val="000000"/>
                <w:sz w:val="21"/>
                <w:szCs w:val="21"/>
              </w:rPr>
              <w:t>Miejsce występowania czynnika</w:t>
            </w:r>
          </w:p>
        </w:tc>
        <w:tc>
          <w:tcPr>
            <w:tcW w:w="148" w:type="pct"/>
            <w:vMerge w:val="restart"/>
            <w:textDirection w:val="btLr"/>
            <w:vAlign w:val="center"/>
          </w:tcPr>
          <w:p w14:paraId="22A0E564" w14:textId="77777777" w:rsidR="00EC1493" w:rsidRPr="00D50BBB" w:rsidRDefault="00EC1493" w:rsidP="00EC1493">
            <w:pPr>
              <w:autoSpaceDE w:val="0"/>
              <w:autoSpaceDN w:val="0"/>
              <w:adjustRightInd w:val="0"/>
              <w:spacing w:line="264" w:lineRule="auto"/>
              <w:ind w:left="113" w:right="113"/>
              <w:jc w:val="center"/>
              <w:rPr>
                <w:rFonts w:ascii="Arial Narrow" w:hAnsi="Arial Narrow"/>
                <w:sz w:val="21"/>
                <w:szCs w:val="21"/>
                <w:highlight w:val="green"/>
              </w:rPr>
            </w:pPr>
            <w:r w:rsidRPr="00D50BBB">
              <w:rPr>
                <w:rFonts w:ascii="Arial Narrow" w:hAnsi="Arial Narrow" w:cs="Times New Roman"/>
                <w:color w:val="000000"/>
                <w:sz w:val="21"/>
                <w:szCs w:val="21"/>
              </w:rPr>
              <w:t>Wewnętrzne „dzisiaj”, tutaj</w:t>
            </w:r>
          </w:p>
        </w:tc>
        <w:tc>
          <w:tcPr>
            <w:tcW w:w="1670" w:type="pct"/>
            <w:vAlign w:val="center"/>
          </w:tcPr>
          <w:p w14:paraId="118CEE85"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Położenie geograficzne</w:t>
            </w:r>
          </w:p>
          <w:p w14:paraId="66A718D7"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Przygraniczne położenie przy transkontynentalnych szlakach komunikacyjnych, </w:t>
            </w:r>
          </w:p>
          <w:p w14:paraId="3370D69C"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Bezpośrednie położenie przy wschodniej granicy Unii Europejskiej, </w:t>
            </w:r>
          </w:p>
        </w:tc>
        <w:tc>
          <w:tcPr>
            <w:tcW w:w="738" w:type="pct"/>
          </w:tcPr>
          <w:p w14:paraId="0AE5E4BC" w14:textId="77777777" w:rsidR="00EC1493" w:rsidRPr="00D50BBB" w:rsidRDefault="003B3B36" w:rsidP="00EC1493">
            <w:pPr>
              <w:spacing w:line="264" w:lineRule="auto"/>
              <w:ind w:left="113"/>
              <w:rPr>
                <w:rFonts w:ascii="Arial Narrow" w:hAnsi="Arial Narrow"/>
                <w:sz w:val="21"/>
                <w:szCs w:val="21"/>
              </w:rPr>
            </w:pPr>
            <w:r w:rsidRPr="00D50BBB">
              <w:rPr>
                <w:rFonts w:ascii="Arial Narrow" w:hAnsi="Arial Narrow"/>
                <w:sz w:val="21"/>
                <w:szCs w:val="21"/>
              </w:rPr>
              <w:t>3.2</w:t>
            </w:r>
            <w:r w:rsidR="00EC1493" w:rsidRPr="00D50BBB">
              <w:rPr>
                <w:rFonts w:ascii="Arial Narrow" w:hAnsi="Arial Narrow"/>
                <w:sz w:val="21"/>
                <w:szCs w:val="21"/>
              </w:rPr>
              <w:t>.1</w:t>
            </w:r>
            <w:r w:rsidRPr="00D50BBB">
              <w:rPr>
                <w:rFonts w:ascii="Arial Narrow" w:hAnsi="Arial Narrow"/>
                <w:sz w:val="21"/>
                <w:szCs w:val="21"/>
              </w:rPr>
              <w:t>.</w:t>
            </w:r>
            <w:r w:rsidR="00EC1493" w:rsidRPr="00D50BBB">
              <w:rPr>
                <w:rFonts w:ascii="Arial Narrow" w:hAnsi="Arial Narrow"/>
                <w:sz w:val="21"/>
                <w:szCs w:val="21"/>
              </w:rPr>
              <w:t xml:space="preserve"> Uwarunkowania przestrzenne</w:t>
            </w:r>
          </w:p>
          <w:p w14:paraId="3084AD68" w14:textId="77777777" w:rsidR="00EC1493" w:rsidRPr="00D50BBB" w:rsidRDefault="00EC1493" w:rsidP="00EC1493">
            <w:pPr>
              <w:spacing w:line="264" w:lineRule="auto"/>
              <w:ind w:left="113"/>
              <w:rPr>
                <w:rFonts w:ascii="Arial Narrow" w:hAnsi="Arial Narrow"/>
                <w:sz w:val="21"/>
                <w:szCs w:val="21"/>
              </w:rPr>
            </w:pPr>
            <w:r w:rsidRPr="00D50BBB">
              <w:rPr>
                <w:rFonts w:ascii="Arial Narrow" w:hAnsi="Arial Narrow"/>
                <w:sz w:val="21"/>
                <w:szCs w:val="21"/>
              </w:rPr>
              <w:t>3.5.1. Sieć komunikacyjna, przejścia graniczne</w:t>
            </w:r>
          </w:p>
        </w:tc>
        <w:tc>
          <w:tcPr>
            <w:tcW w:w="1550" w:type="pct"/>
            <w:vAlign w:val="center"/>
          </w:tcPr>
          <w:p w14:paraId="6CFD2F98" w14:textId="77777777" w:rsidR="00EC1493" w:rsidRPr="00D50BBB" w:rsidRDefault="00EC1493" w:rsidP="00CB4EA9">
            <w:pPr>
              <w:pStyle w:val="Akapitzlist"/>
              <w:numPr>
                <w:ilvl w:val="0"/>
                <w:numId w:val="9"/>
              </w:numPr>
              <w:spacing w:line="264" w:lineRule="auto"/>
              <w:ind w:left="317" w:hanging="284"/>
              <w:rPr>
                <w:rFonts w:ascii="Arial Narrow" w:hAnsi="Arial Narrow"/>
                <w:sz w:val="21"/>
                <w:szCs w:val="21"/>
              </w:rPr>
            </w:pPr>
            <w:r w:rsidRPr="00D50BBB">
              <w:rPr>
                <w:rFonts w:ascii="Arial Narrow" w:hAnsi="Arial Narrow"/>
                <w:sz w:val="21"/>
                <w:szCs w:val="21"/>
              </w:rPr>
              <w:t>Problemy rynku pracy</w:t>
            </w:r>
          </w:p>
          <w:p w14:paraId="4817B8A1"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Wzrost bezrobocia</w:t>
            </w:r>
          </w:p>
          <w:p w14:paraId="5112CD3B"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Brak miejsc pracy,</w:t>
            </w:r>
          </w:p>
          <w:p w14:paraId="59583AFB"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Brak wykwalifikowanych pracowników,</w:t>
            </w:r>
          </w:p>
          <w:p w14:paraId="28DB9443"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Utrudniony dostęp do rynku pracy grup defaworyzowanych</w:t>
            </w:r>
          </w:p>
        </w:tc>
        <w:tc>
          <w:tcPr>
            <w:tcW w:w="760" w:type="pct"/>
          </w:tcPr>
          <w:p w14:paraId="0AD3A975" w14:textId="77777777" w:rsidR="00EC1493" w:rsidRPr="00D50BBB" w:rsidRDefault="003B3B36" w:rsidP="003B3B36">
            <w:pPr>
              <w:spacing w:line="264" w:lineRule="auto"/>
              <w:ind w:left="113"/>
              <w:rPr>
                <w:rFonts w:ascii="Arial Narrow" w:hAnsi="Arial Narrow"/>
                <w:sz w:val="21"/>
                <w:szCs w:val="21"/>
              </w:rPr>
            </w:pPr>
            <w:r w:rsidRPr="00D50BBB">
              <w:rPr>
                <w:rFonts w:ascii="Arial Narrow" w:hAnsi="Arial Narrow"/>
                <w:sz w:val="21"/>
                <w:szCs w:val="21"/>
              </w:rPr>
              <w:t>3.4.1.</w:t>
            </w:r>
            <w:r w:rsidR="00EC1493" w:rsidRPr="00D50BBB">
              <w:rPr>
                <w:rFonts w:ascii="Arial Narrow" w:hAnsi="Arial Narrow"/>
                <w:sz w:val="21"/>
                <w:szCs w:val="21"/>
              </w:rPr>
              <w:t xml:space="preserve"> Rynek pracy</w:t>
            </w:r>
          </w:p>
        </w:tc>
      </w:tr>
      <w:tr w:rsidR="00EC1493" w:rsidRPr="004D2994" w14:paraId="7F1A0292" w14:textId="77777777" w:rsidTr="00D321B6">
        <w:trPr>
          <w:jc w:val="center"/>
        </w:trPr>
        <w:tc>
          <w:tcPr>
            <w:tcW w:w="135" w:type="pct"/>
            <w:vMerge/>
            <w:vAlign w:val="center"/>
          </w:tcPr>
          <w:p w14:paraId="4C2C9722"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green"/>
              </w:rPr>
            </w:pPr>
          </w:p>
        </w:tc>
        <w:tc>
          <w:tcPr>
            <w:tcW w:w="148" w:type="pct"/>
            <w:vMerge/>
            <w:vAlign w:val="center"/>
          </w:tcPr>
          <w:p w14:paraId="65AEC818"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green"/>
              </w:rPr>
            </w:pPr>
          </w:p>
        </w:tc>
        <w:tc>
          <w:tcPr>
            <w:tcW w:w="1670" w:type="pct"/>
            <w:shd w:val="clear" w:color="auto" w:fill="auto"/>
            <w:vAlign w:val="center"/>
          </w:tcPr>
          <w:p w14:paraId="7D3F2B43"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Kuchnia i produkty regionalne oferowana przez podmioty działające na obszarze BLGD</w:t>
            </w:r>
          </w:p>
          <w:p w14:paraId="7B6BB4C7"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Produkty regionalne, lokalne</w:t>
            </w:r>
          </w:p>
          <w:p w14:paraId="6E0337D7"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Warsztaty kulinarne.</w:t>
            </w:r>
          </w:p>
        </w:tc>
        <w:tc>
          <w:tcPr>
            <w:tcW w:w="738" w:type="pct"/>
          </w:tcPr>
          <w:p w14:paraId="0C82358F" w14:textId="77777777" w:rsidR="00EC1493" w:rsidRPr="00D50BBB" w:rsidRDefault="0043246A" w:rsidP="00EC1493">
            <w:pPr>
              <w:spacing w:line="264" w:lineRule="auto"/>
              <w:ind w:left="113"/>
              <w:rPr>
                <w:rFonts w:ascii="Arial Narrow" w:hAnsi="Arial Narrow"/>
                <w:sz w:val="21"/>
                <w:szCs w:val="21"/>
              </w:rPr>
            </w:pPr>
            <w:r w:rsidRPr="00D50BBB">
              <w:rPr>
                <w:rFonts w:ascii="Arial Narrow" w:hAnsi="Arial Narrow"/>
                <w:sz w:val="21"/>
                <w:szCs w:val="21"/>
              </w:rPr>
              <w:t>3.2</w:t>
            </w:r>
            <w:r w:rsidR="00EC1493" w:rsidRPr="00D50BBB">
              <w:rPr>
                <w:rFonts w:ascii="Arial Narrow" w:hAnsi="Arial Narrow"/>
                <w:sz w:val="21"/>
                <w:szCs w:val="21"/>
              </w:rPr>
              <w:t>.4. Uwarunkowania historyczne i kulturowe</w:t>
            </w:r>
          </w:p>
          <w:p w14:paraId="7A4D6B90" w14:textId="77777777" w:rsidR="00EC1493" w:rsidRPr="00D50BBB" w:rsidRDefault="0043246A" w:rsidP="00EC1493">
            <w:pPr>
              <w:spacing w:line="264" w:lineRule="auto"/>
              <w:ind w:left="113"/>
              <w:rPr>
                <w:rFonts w:ascii="Arial Narrow" w:hAnsi="Arial Narrow"/>
                <w:sz w:val="21"/>
                <w:szCs w:val="21"/>
              </w:rPr>
            </w:pPr>
            <w:r w:rsidRPr="00D50BBB">
              <w:rPr>
                <w:rFonts w:ascii="Arial Narrow" w:hAnsi="Arial Narrow"/>
                <w:sz w:val="21"/>
                <w:szCs w:val="21"/>
              </w:rPr>
              <w:t>3.4.2.</w:t>
            </w:r>
            <w:r w:rsidR="00EC1493" w:rsidRPr="00D50BBB">
              <w:rPr>
                <w:rFonts w:ascii="Arial Narrow" w:hAnsi="Arial Narrow"/>
                <w:sz w:val="21"/>
                <w:szCs w:val="21"/>
              </w:rPr>
              <w:t xml:space="preserve"> Działalność gospodarcza - Sektor rolniczy</w:t>
            </w:r>
          </w:p>
        </w:tc>
        <w:tc>
          <w:tcPr>
            <w:tcW w:w="1550" w:type="pct"/>
            <w:shd w:val="clear" w:color="auto" w:fill="auto"/>
            <w:vAlign w:val="center"/>
          </w:tcPr>
          <w:p w14:paraId="0724717F" w14:textId="77777777" w:rsidR="00EC1493" w:rsidRPr="00D50BBB" w:rsidRDefault="00EC1493" w:rsidP="00CB4EA9">
            <w:pPr>
              <w:pStyle w:val="Akapitzlist"/>
              <w:numPr>
                <w:ilvl w:val="0"/>
                <w:numId w:val="9"/>
              </w:numPr>
              <w:spacing w:line="264" w:lineRule="auto"/>
              <w:ind w:left="317" w:hanging="284"/>
              <w:rPr>
                <w:rFonts w:ascii="Arial Narrow" w:hAnsi="Arial Narrow"/>
                <w:sz w:val="21"/>
                <w:szCs w:val="21"/>
              </w:rPr>
            </w:pPr>
            <w:r w:rsidRPr="00D50BBB">
              <w:rPr>
                <w:rFonts w:ascii="Arial Narrow" w:hAnsi="Arial Narrow"/>
                <w:sz w:val="21"/>
                <w:szCs w:val="21"/>
              </w:rPr>
              <w:t xml:space="preserve">Problemy demograficzne </w:t>
            </w:r>
          </w:p>
          <w:p w14:paraId="1C22C41F"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Wyludnianie się obszaru LGD</w:t>
            </w:r>
          </w:p>
          <w:p w14:paraId="7CCA8877"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Starzenie się społeczności </w:t>
            </w:r>
          </w:p>
        </w:tc>
        <w:tc>
          <w:tcPr>
            <w:tcW w:w="760" w:type="pct"/>
          </w:tcPr>
          <w:p w14:paraId="00E227B5" w14:textId="77777777" w:rsidR="00EC1493" w:rsidRPr="00D50BBB" w:rsidRDefault="00EC1493" w:rsidP="008E0E2D">
            <w:pPr>
              <w:spacing w:line="264" w:lineRule="auto"/>
              <w:ind w:left="113"/>
              <w:rPr>
                <w:rFonts w:ascii="Arial Narrow" w:hAnsi="Arial Narrow"/>
                <w:sz w:val="21"/>
                <w:szCs w:val="21"/>
              </w:rPr>
            </w:pPr>
            <w:r w:rsidRPr="00D50BBB">
              <w:rPr>
                <w:rFonts w:ascii="Arial Narrow" w:hAnsi="Arial Narrow"/>
                <w:sz w:val="21"/>
                <w:szCs w:val="21"/>
              </w:rPr>
              <w:t>3.</w:t>
            </w:r>
            <w:r w:rsidR="008E0E2D" w:rsidRPr="00D50BBB">
              <w:rPr>
                <w:rFonts w:ascii="Arial Narrow" w:hAnsi="Arial Narrow"/>
                <w:sz w:val="21"/>
                <w:szCs w:val="21"/>
              </w:rPr>
              <w:t>4</w:t>
            </w:r>
            <w:r w:rsidRPr="00D50BBB">
              <w:rPr>
                <w:rFonts w:ascii="Arial Narrow" w:hAnsi="Arial Narrow"/>
                <w:sz w:val="21"/>
                <w:szCs w:val="21"/>
              </w:rPr>
              <w:t>. Demografia</w:t>
            </w:r>
          </w:p>
        </w:tc>
      </w:tr>
      <w:tr w:rsidR="00EC1493" w:rsidRPr="004D2994" w14:paraId="649A0E60" w14:textId="77777777" w:rsidTr="00D321B6">
        <w:trPr>
          <w:jc w:val="center"/>
        </w:trPr>
        <w:tc>
          <w:tcPr>
            <w:tcW w:w="135" w:type="pct"/>
            <w:vMerge/>
            <w:vAlign w:val="center"/>
          </w:tcPr>
          <w:p w14:paraId="23E1A79C"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48" w:type="pct"/>
            <w:vMerge/>
            <w:vAlign w:val="center"/>
          </w:tcPr>
          <w:p w14:paraId="22E7C166"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670" w:type="pct"/>
            <w:shd w:val="clear" w:color="auto" w:fill="auto"/>
            <w:vAlign w:val="center"/>
          </w:tcPr>
          <w:p w14:paraId="2FF32299"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 xml:space="preserve">Tereny o korzystnych walorach turystycznych </w:t>
            </w:r>
            <w:r w:rsidR="00FC4E58" w:rsidRPr="00D50BBB">
              <w:rPr>
                <w:rFonts w:ascii="Arial Narrow" w:hAnsi="Arial Narrow"/>
                <w:sz w:val="21"/>
                <w:szCs w:val="21"/>
              </w:rPr>
              <w:br/>
            </w:r>
            <w:r w:rsidRPr="00D50BBB">
              <w:rPr>
                <w:rFonts w:ascii="Arial Narrow" w:hAnsi="Arial Narrow"/>
                <w:sz w:val="21"/>
                <w:szCs w:val="21"/>
              </w:rPr>
              <w:t>i rekreacyjnych do rozwoju turystyki</w:t>
            </w:r>
          </w:p>
          <w:p w14:paraId="1D83186F"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 xml:space="preserve">Różnorodność architektury zabytkowej o charakterze świeckim i sakralnym </w:t>
            </w:r>
          </w:p>
          <w:p w14:paraId="494D0D6D"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Infrastruktura turystyczna</w:t>
            </w:r>
          </w:p>
        </w:tc>
        <w:tc>
          <w:tcPr>
            <w:tcW w:w="738" w:type="pct"/>
          </w:tcPr>
          <w:p w14:paraId="2C08E3CB" w14:textId="77777777" w:rsidR="00EC1493" w:rsidRPr="00D50BBB" w:rsidRDefault="008E0E2D" w:rsidP="00EC1493">
            <w:pPr>
              <w:spacing w:line="264" w:lineRule="auto"/>
              <w:ind w:left="113"/>
              <w:rPr>
                <w:rFonts w:ascii="Arial Narrow" w:hAnsi="Arial Narrow"/>
                <w:sz w:val="21"/>
                <w:szCs w:val="21"/>
              </w:rPr>
            </w:pPr>
            <w:r w:rsidRPr="00D50BBB">
              <w:rPr>
                <w:rFonts w:ascii="Arial Narrow" w:hAnsi="Arial Narrow"/>
                <w:sz w:val="21"/>
                <w:szCs w:val="21"/>
              </w:rPr>
              <w:t>3.2</w:t>
            </w:r>
            <w:r w:rsidR="00EC1493" w:rsidRPr="00D50BBB">
              <w:rPr>
                <w:rFonts w:ascii="Arial Narrow" w:hAnsi="Arial Narrow"/>
                <w:sz w:val="21"/>
                <w:szCs w:val="21"/>
              </w:rPr>
              <w:t>.4. Uwarunkowania historyczne i kulturowe</w:t>
            </w:r>
          </w:p>
          <w:p w14:paraId="6C17AA60" w14:textId="77777777" w:rsidR="00EC1493" w:rsidRPr="00D50BBB" w:rsidRDefault="008E0E2D" w:rsidP="00EC1493">
            <w:pPr>
              <w:spacing w:line="264" w:lineRule="auto"/>
              <w:ind w:left="113"/>
              <w:rPr>
                <w:rFonts w:ascii="Arial Narrow" w:hAnsi="Arial Narrow"/>
                <w:sz w:val="21"/>
                <w:szCs w:val="21"/>
              </w:rPr>
            </w:pPr>
            <w:r w:rsidRPr="00D50BBB">
              <w:rPr>
                <w:rFonts w:ascii="Arial Narrow" w:hAnsi="Arial Narrow"/>
                <w:sz w:val="21"/>
                <w:szCs w:val="21"/>
              </w:rPr>
              <w:t>3.2</w:t>
            </w:r>
            <w:r w:rsidR="00EC1493" w:rsidRPr="00D50BBB">
              <w:rPr>
                <w:rFonts w:ascii="Arial Narrow" w:hAnsi="Arial Narrow"/>
                <w:sz w:val="21"/>
                <w:szCs w:val="21"/>
              </w:rPr>
              <w:t>.5. Zabytki</w:t>
            </w:r>
          </w:p>
          <w:p w14:paraId="62F01797" w14:textId="77777777" w:rsidR="00EC1493" w:rsidRPr="00D50BBB" w:rsidRDefault="008E0E2D" w:rsidP="00EC1493">
            <w:pPr>
              <w:spacing w:line="264" w:lineRule="auto"/>
              <w:ind w:left="113"/>
              <w:jc w:val="both"/>
              <w:rPr>
                <w:rFonts w:ascii="Arial Narrow" w:hAnsi="Arial Narrow"/>
                <w:sz w:val="21"/>
                <w:szCs w:val="21"/>
              </w:rPr>
            </w:pPr>
            <w:r w:rsidRPr="00D50BBB">
              <w:rPr>
                <w:rFonts w:ascii="Arial Narrow" w:hAnsi="Arial Narrow"/>
                <w:sz w:val="21"/>
                <w:szCs w:val="21"/>
              </w:rPr>
              <w:t>3.4.2</w:t>
            </w:r>
            <w:r w:rsidR="00EC1493" w:rsidRPr="00D50BBB">
              <w:rPr>
                <w:rFonts w:ascii="Arial Narrow" w:hAnsi="Arial Narrow"/>
                <w:sz w:val="21"/>
                <w:szCs w:val="21"/>
              </w:rPr>
              <w:t xml:space="preserve">. Działalność gospodarcza </w:t>
            </w:r>
          </w:p>
          <w:p w14:paraId="2FC5D94B" w14:textId="77777777" w:rsidR="00EC1493" w:rsidRPr="00D50BBB" w:rsidRDefault="00EC1493" w:rsidP="00EC1493">
            <w:pPr>
              <w:spacing w:line="264" w:lineRule="auto"/>
              <w:ind w:left="113"/>
              <w:rPr>
                <w:rFonts w:ascii="Arial Narrow" w:hAnsi="Arial Narrow"/>
                <w:sz w:val="21"/>
                <w:szCs w:val="21"/>
              </w:rPr>
            </w:pPr>
            <w:r w:rsidRPr="00D50BBB">
              <w:rPr>
                <w:rFonts w:ascii="Arial Narrow" w:hAnsi="Arial Narrow"/>
                <w:sz w:val="21"/>
                <w:szCs w:val="21"/>
              </w:rPr>
              <w:t>- Sektor turystyczny</w:t>
            </w:r>
          </w:p>
        </w:tc>
        <w:tc>
          <w:tcPr>
            <w:tcW w:w="1550" w:type="pct"/>
            <w:shd w:val="clear" w:color="auto" w:fill="auto"/>
            <w:vAlign w:val="center"/>
          </w:tcPr>
          <w:p w14:paraId="542DD921" w14:textId="77777777" w:rsidR="00EC1493" w:rsidRPr="00D50BBB" w:rsidRDefault="00EC1493" w:rsidP="00CB4EA9">
            <w:pPr>
              <w:pStyle w:val="Akapitzlist"/>
              <w:numPr>
                <w:ilvl w:val="0"/>
                <w:numId w:val="9"/>
              </w:numPr>
              <w:spacing w:line="264" w:lineRule="auto"/>
              <w:ind w:left="317" w:hanging="284"/>
              <w:rPr>
                <w:rFonts w:ascii="Arial Narrow" w:hAnsi="Arial Narrow"/>
                <w:sz w:val="21"/>
                <w:szCs w:val="21"/>
              </w:rPr>
            </w:pPr>
            <w:r w:rsidRPr="00D50BBB">
              <w:rPr>
                <w:rFonts w:ascii="Arial Narrow" w:hAnsi="Arial Narrow"/>
                <w:sz w:val="21"/>
                <w:szCs w:val="21"/>
              </w:rPr>
              <w:t xml:space="preserve">Słaba aktywność społeczności lokalnej </w:t>
            </w:r>
          </w:p>
          <w:p w14:paraId="7DEF9A61"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Brak integracji społeczności lokalnej, </w:t>
            </w:r>
          </w:p>
          <w:p w14:paraId="6C0281CF"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Brak liderów</w:t>
            </w:r>
          </w:p>
        </w:tc>
        <w:tc>
          <w:tcPr>
            <w:tcW w:w="760" w:type="pct"/>
          </w:tcPr>
          <w:p w14:paraId="373AC4BB" w14:textId="77777777" w:rsidR="00EC1493" w:rsidRPr="00D50BBB" w:rsidRDefault="00EC1493" w:rsidP="008E0E2D">
            <w:pPr>
              <w:spacing w:line="264" w:lineRule="auto"/>
              <w:ind w:left="113"/>
              <w:rPr>
                <w:rFonts w:ascii="Arial Narrow" w:hAnsi="Arial Narrow"/>
                <w:sz w:val="21"/>
                <w:szCs w:val="21"/>
              </w:rPr>
            </w:pPr>
            <w:r w:rsidRPr="00D50BBB">
              <w:rPr>
                <w:rFonts w:ascii="Arial Narrow" w:hAnsi="Arial Narrow"/>
                <w:sz w:val="21"/>
                <w:szCs w:val="21"/>
              </w:rPr>
              <w:t>3.</w:t>
            </w:r>
            <w:r w:rsidR="008E0E2D" w:rsidRPr="00D50BBB">
              <w:rPr>
                <w:rFonts w:ascii="Arial Narrow" w:hAnsi="Arial Narrow"/>
                <w:sz w:val="21"/>
                <w:szCs w:val="21"/>
              </w:rPr>
              <w:t>6</w:t>
            </w:r>
            <w:r w:rsidRPr="00D50BBB">
              <w:rPr>
                <w:rFonts w:ascii="Arial Narrow" w:hAnsi="Arial Narrow"/>
                <w:sz w:val="21"/>
                <w:szCs w:val="21"/>
              </w:rPr>
              <w:t>. Infrastruktura społeczna</w:t>
            </w:r>
          </w:p>
        </w:tc>
      </w:tr>
      <w:tr w:rsidR="00EC1493" w:rsidRPr="004D2994" w14:paraId="5688BB9D" w14:textId="77777777" w:rsidTr="00D321B6">
        <w:trPr>
          <w:jc w:val="center"/>
        </w:trPr>
        <w:tc>
          <w:tcPr>
            <w:tcW w:w="135" w:type="pct"/>
            <w:vMerge/>
            <w:vAlign w:val="center"/>
          </w:tcPr>
          <w:p w14:paraId="05266DEB"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48" w:type="pct"/>
            <w:vMerge/>
            <w:vAlign w:val="center"/>
          </w:tcPr>
          <w:p w14:paraId="2E537935"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670" w:type="pct"/>
            <w:shd w:val="clear" w:color="auto" w:fill="auto"/>
            <w:vAlign w:val="center"/>
          </w:tcPr>
          <w:p w14:paraId="535DBFDE"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 xml:space="preserve">Korzystne walory przyrodniczo-krajobrazowe obszar </w:t>
            </w:r>
          </w:p>
          <w:p w14:paraId="4E968AC7"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 xml:space="preserve">Urokliwe tereny nadbużański, </w:t>
            </w:r>
          </w:p>
          <w:p w14:paraId="0056DA0D" w14:textId="77777777" w:rsidR="00EC1493" w:rsidRPr="00D50BBB" w:rsidRDefault="00EC1493" w:rsidP="00CB4EA9">
            <w:pPr>
              <w:pStyle w:val="Akapitzlist"/>
              <w:numPr>
                <w:ilvl w:val="0"/>
                <w:numId w:val="8"/>
              </w:numPr>
              <w:spacing w:line="264" w:lineRule="auto"/>
              <w:ind w:left="318" w:hanging="318"/>
              <w:jc w:val="both"/>
              <w:rPr>
                <w:rFonts w:ascii="Arial Narrow" w:hAnsi="Arial Narrow" w:cs="Arial"/>
                <w:sz w:val="21"/>
                <w:szCs w:val="21"/>
              </w:rPr>
            </w:pPr>
            <w:r w:rsidRPr="00D50BBB">
              <w:rPr>
                <w:rFonts w:ascii="Arial Narrow" w:hAnsi="Arial Narrow"/>
                <w:sz w:val="21"/>
                <w:szCs w:val="21"/>
              </w:rPr>
              <w:t>Czyste środowisko</w:t>
            </w:r>
          </w:p>
        </w:tc>
        <w:tc>
          <w:tcPr>
            <w:tcW w:w="738" w:type="pct"/>
          </w:tcPr>
          <w:p w14:paraId="1EF7CB77" w14:textId="77777777" w:rsidR="00EC1493" w:rsidRPr="00D50BBB" w:rsidRDefault="008E0E2D" w:rsidP="00EC1493">
            <w:pPr>
              <w:spacing w:line="264" w:lineRule="auto"/>
              <w:ind w:left="113"/>
              <w:rPr>
                <w:rFonts w:ascii="Arial Narrow" w:hAnsi="Arial Narrow"/>
                <w:sz w:val="21"/>
                <w:szCs w:val="21"/>
              </w:rPr>
            </w:pPr>
            <w:r w:rsidRPr="00D50BBB">
              <w:rPr>
                <w:rFonts w:ascii="Arial Narrow" w:hAnsi="Arial Narrow"/>
                <w:sz w:val="21"/>
                <w:szCs w:val="21"/>
              </w:rPr>
              <w:t>3.4</w:t>
            </w:r>
            <w:r w:rsidR="00EC1493" w:rsidRPr="00D50BBB">
              <w:rPr>
                <w:rFonts w:ascii="Arial Narrow" w:hAnsi="Arial Narrow"/>
                <w:sz w:val="21"/>
                <w:szCs w:val="21"/>
              </w:rPr>
              <w:t>.2 Uwarunkowania geograficzne i przyrodnicze</w:t>
            </w:r>
          </w:p>
        </w:tc>
        <w:tc>
          <w:tcPr>
            <w:tcW w:w="1550" w:type="pct"/>
            <w:shd w:val="clear" w:color="auto" w:fill="auto"/>
            <w:vAlign w:val="center"/>
          </w:tcPr>
          <w:p w14:paraId="23454430" w14:textId="77777777" w:rsidR="00EC1493" w:rsidRPr="00D50BBB" w:rsidRDefault="00EC1493" w:rsidP="00CB4EA9">
            <w:pPr>
              <w:pStyle w:val="Akapitzlist"/>
              <w:numPr>
                <w:ilvl w:val="0"/>
                <w:numId w:val="9"/>
              </w:numPr>
              <w:spacing w:line="264" w:lineRule="auto"/>
              <w:rPr>
                <w:rFonts w:ascii="Arial Narrow" w:hAnsi="Arial Narrow"/>
                <w:sz w:val="21"/>
                <w:szCs w:val="21"/>
              </w:rPr>
            </w:pPr>
            <w:r w:rsidRPr="00D50BBB">
              <w:rPr>
                <w:rFonts w:ascii="Arial Narrow" w:hAnsi="Arial Narrow"/>
                <w:sz w:val="21"/>
                <w:szCs w:val="21"/>
              </w:rPr>
              <w:t>Infrastruktura turystyczna</w:t>
            </w:r>
          </w:p>
          <w:p w14:paraId="3355B0E4"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Niewystarczająco rozwinięte zaplecze </w:t>
            </w:r>
            <w:r w:rsidR="001C3DFF" w:rsidRPr="00D50BBB">
              <w:rPr>
                <w:rFonts w:ascii="Arial Narrow" w:hAnsi="Arial Narrow"/>
                <w:sz w:val="21"/>
                <w:szCs w:val="21"/>
              </w:rPr>
              <w:t>infrastruktury t</w:t>
            </w:r>
            <w:r w:rsidRPr="00D50BBB">
              <w:rPr>
                <w:rFonts w:ascii="Arial Narrow" w:hAnsi="Arial Narrow"/>
                <w:sz w:val="21"/>
                <w:szCs w:val="21"/>
              </w:rPr>
              <w:t>urystycznej (obiekty noclegowe, gastronomia, zróżnicowane atrakcje i szeroka oferta spędzania czasu wolnego),</w:t>
            </w:r>
          </w:p>
        </w:tc>
        <w:tc>
          <w:tcPr>
            <w:tcW w:w="760" w:type="pct"/>
          </w:tcPr>
          <w:p w14:paraId="796FF14B" w14:textId="77777777" w:rsidR="00EC1493" w:rsidRPr="00D50BBB" w:rsidRDefault="00EC1493" w:rsidP="008E0E2D">
            <w:pPr>
              <w:spacing w:line="264" w:lineRule="auto"/>
              <w:ind w:left="113"/>
              <w:rPr>
                <w:rFonts w:ascii="Arial Narrow" w:hAnsi="Arial Narrow"/>
                <w:sz w:val="21"/>
                <w:szCs w:val="21"/>
              </w:rPr>
            </w:pPr>
            <w:r w:rsidRPr="00D50BBB">
              <w:rPr>
                <w:rFonts w:ascii="Arial Narrow" w:hAnsi="Arial Narrow"/>
                <w:sz w:val="21"/>
                <w:szCs w:val="21"/>
              </w:rPr>
              <w:t>3.</w:t>
            </w:r>
            <w:r w:rsidR="008E0E2D" w:rsidRPr="00D50BBB">
              <w:rPr>
                <w:rFonts w:ascii="Arial Narrow" w:hAnsi="Arial Narrow"/>
                <w:sz w:val="21"/>
                <w:szCs w:val="21"/>
              </w:rPr>
              <w:t>4</w:t>
            </w:r>
            <w:r w:rsidRPr="00D50BBB">
              <w:rPr>
                <w:rFonts w:ascii="Arial Narrow" w:hAnsi="Arial Narrow"/>
                <w:sz w:val="21"/>
                <w:szCs w:val="21"/>
              </w:rPr>
              <w:t>.</w:t>
            </w:r>
            <w:r w:rsidR="008E0E2D" w:rsidRPr="00D50BBB">
              <w:rPr>
                <w:rFonts w:ascii="Arial Narrow" w:hAnsi="Arial Narrow"/>
                <w:sz w:val="21"/>
                <w:szCs w:val="21"/>
              </w:rPr>
              <w:t>2</w:t>
            </w:r>
            <w:r w:rsidRPr="00D50BBB">
              <w:rPr>
                <w:rFonts w:ascii="Arial Narrow" w:hAnsi="Arial Narrow"/>
                <w:sz w:val="21"/>
                <w:szCs w:val="21"/>
              </w:rPr>
              <w:t>. Działalność gospodarcza – Sektor turystyczny</w:t>
            </w:r>
          </w:p>
        </w:tc>
      </w:tr>
      <w:tr w:rsidR="00EC1493" w:rsidRPr="004D2994" w14:paraId="62DAA083" w14:textId="77777777" w:rsidTr="00D321B6">
        <w:trPr>
          <w:jc w:val="center"/>
        </w:trPr>
        <w:tc>
          <w:tcPr>
            <w:tcW w:w="135" w:type="pct"/>
            <w:vMerge/>
            <w:vAlign w:val="center"/>
          </w:tcPr>
          <w:p w14:paraId="56924921"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48" w:type="pct"/>
            <w:vMerge/>
            <w:vAlign w:val="center"/>
          </w:tcPr>
          <w:p w14:paraId="450C61B0"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670" w:type="pct"/>
            <w:shd w:val="clear" w:color="auto" w:fill="auto"/>
            <w:vAlign w:val="center"/>
          </w:tcPr>
          <w:p w14:paraId="070C6998"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Infrastruktura sportowa</w:t>
            </w:r>
          </w:p>
          <w:p w14:paraId="023B98BB"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Orliki, Kluby sportowe</w:t>
            </w:r>
          </w:p>
          <w:p w14:paraId="435EED5D"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Uczelnia sportowa</w:t>
            </w:r>
          </w:p>
        </w:tc>
        <w:tc>
          <w:tcPr>
            <w:tcW w:w="738" w:type="pct"/>
          </w:tcPr>
          <w:p w14:paraId="2BC4E1CE" w14:textId="77777777" w:rsidR="00EC1493" w:rsidRPr="00D50BBB" w:rsidRDefault="008E0E2D" w:rsidP="00EC1493">
            <w:pPr>
              <w:spacing w:line="264" w:lineRule="auto"/>
              <w:ind w:left="113"/>
              <w:rPr>
                <w:rFonts w:ascii="Arial Narrow" w:hAnsi="Arial Narrow"/>
                <w:sz w:val="21"/>
                <w:szCs w:val="21"/>
              </w:rPr>
            </w:pPr>
            <w:r w:rsidRPr="00D50BBB">
              <w:rPr>
                <w:rFonts w:ascii="Arial Narrow" w:hAnsi="Arial Narrow"/>
                <w:sz w:val="21"/>
                <w:szCs w:val="21"/>
              </w:rPr>
              <w:t>3.6</w:t>
            </w:r>
            <w:r w:rsidR="00EC1493" w:rsidRPr="00D50BBB">
              <w:rPr>
                <w:rFonts w:ascii="Arial Narrow" w:hAnsi="Arial Narrow"/>
                <w:sz w:val="21"/>
                <w:szCs w:val="21"/>
              </w:rPr>
              <w:t>.1 Oświata</w:t>
            </w:r>
          </w:p>
        </w:tc>
        <w:tc>
          <w:tcPr>
            <w:tcW w:w="1550" w:type="pct"/>
            <w:shd w:val="clear" w:color="auto" w:fill="auto"/>
            <w:vAlign w:val="center"/>
          </w:tcPr>
          <w:p w14:paraId="3B175E39" w14:textId="77777777" w:rsidR="00EC1493" w:rsidRPr="00D50BBB" w:rsidRDefault="00EC1493" w:rsidP="00CB4EA9">
            <w:pPr>
              <w:pStyle w:val="Akapitzlist"/>
              <w:numPr>
                <w:ilvl w:val="0"/>
                <w:numId w:val="9"/>
              </w:numPr>
              <w:spacing w:line="264" w:lineRule="auto"/>
              <w:rPr>
                <w:rFonts w:ascii="Arial Narrow" w:hAnsi="Arial Narrow"/>
                <w:sz w:val="21"/>
                <w:szCs w:val="21"/>
              </w:rPr>
            </w:pPr>
            <w:r w:rsidRPr="00D50BBB">
              <w:rPr>
                <w:rFonts w:ascii="Arial Narrow" w:hAnsi="Arial Narrow"/>
                <w:sz w:val="21"/>
                <w:szCs w:val="21"/>
              </w:rPr>
              <w:t>Infrastruktura sportowa i rekreacyjna</w:t>
            </w:r>
          </w:p>
          <w:p w14:paraId="0A868801"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Potrzeba modernizacji lub rozbudowa i obiektów infrastruktury sportowo-rekreacyjnej</w:t>
            </w:r>
          </w:p>
        </w:tc>
        <w:tc>
          <w:tcPr>
            <w:tcW w:w="760" w:type="pct"/>
          </w:tcPr>
          <w:p w14:paraId="661C32ED" w14:textId="77777777" w:rsidR="00EC1493" w:rsidRPr="00D50BBB" w:rsidRDefault="00EC1493" w:rsidP="008E0E2D">
            <w:pPr>
              <w:spacing w:line="264" w:lineRule="auto"/>
              <w:ind w:left="113"/>
              <w:rPr>
                <w:rFonts w:ascii="Arial Narrow" w:hAnsi="Arial Narrow"/>
                <w:sz w:val="21"/>
                <w:szCs w:val="21"/>
              </w:rPr>
            </w:pPr>
            <w:r w:rsidRPr="00D50BBB">
              <w:rPr>
                <w:rFonts w:ascii="Arial Narrow" w:hAnsi="Arial Narrow"/>
                <w:sz w:val="21"/>
                <w:szCs w:val="21"/>
              </w:rPr>
              <w:t>3.</w:t>
            </w:r>
            <w:r w:rsidR="008E0E2D" w:rsidRPr="00D50BBB">
              <w:rPr>
                <w:rFonts w:ascii="Arial Narrow" w:hAnsi="Arial Narrow"/>
                <w:sz w:val="21"/>
                <w:szCs w:val="21"/>
              </w:rPr>
              <w:t>6</w:t>
            </w:r>
            <w:r w:rsidRPr="00D50BBB">
              <w:rPr>
                <w:rFonts w:ascii="Arial Narrow" w:hAnsi="Arial Narrow"/>
                <w:sz w:val="21"/>
                <w:szCs w:val="21"/>
              </w:rPr>
              <w:t>.1 Oświata</w:t>
            </w:r>
          </w:p>
        </w:tc>
      </w:tr>
      <w:tr w:rsidR="00EC1493" w:rsidRPr="004D2994" w14:paraId="23A6E342" w14:textId="77777777" w:rsidTr="00D321B6">
        <w:trPr>
          <w:jc w:val="center"/>
        </w:trPr>
        <w:tc>
          <w:tcPr>
            <w:tcW w:w="135" w:type="pct"/>
            <w:vMerge/>
            <w:vAlign w:val="center"/>
          </w:tcPr>
          <w:p w14:paraId="784CA970"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48" w:type="pct"/>
            <w:vMerge/>
            <w:vAlign w:val="center"/>
          </w:tcPr>
          <w:p w14:paraId="300D2473"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670" w:type="pct"/>
            <w:shd w:val="clear" w:color="auto" w:fill="auto"/>
            <w:vAlign w:val="center"/>
          </w:tcPr>
          <w:p w14:paraId="033C25E0"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Bogate i wielokulturowe dziedzictwo kulturowe</w:t>
            </w:r>
          </w:p>
          <w:p w14:paraId="3585AA8A"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Wielokulturowość</w:t>
            </w:r>
          </w:p>
          <w:p w14:paraId="63EC3165"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Wielowyznaniowość</w:t>
            </w:r>
          </w:p>
          <w:p w14:paraId="772FE88C"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t>Rękodzieło</w:t>
            </w:r>
          </w:p>
          <w:p w14:paraId="03F9428B" w14:textId="77777777" w:rsidR="00EC1493" w:rsidRPr="00D50BBB" w:rsidRDefault="00EC1493" w:rsidP="00CB4EA9">
            <w:pPr>
              <w:pStyle w:val="Akapitzlist"/>
              <w:numPr>
                <w:ilvl w:val="0"/>
                <w:numId w:val="8"/>
              </w:numPr>
              <w:spacing w:line="264" w:lineRule="auto"/>
              <w:ind w:left="318" w:hanging="318"/>
              <w:jc w:val="both"/>
              <w:rPr>
                <w:rFonts w:ascii="Arial Narrow" w:hAnsi="Arial Narrow"/>
                <w:sz w:val="21"/>
                <w:szCs w:val="21"/>
              </w:rPr>
            </w:pPr>
            <w:r w:rsidRPr="00D50BBB">
              <w:rPr>
                <w:rFonts w:ascii="Arial Narrow" w:hAnsi="Arial Narrow"/>
                <w:sz w:val="21"/>
                <w:szCs w:val="21"/>
              </w:rPr>
              <w:lastRenderedPageBreak/>
              <w:t>Zespoły ludowe</w:t>
            </w:r>
          </w:p>
        </w:tc>
        <w:tc>
          <w:tcPr>
            <w:tcW w:w="738" w:type="pct"/>
          </w:tcPr>
          <w:p w14:paraId="0C7A6F65" w14:textId="77777777" w:rsidR="00EC1493" w:rsidRPr="00D50BBB" w:rsidRDefault="00EC1493" w:rsidP="00EC1493">
            <w:pPr>
              <w:spacing w:line="264" w:lineRule="auto"/>
              <w:ind w:left="113"/>
              <w:rPr>
                <w:rFonts w:ascii="Arial Narrow" w:hAnsi="Arial Narrow"/>
                <w:sz w:val="21"/>
                <w:szCs w:val="21"/>
              </w:rPr>
            </w:pPr>
            <w:r w:rsidRPr="00D50BBB">
              <w:rPr>
                <w:rFonts w:ascii="Arial Narrow" w:hAnsi="Arial Narrow"/>
                <w:sz w:val="21"/>
                <w:szCs w:val="21"/>
              </w:rPr>
              <w:lastRenderedPageBreak/>
              <w:t>3.</w:t>
            </w:r>
            <w:r w:rsidR="008E0E2D" w:rsidRPr="00D50BBB">
              <w:rPr>
                <w:rFonts w:ascii="Arial Narrow" w:hAnsi="Arial Narrow"/>
                <w:sz w:val="21"/>
                <w:szCs w:val="21"/>
              </w:rPr>
              <w:t>2</w:t>
            </w:r>
            <w:r w:rsidRPr="00D50BBB">
              <w:rPr>
                <w:rFonts w:ascii="Arial Narrow" w:hAnsi="Arial Narrow"/>
                <w:sz w:val="21"/>
                <w:szCs w:val="21"/>
              </w:rPr>
              <w:t>.4. Uwarunkowania historyczne</w:t>
            </w:r>
            <w:r w:rsidR="00FC4E58" w:rsidRPr="00D50BBB">
              <w:rPr>
                <w:rFonts w:ascii="Arial Narrow" w:hAnsi="Arial Narrow"/>
                <w:sz w:val="21"/>
                <w:szCs w:val="21"/>
              </w:rPr>
              <w:br/>
            </w:r>
            <w:r w:rsidRPr="00D50BBB">
              <w:rPr>
                <w:rFonts w:ascii="Arial Narrow" w:hAnsi="Arial Narrow"/>
                <w:sz w:val="21"/>
                <w:szCs w:val="21"/>
              </w:rPr>
              <w:t xml:space="preserve"> i kulturowe</w:t>
            </w:r>
          </w:p>
          <w:p w14:paraId="50101F33" w14:textId="77777777" w:rsidR="00EC1493" w:rsidRPr="00D50BBB" w:rsidRDefault="00EC1493" w:rsidP="008E0E2D">
            <w:pPr>
              <w:spacing w:line="264" w:lineRule="auto"/>
              <w:ind w:left="113"/>
              <w:rPr>
                <w:rFonts w:ascii="Arial Narrow" w:hAnsi="Arial Narrow"/>
                <w:sz w:val="21"/>
                <w:szCs w:val="21"/>
              </w:rPr>
            </w:pPr>
            <w:r w:rsidRPr="00D50BBB">
              <w:rPr>
                <w:rFonts w:ascii="Arial Narrow" w:hAnsi="Arial Narrow"/>
                <w:sz w:val="21"/>
                <w:szCs w:val="21"/>
              </w:rPr>
              <w:t>3.</w:t>
            </w:r>
            <w:r w:rsidR="008E0E2D" w:rsidRPr="00D50BBB">
              <w:rPr>
                <w:rFonts w:ascii="Arial Narrow" w:hAnsi="Arial Narrow"/>
                <w:sz w:val="21"/>
                <w:szCs w:val="21"/>
              </w:rPr>
              <w:t>6</w:t>
            </w:r>
            <w:r w:rsidRPr="00D50BBB">
              <w:rPr>
                <w:rFonts w:ascii="Arial Narrow" w:hAnsi="Arial Narrow"/>
                <w:sz w:val="21"/>
                <w:szCs w:val="21"/>
              </w:rPr>
              <w:t>.1 Oświata</w:t>
            </w:r>
          </w:p>
        </w:tc>
        <w:tc>
          <w:tcPr>
            <w:tcW w:w="1550" w:type="pct"/>
            <w:shd w:val="clear" w:color="auto" w:fill="auto"/>
            <w:vAlign w:val="center"/>
          </w:tcPr>
          <w:p w14:paraId="1589D97F" w14:textId="77777777" w:rsidR="00EC1493" w:rsidRPr="00D50BBB" w:rsidRDefault="00EC1493" w:rsidP="00CB4EA9">
            <w:pPr>
              <w:pStyle w:val="Akapitzlist"/>
              <w:numPr>
                <w:ilvl w:val="0"/>
                <w:numId w:val="9"/>
              </w:numPr>
              <w:spacing w:line="264" w:lineRule="auto"/>
              <w:ind w:left="317" w:hanging="284"/>
              <w:rPr>
                <w:rFonts w:ascii="Arial Narrow" w:hAnsi="Arial Narrow"/>
                <w:sz w:val="21"/>
                <w:szCs w:val="21"/>
              </w:rPr>
            </w:pPr>
            <w:r w:rsidRPr="00D50BBB">
              <w:rPr>
                <w:rFonts w:ascii="Arial Narrow" w:hAnsi="Arial Narrow"/>
                <w:sz w:val="21"/>
                <w:szCs w:val="21"/>
              </w:rPr>
              <w:t>Infrastruktura techniczna</w:t>
            </w:r>
          </w:p>
          <w:p w14:paraId="64699B2D"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zły stan technicznych dróg lokalnych,</w:t>
            </w:r>
          </w:p>
          <w:p w14:paraId="4272F679" w14:textId="77777777" w:rsidR="00EC1493" w:rsidRPr="00D50BBB" w:rsidRDefault="00EC1493" w:rsidP="00CB4EA9">
            <w:pPr>
              <w:pStyle w:val="Akapitzlist"/>
              <w:numPr>
                <w:ilvl w:val="0"/>
                <w:numId w:val="8"/>
              </w:numPr>
              <w:spacing w:line="264" w:lineRule="auto"/>
              <w:ind w:left="317" w:hanging="284"/>
              <w:jc w:val="both"/>
              <w:rPr>
                <w:rFonts w:ascii="Arial Narrow" w:hAnsi="Arial Narrow"/>
                <w:sz w:val="21"/>
                <w:szCs w:val="21"/>
              </w:rPr>
            </w:pPr>
            <w:r w:rsidRPr="00D50BBB">
              <w:rPr>
                <w:rFonts w:ascii="Arial Narrow" w:hAnsi="Arial Narrow"/>
                <w:sz w:val="21"/>
                <w:szCs w:val="21"/>
              </w:rPr>
              <w:t>słabo rozwinięta infrastruktura komunikacyjna,</w:t>
            </w:r>
          </w:p>
        </w:tc>
        <w:tc>
          <w:tcPr>
            <w:tcW w:w="760" w:type="pct"/>
          </w:tcPr>
          <w:p w14:paraId="4F6653BA" w14:textId="77777777" w:rsidR="00EC1493" w:rsidRPr="00D50BBB" w:rsidRDefault="00EC1493" w:rsidP="00EC1493">
            <w:pPr>
              <w:spacing w:line="264" w:lineRule="auto"/>
              <w:ind w:left="113"/>
              <w:rPr>
                <w:rFonts w:ascii="Arial Narrow" w:hAnsi="Arial Narrow"/>
                <w:sz w:val="21"/>
                <w:szCs w:val="21"/>
              </w:rPr>
            </w:pPr>
            <w:r w:rsidRPr="00D50BBB">
              <w:rPr>
                <w:rFonts w:ascii="Arial Narrow" w:hAnsi="Arial Narrow"/>
                <w:sz w:val="21"/>
                <w:szCs w:val="21"/>
              </w:rPr>
              <w:t>3.5.1. Sieć komunikacyjna, przejścia graniczne</w:t>
            </w:r>
          </w:p>
        </w:tc>
      </w:tr>
      <w:tr w:rsidR="00EC1493" w:rsidRPr="004D2994" w14:paraId="52BB9A16" w14:textId="77777777" w:rsidTr="00D321B6">
        <w:trPr>
          <w:jc w:val="center"/>
        </w:trPr>
        <w:tc>
          <w:tcPr>
            <w:tcW w:w="135" w:type="pct"/>
            <w:vMerge/>
            <w:vAlign w:val="center"/>
          </w:tcPr>
          <w:p w14:paraId="546928E7"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48" w:type="pct"/>
            <w:vMerge/>
            <w:vAlign w:val="center"/>
          </w:tcPr>
          <w:p w14:paraId="6152FC29" w14:textId="77777777" w:rsidR="00EC1493" w:rsidRPr="00D50BBB" w:rsidRDefault="00EC1493" w:rsidP="00CB4EA9">
            <w:pPr>
              <w:pStyle w:val="Akapitzlist"/>
              <w:numPr>
                <w:ilvl w:val="0"/>
                <w:numId w:val="4"/>
              </w:numPr>
              <w:spacing w:line="264" w:lineRule="auto"/>
              <w:ind w:left="303" w:hanging="284"/>
              <w:rPr>
                <w:rFonts w:ascii="Arial Narrow" w:hAnsi="Arial Narrow"/>
                <w:sz w:val="21"/>
                <w:szCs w:val="21"/>
                <w:highlight w:val="yellow"/>
              </w:rPr>
            </w:pPr>
          </w:p>
        </w:tc>
        <w:tc>
          <w:tcPr>
            <w:tcW w:w="1670" w:type="pct"/>
            <w:shd w:val="clear" w:color="auto" w:fill="auto"/>
            <w:vAlign w:val="center"/>
          </w:tcPr>
          <w:p w14:paraId="47A08D5B"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Bardzo dobre warunki do produkcji żywności ekologicznej i rozwoju agroturystyki</w:t>
            </w:r>
          </w:p>
        </w:tc>
        <w:tc>
          <w:tcPr>
            <w:tcW w:w="738" w:type="pct"/>
          </w:tcPr>
          <w:p w14:paraId="755BBB70"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8E0E2D" w:rsidRPr="00D50BBB">
              <w:rPr>
                <w:rFonts w:ascii="Arial Narrow" w:hAnsi="Arial Narrow"/>
                <w:sz w:val="21"/>
                <w:szCs w:val="21"/>
              </w:rPr>
              <w:t>2</w:t>
            </w:r>
            <w:r w:rsidRPr="00D50BBB">
              <w:rPr>
                <w:rFonts w:ascii="Arial Narrow" w:hAnsi="Arial Narrow"/>
                <w:sz w:val="21"/>
                <w:szCs w:val="21"/>
              </w:rPr>
              <w:t xml:space="preserve">. Działalność gospodarcza </w:t>
            </w:r>
          </w:p>
          <w:p w14:paraId="5B32C0A8"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 xml:space="preserve">- Sektor rolniczy </w:t>
            </w:r>
          </w:p>
          <w:p w14:paraId="4515C85E" w14:textId="77777777" w:rsidR="00EC1493" w:rsidRPr="00D50BBB" w:rsidRDefault="00EC1493" w:rsidP="00EC1493">
            <w:pPr>
              <w:spacing w:line="264" w:lineRule="auto"/>
              <w:ind w:left="113"/>
              <w:jc w:val="both"/>
              <w:rPr>
                <w:rFonts w:ascii="Arial Narrow" w:hAnsi="Arial Narrow" w:cs="Arial"/>
                <w:sz w:val="21"/>
                <w:szCs w:val="21"/>
              </w:rPr>
            </w:pPr>
            <w:r w:rsidRPr="00D50BBB">
              <w:rPr>
                <w:rFonts w:ascii="Arial Narrow" w:hAnsi="Arial Narrow"/>
                <w:sz w:val="21"/>
                <w:szCs w:val="21"/>
              </w:rPr>
              <w:t>- Sektor turystyczny</w:t>
            </w:r>
          </w:p>
        </w:tc>
        <w:tc>
          <w:tcPr>
            <w:tcW w:w="1550" w:type="pct"/>
            <w:shd w:val="clear" w:color="auto" w:fill="auto"/>
            <w:vAlign w:val="center"/>
          </w:tcPr>
          <w:p w14:paraId="6FB4A818" w14:textId="77777777" w:rsidR="00EC1493" w:rsidRPr="00D50BBB" w:rsidRDefault="00EC1493" w:rsidP="00CB4EA9">
            <w:pPr>
              <w:pStyle w:val="Akapitzlist"/>
              <w:numPr>
                <w:ilvl w:val="0"/>
                <w:numId w:val="9"/>
              </w:numPr>
              <w:spacing w:line="264" w:lineRule="auto"/>
              <w:ind w:left="317" w:hanging="284"/>
              <w:rPr>
                <w:rFonts w:ascii="Arial Narrow" w:hAnsi="Arial Narrow"/>
                <w:sz w:val="21"/>
                <w:szCs w:val="21"/>
              </w:rPr>
            </w:pPr>
            <w:r w:rsidRPr="00D50BBB">
              <w:rPr>
                <w:rFonts w:ascii="Arial Narrow" w:hAnsi="Arial Narrow"/>
                <w:sz w:val="21"/>
                <w:szCs w:val="21"/>
              </w:rPr>
              <w:t xml:space="preserve">Niszczejące obiekty zabytkowe sakralne </w:t>
            </w:r>
            <w:r w:rsidR="00FC4E58" w:rsidRPr="00D50BBB">
              <w:rPr>
                <w:rFonts w:ascii="Arial Narrow" w:hAnsi="Arial Narrow"/>
                <w:sz w:val="21"/>
                <w:szCs w:val="21"/>
              </w:rPr>
              <w:br/>
            </w:r>
            <w:r w:rsidRPr="00D50BBB">
              <w:rPr>
                <w:rFonts w:ascii="Arial Narrow" w:hAnsi="Arial Narrow"/>
                <w:sz w:val="21"/>
                <w:szCs w:val="21"/>
              </w:rPr>
              <w:t>i świeckie</w:t>
            </w:r>
          </w:p>
        </w:tc>
        <w:tc>
          <w:tcPr>
            <w:tcW w:w="760" w:type="pct"/>
          </w:tcPr>
          <w:p w14:paraId="00A19AC8" w14:textId="77777777" w:rsidR="00EC1493" w:rsidRPr="00D50BBB" w:rsidRDefault="00EC1493" w:rsidP="008E0E2D">
            <w:pPr>
              <w:spacing w:line="264" w:lineRule="auto"/>
              <w:ind w:left="113"/>
              <w:jc w:val="both"/>
              <w:rPr>
                <w:rFonts w:ascii="Arial Narrow" w:hAnsi="Arial Narrow"/>
                <w:sz w:val="21"/>
                <w:szCs w:val="21"/>
              </w:rPr>
            </w:pPr>
            <w:r w:rsidRPr="00D50BBB">
              <w:rPr>
                <w:rFonts w:ascii="Arial Narrow" w:hAnsi="Arial Narrow"/>
                <w:sz w:val="21"/>
                <w:szCs w:val="21"/>
              </w:rPr>
              <w:t>3.</w:t>
            </w:r>
            <w:r w:rsidR="008E0E2D" w:rsidRPr="00D50BBB">
              <w:rPr>
                <w:rFonts w:ascii="Arial Narrow" w:hAnsi="Arial Narrow"/>
                <w:sz w:val="21"/>
                <w:szCs w:val="21"/>
              </w:rPr>
              <w:t>2</w:t>
            </w:r>
            <w:r w:rsidRPr="00D50BBB">
              <w:rPr>
                <w:rFonts w:ascii="Arial Narrow" w:hAnsi="Arial Narrow"/>
                <w:sz w:val="21"/>
                <w:szCs w:val="21"/>
              </w:rPr>
              <w:t>.5. Zabytki</w:t>
            </w:r>
          </w:p>
        </w:tc>
      </w:tr>
      <w:tr w:rsidR="00EC1493" w:rsidRPr="004D2994" w14:paraId="79774CCE" w14:textId="77777777" w:rsidTr="00D321B6">
        <w:trPr>
          <w:trHeight w:val="1221"/>
          <w:jc w:val="center"/>
        </w:trPr>
        <w:tc>
          <w:tcPr>
            <w:tcW w:w="135" w:type="pct"/>
            <w:vMerge/>
            <w:shd w:val="pct25" w:color="auto" w:fill="auto"/>
            <w:vAlign w:val="center"/>
          </w:tcPr>
          <w:p w14:paraId="02131703" w14:textId="77777777" w:rsidR="00EC1493" w:rsidRPr="00D50BBB" w:rsidRDefault="00EC1493" w:rsidP="00EC1493">
            <w:pPr>
              <w:spacing w:line="264" w:lineRule="auto"/>
              <w:contextualSpacing/>
              <w:rPr>
                <w:rFonts w:ascii="Arial Narrow" w:hAnsi="Arial Narrow"/>
                <w:b/>
                <w:sz w:val="21"/>
                <w:szCs w:val="21"/>
              </w:rPr>
            </w:pPr>
          </w:p>
        </w:tc>
        <w:tc>
          <w:tcPr>
            <w:tcW w:w="148" w:type="pct"/>
            <w:vMerge/>
            <w:shd w:val="pct25" w:color="auto" w:fill="auto"/>
            <w:vAlign w:val="center"/>
          </w:tcPr>
          <w:p w14:paraId="316684F0" w14:textId="77777777" w:rsidR="00EC1493" w:rsidRPr="00D50BBB" w:rsidRDefault="00EC1493" w:rsidP="00EC1493">
            <w:pPr>
              <w:spacing w:line="264" w:lineRule="auto"/>
              <w:contextualSpacing/>
              <w:rPr>
                <w:rFonts w:ascii="Arial Narrow" w:hAnsi="Arial Narrow"/>
                <w:b/>
                <w:sz w:val="21"/>
                <w:szCs w:val="21"/>
              </w:rPr>
            </w:pPr>
          </w:p>
        </w:tc>
        <w:tc>
          <w:tcPr>
            <w:tcW w:w="1670" w:type="pct"/>
            <w:shd w:val="clear" w:color="auto" w:fill="auto"/>
            <w:vAlign w:val="center"/>
          </w:tcPr>
          <w:p w14:paraId="4506C388" w14:textId="77777777" w:rsidR="00EC1493" w:rsidRPr="00D50BBB" w:rsidRDefault="00EC1493" w:rsidP="00CB4EA9">
            <w:pPr>
              <w:pStyle w:val="Akapitzlist"/>
              <w:numPr>
                <w:ilvl w:val="0"/>
                <w:numId w:val="7"/>
              </w:numPr>
              <w:spacing w:line="264" w:lineRule="auto"/>
              <w:ind w:left="318" w:hanging="318"/>
              <w:jc w:val="both"/>
              <w:rPr>
                <w:rFonts w:ascii="Arial Narrow" w:hAnsi="Arial Narrow"/>
                <w:sz w:val="21"/>
                <w:szCs w:val="21"/>
              </w:rPr>
            </w:pPr>
            <w:r w:rsidRPr="00D50BBB">
              <w:rPr>
                <w:rFonts w:ascii="Arial Narrow" w:hAnsi="Arial Narrow"/>
                <w:sz w:val="21"/>
                <w:szCs w:val="21"/>
              </w:rPr>
              <w:t xml:space="preserve">Aktywność organizacji społecznych zainteresowanych kulturą lokalną i dbałością </w:t>
            </w:r>
            <w:r w:rsidR="00FC4E58" w:rsidRPr="00D50BBB">
              <w:rPr>
                <w:rFonts w:ascii="Arial Narrow" w:hAnsi="Arial Narrow"/>
                <w:sz w:val="21"/>
                <w:szCs w:val="21"/>
              </w:rPr>
              <w:br/>
            </w:r>
            <w:r w:rsidRPr="00D50BBB">
              <w:rPr>
                <w:rFonts w:ascii="Arial Narrow" w:hAnsi="Arial Narrow"/>
                <w:sz w:val="21"/>
                <w:szCs w:val="21"/>
              </w:rPr>
              <w:t>o kulturę</w:t>
            </w:r>
          </w:p>
        </w:tc>
        <w:tc>
          <w:tcPr>
            <w:tcW w:w="738" w:type="pct"/>
          </w:tcPr>
          <w:p w14:paraId="2F8808CE"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8E0E2D" w:rsidRPr="00D50BBB">
              <w:rPr>
                <w:rFonts w:ascii="Arial Narrow" w:hAnsi="Arial Narrow"/>
                <w:sz w:val="21"/>
                <w:szCs w:val="21"/>
              </w:rPr>
              <w:t>2</w:t>
            </w:r>
            <w:r w:rsidRPr="00D50BBB">
              <w:rPr>
                <w:rFonts w:ascii="Arial Narrow" w:hAnsi="Arial Narrow"/>
                <w:sz w:val="21"/>
                <w:szCs w:val="21"/>
              </w:rPr>
              <w:t xml:space="preserve">. Działalność gospodarcza </w:t>
            </w:r>
          </w:p>
          <w:p w14:paraId="10C69CDB"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 Sektor turystyczny</w:t>
            </w:r>
          </w:p>
          <w:p w14:paraId="2E7C451E" w14:textId="77777777" w:rsidR="00EC1493" w:rsidRPr="00D50BBB" w:rsidRDefault="00371924" w:rsidP="00371924">
            <w:pPr>
              <w:spacing w:line="264" w:lineRule="auto"/>
              <w:ind w:left="113"/>
              <w:jc w:val="both"/>
              <w:rPr>
                <w:rFonts w:ascii="Arial Narrow" w:hAnsi="Arial Narrow"/>
                <w:sz w:val="21"/>
                <w:szCs w:val="21"/>
              </w:rPr>
            </w:pPr>
            <w:r w:rsidRPr="00D50BBB">
              <w:rPr>
                <w:rFonts w:ascii="Arial Narrow" w:hAnsi="Arial Narrow"/>
                <w:sz w:val="21"/>
                <w:szCs w:val="21"/>
              </w:rPr>
              <w:t>3.5.1. Oświata</w:t>
            </w:r>
          </w:p>
        </w:tc>
        <w:tc>
          <w:tcPr>
            <w:tcW w:w="1550" w:type="pct"/>
            <w:shd w:val="clear" w:color="auto" w:fill="auto"/>
            <w:vAlign w:val="center"/>
          </w:tcPr>
          <w:p w14:paraId="70745548" w14:textId="77777777" w:rsidR="00EC1493" w:rsidRPr="00D50BBB" w:rsidRDefault="00EC1493" w:rsidP="00CB4EA9">
            <w:pPr>
              <w:pStyle w:val="Akapitzlist"/>
              <w:numPr>
                <w:ilvl w:val="0"/>
                <w:numId w:val="9"/>
              </w:numPr>
              <w:spacing w:line="264" w:lineRule="auto"/>
              <w:ind w:left="317" w:hanging="284"/>
              <w:rPr>
                <w:rFonts w:ascii="Arial Narrow" w:hAnsi="Arial Narrow"/>
                <w:sz w:val="21"/>
                <w:szCs w:val="21"/>
              </w:rPr>
            </w:pPr>
            <w:r w:rsidRPr="00D50BBB">
              <w:rPr>
                <w:rFonts w:ascii="Arial Narrow" w:hAnsi="Arial Narrow"/>
                <w:sz w:val="21"/>
                <w:szCs w:val="21"/>
              </w:rPr>
              <w:t xml:space="preserve">Brak kompleksowej, jednolitej informacji </w:t>
            </w:r>
            <w:r w:rsidR="00FC4E58" w:rsidRPr="00D50BBB">
              <w:rPr>
                <w:rFonts w:ascii="Arial Narrow" w:hAnsi="Arial Narrow"/>
                <w:sz w:val="21"/>
                <w:szCs w:val="21"/>
              </w:rPr>
              <w:br/>
            </w:r>
            <w:r w:rsidRPr="00D50BBB">
              <w:rPr>
                <w:rFonts w:ascii="Arial Narrow" w:hAnsi="Arial Narrow"/>
                <w:sz w:val="21"/>
                <w:szCs w:val="21"/>
              </w:rPr>
              <w:t xml:space="preserve">o atrakcjach turystycznych obszaru oraz powiązaniach poszczególnych atrakcji </w:t>
            </w:r>
            <w:r w:rsidR="00FC4E58" w:rsidRPr="00D50BBB">
              <w:rPr>
                <w:rFonts w:ascii="Arial Narrow" w:hAnsi="Arial Narrow"/>
                <w:sz w:val="21"/>
                <w:szCs w:val="21"/>
              </w:rPr>
              <w:br/>
            </w:r>
            <w:r w:rsidRPr="00D50BBB">
              <w:rPr>
                <w:rFonts w:ascii="Arial Narrow" w:hAnsi="Arial Narrow"/>
                <w:sz w:val="21"/>
                <w:szCs w:val="21"/>
              </w:rPr>
              <w:t>w sieciowy produkt turystyczny.</w:t>
            </w:r>
          </w:p>
        </w:tc>
        <w:tc>
          <w:tcPr>
            <w:tcW w:w="760" w:type="pct"/>
          </w:tcPr>
          <w:p w14:paraId="39F88CA3"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8E0E2D" w:rsidRPr="00D50BBB">
              <w:rPr>
                <w:rFonts w:ascii="Arial Narrow" w:hAnsi="Arial Narrow"/>
                <w:sz w:val="21"/>
                <w:szCs w:val="21"/>
              </w:rPr>
              <w:t>2</w:t>
            </w:r>
            <w:r w:rsidRPr="00D50BBB">
              <w:rPr>
                <w:rFonts w:ascii="Arial Narrow" w:hAnsi="Arial Narrow"/>
                <w:sz w:val="21"/>
                <w:szCs w:val="21"/>
              </w:rPr>
              <w:t xml:space="preserve">. Działalność gospodarcza </w:t>
            </w:r>
          </w:p>
          <w:p w14:paraId="0F382F32"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 Sektor turystyczny</w:t>
            </w:r>
          </w:p>
        </w:tc>
      </w:tr>
      <w:tr w:rsidR="00EC1493" w:rsidRPr="004D2994" w14:paraId="50042A97" w14:textId="77777777" w:rsidTr="00D321B6">
        <w:trPr>
          <w:jc w:val="center"/>
        </w:trPr>
        <w:tc>
          <w:tcPr>
            <w:tcW w:w="135" w:type="pct"/>
            <w:vMerge/>
            <w:shd w:val="pct25" w:color="auto" w:fill="auto"/>
            <w:vAlign w:val="center"/>
          </w:tcPr>
          <w:p w14:paraId="70CA6B27" w14:textId="77777777" w:rsidR="00EC1493" w:rsidRPr="00D50BBB" w:rsidRDefault="00EC1493" w:rsidP="00EC1493">
            <w:pPr>
              <w:spacing w:line="264" w:lineRule="auto"/>
              <w:contextualSpacing/>
              <w:rPr>
                <w:rFonts w:ascii="Arial Narrow" w:hAnsi="Arial Narrow"/>
                <w:b/>
                <w:sz w:val="21"/>
                <w:szCs w:val="21"/>
              </w:rPr>
            </w:pPr>
          </w:p>
        </w:tc>
        <w:tc>
          <w:tcPr>
            <w:tcW w:w="148" w:type="pct"/>
            <w:vMerge/>
            <w:shd w:val="pct25" w:color="auto" w:fill="auto"/>
            <w:vAlign w:val="center"/>
          </w:tcPr>
          <w:p w14:paraId="207D9BCD" w14:textId="77777777" w:rsidR="00EC1493" w:rsidRPr="00D50BBB" w:rsidRDefault="00EC1493" w:rsidP="00EC1493">
            <w:pPr>
              <w:spacing w:line="264" w:lineRule="auto"/>
              <w:contextualSpacing/>
              <w:rPr>
                <w:rFonts w:ascii="Arial Narrow" w:hAnsi="Arial Narrow"/>
                <w:b/>
                <w:sz w:val="21"/>
                <w:szCs w:val="21"/>
              </w:rPr>
            </w:pPr>
          </w:p>
        </w:tc>
        <w:tc>
          <w:tcPr>
            <w:tcW w:w="1670" w:type="pct"/>
            <w:shd w:val="clear" w:color="auto" w:fill="auto"/>
            <w:vAlign w:val="center"/>
          </w:tcPr>
          <w:p w14:paraId="0DCEB8DB" w14:textId="77777777" w:rsidR="00EC1493" w:rsidRPr="00D50BBB" w:rsidRDefault="00EC1493" w:rsidP="00EC1493">
            <w:pPr>
              <w:pStyle w:val="Akapitzlist"/>
              <w:spacing w:line="264" w:lineRule="auto"/>
              <w:ind w:left="318"/>
              <w:jc w:val="both"/>
              <w:rPr>
                <w:rFonts w:ascii="Arial Narrow" w:hAnsi="Arial Narrow"/>
                <w:sz w:val="21"/>
                <w:szCs w:val="21"/>
              </w:rPr>
            </w:pPr>
          </w:p>
        </w:tc>
        <w:tc>
          <w:tcPr>
            <w:tcW w:w="738" w:type="pct"/>
          </w:tcPr>
          <w:p w14:paraId="4E965192" w14:textId="77777777" w:rsidR="00EC1493" w:rsidRPr="00D50BBB" w:rsidRDefault="00EC1493" w:rsidP="00EC1493">
            <w:pPr>
              <w:spacing w:line="264" w:lineRule="auto"/>
              <w:jc w:val="both"/>
              <w:rPr>
                <w:rFonts w:ascii="Arial Narrow" w:hAnsi="Arial Narrow"/>
                <w:sz w:val="21"/>
                <w:szCs w:val="21"/>
              </w:rPr>
            </w:pPr>
          </w:p>
        </w:tc>
        <w:tc>
          <w:tcPr>
            <w:tcW w:w="1550" w:type="pct"/>
            <w:shd w:val="clear" w:color="auto" w:fill="auto"/>
            <w:vAlign w:val="center"/>
          </w:tcPr>
          <w:p w14:paraId="77C427BA" w14:textId="77777777" w:rsidR="00EC1493" w:rsidRPr="00D50BBB" w:rsidRDefault="00EC1493" w:rsidP="00CB4EA9">
            <w:pPr>
              <w:pStyle w:val="Akapitzlist"/>
              <w:numPr>
                <w:ilvl w:val="0"/>
                <w:numId w:val="9"/>
              </w:numPr>
              <w:spacing w:line="264" w:lineRule="auto"/>
              <w:rPr>
                <w:rFonts w:ascii="Arial Narrow" w:hAnsi="Arial Narrow"/>
                <w:sz w:val="21"/>
                <w:szCs w:val="21"/>
              </w:rPr>
            </w:pPr>
            <w:r w:rsidRPr="00D50BBB">
              <w:rPr>
                <w:rFonts w:ascii="Arial Narrow" w:hAnsi="Arial Narrow"/>
                <w:sz w:val="21"/>
                <w:szCs w:val="21"/>
              </w:rPr>
              <w:t>Względnie niski wskaźnik przedsiębiorczości (</w:t>
            </w:r>
            <w:r w:rsidRPr="00D50BBB">
              <w:rPr>
                <w:rFonts w:ascii="Arial Narrow" w:hAnsi="Arial Narrow"/>
                <w:bCs/>
                <w:sz w:val="21"/>
                <w:szCs w:val="21"/>
              </w:rPr>
              <w:t>571 </w:t>
            </w:r>
            <w:r w:rsidRPr="00D50BBB">
              <w:rPr>
                <w:rFonts w:ascii="Arial Narrow" w:hAnsi="Arial Narrow"/>
                <w:sz w:val="21"/>
                <w:szCs w:val="21"/>
              </w:rPr>
              <w:t xml:space="preserve">przedsiębiorstwa na 10 000 mieszkańców), </w:t>
            </w:r>
          </w:p>
        </w:tc>
        <w:tc>
          <w:tcPr>
            <w:tcW w:w="760" w:type="pct"/>
          </w:tcPr>
          <w:p w14:paraId="3B34F4AB"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8E0E2D" w:rsidRPr="00D50BBB">
              <w:rPr>
                <w:rFonts w:ascii="Arial Narrow" w:hAnsi="Arial Narrow"/>
                <w:sz w:val="21"/>
                <w:szCs w:val="21"/>
              </w:rPr>
              <w:t>2</w:t>
            </w:r>
            <w:r w:rsidRPr="00D50BBB">
              <w:rPr>
                <w:rFonts w:ascii="Arial Narrow" w:hAnsi="Arial Narrow"/>
                <w:sz w:val="21"/>
                <w:szCs w:val="21"/>
              </w:rPr>
              <w:t xml:space="preserve">. Działalność gospodarcza </w:t>
            </w:r>
          </w:p>
          <w:p w14:paraId="799B25C0"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-Sektor pozarolniczny</w:t>
            </w:r>
          </w:p>
        </w:tc>
      </w:tr>
      <w:tr w:rsidR="00EC1493" w:rsidRPr="004D2994" w14:paraId="490B5634" w14:textId="77777777" w:rsidTr="00D321B6">
        <w:trPr>
          <w:jc w:val="center"/>
        </w:trPr>
        <w:tc>
          <w:tcPr>
            <w:tcW w:w="135" w:type="pct"/>
            <w:vMerge/>
            <w:shd w:val="clear" w:color="auto" w:fill="92D050"/>
            <w:vAlign w:val="center"/>
          </w:tcPr>
          <w:p w14:paraId="4AE2B5CD" w14:textId="77777777" w:rsidR="00EC1493" w:rsidRPr="00D50BBB" w:rsidRDefault="00EC1493" w:rsidP="00EC1493">
            <w:pPr>
              <w:spacing w:line="264" w:lineRule="auto"/>
              <w:contextualSpacing/>
              <w:rPr>
                <w:rFonts w:ascii="Arial Narrow" w:hAnsi="Arial Narrow"/>
                <w:b/>
                <w:sz w:val="21"/>
                <w:szCs w:val="21"/>
              </w:rPr>
            </w:pPr>
          </w:p>
        </w:tc>
        <w:tc>
          <w:tcPr>
            <w:tcW w:w="148" w:type="pct"/>
            <w:vMerge w:val="restart"/>
            <w:shd w:val="clear" w:color="auto" w:fill="auto"/>
            <w:textDirection w:val="btLr"/>
            <w:vAlign w:val="center"/>
          </w:tcPr>
          <w:p w14:paraId="7665563B" w14:textId="77777777" w:rsidR="00EC1493" w:rsidRPr="00D50BBB" w:rsidRDefault="00EC1493" w:rsidP="00EC1493">
            <w:pPr>
              <w:autoSpaceDE w:val="0"/>
              <w:autoSpaceDN w:val="0"/>
              <w:adjustRightInd w:val="0"/>
              <w:spacing w:line="264" w:lineRule="auto"/>
              <w:ind w:left="113" w:right="113"/>
              <w:jc w:val="center"/>
              <w:rPr>
                <w:rFonts w:ascii="Arial Narrow" w:hAnsi="Arial Narrow"/>
                <w:b/>
                <w:sz w:val="21"/>
                <w:szCs w:val="21"/>
              </w:rPr>
            </w:pPr>
            <w:r w:rsidRPr="00D50BBB">
              <w:rPr>
                <w:rFonts w:ascii="Arial Narrow" w:hAnsi="Arial Narrow" w:cs="Times New Roman"/>
                <w:color w:val="000000"/>
                <w:sz w:val="21"/>
                <w:szCs w:val="21"/>
              </w:rPr>
              <w:t>Zewnętrzne „jutro”, tam</w:t>
            </w:r>
          </w:p>
        </w:tc>
        <w:tc>
          <w:tcPr>
            <w:tcW w:w="1670" w:type="pct"/>
            <w:shd w:val="clear" w:color="auto" w:fill="92D050"/>
          </w:tcPr>
          <w:p w14:paraId="28AA10B1" w14:textId="77777777" w:rsidR="00EC1493" w:rsidRPr="00D50BBB" w:rsidRDefault="00EC1493" w:rsidP="00EC1493">
            <w:pPr>
              <w:pStyle w:val="Default"/>
              <w:spacing w:line="264" w:lineRule="auto"/>
              <w:ind w:left="318" w:hanging="318"/>
              <w:jc w:val="center"/>
              <w:rPr>
                <w:rFonts w:ascii="Arial Narrow" w:hAnsi="Arial Narrow"/>
                <w:b/>
                <w:sz w:val="21"/>
                <w:szCs w:val="21"/>
              </w:rPr>
            </w:pPr>
            <w:r w:rsidRPr="00D50BBB">
              <w:rPr>
                <w:rFonts w:ascii="Arial Narrow" w:hAnsi="Arial Narrow"/>
                <w:b/>
                <w:bCs/>
                <w:sz w:val="21"/>
                <w:szCs w:val="21"/>
              </w:rPr>
              <w:t>O</w:t>
            </w:r>
          </w:p>
          <w:p w14:paraId="1F4F2880" w14:textId="77777777" w:rsidR="00EC1493" w:rsidRPr="00D50BBB" w:rsidRDefault="00EC1493" w:rsidP="00EC1493">
            <w:pPr>
              <w:pStyle w:val="Default"/>
              <w:spacing w:line="264" w:lineRule="auto"/>
              <w:ind w:left="318" w:hanging="318"/>
              <w:jc w:val="center"/>
              <w:rPr>
                <w:rFonts w:ascii="Arial Narrow" w:hAnsi="Arial Narrow"/>
                <w:b/>
                <w:sz w:val="21"/>
                <w:szCs w:val="21"/>
              </w:rPr>
            </w:pPr>
            <w:r w:rsidRPr="00D50BBB">
              <w:rPr>
                <w:rFonts w:ascii="Arial Narrow" w:hAnsi="Arial Narrow"/>
                <w:b/>
                <w:sz w:val="21"/>
                <w:szCs w:val="21"/>
              </w:rPr>
              <w:t>Szanse</w:t>
            </w:r>
          </w:p>
          <w:p w14:paraId="3AD173F1" w14:textId="77777777" w:rsidR="00EC1493" w:rsidRPr="00D50BBB" w:rsidRDefault="00EC1493" w:rsidP="00EC1493">
            <w:pPr>
              <w:pStyle w:val="Default"/>
              <w:spacing w:line="264" w:lineRule="auto"/>
              <w:ind w:left="318" w:hanging="318"/>
              <w:jc w:val="center"/>
              <w:rPr>
                <w:rFonts w:ascii="Arial Narrow" w:hAnsi="Arial Narrow"/>
                <w:b/>
                <w:sz w:val="21"/>
                <w:szCs w:val="21"/>
              </w:rPr>
            </w:pPr>
            <w:r w:rsidRPr="00D50BBB">
              <w:rPr>
                <w:rFonts w:ascii="Arial Narrow" w:hAnsi="Arial Narrow"/>
                <w:b/>
                <w:sz w:val="21"/>
                <w:szCs w:val="21"/>
              </w:rPr>
              <w:t>(pozytywne możliwości jakie niesie za sobą przyszłość, możliwości wynikające z otoczenia zewnętrznego)</w:t>
            </w:r>
          </w:p>
        </w:tc>
        <w:tc>
          <w:tcPr>
            <w:tcW w:w="738" w:type="pct"/>
            <w:shd w:val="clear" w:color="auto" w:fill="92D050"/>
          </w:tcPr>
          <w:p w14:paraId="1059BC4C" w14:textId="77777777" w:rsidR="00EC1493" w:rsidRPr="00D50BBB" w:rsidRDefault="00EC1493" w:rsidP="00EC1493">
            <w:pPr>
              <w:pStyle w:val="Default"/>
              <w:spacing w:line="264" w:lineRule="auto"/>
              <w:ind w:left="360"/>
              <w:jc w:val="center"/>
              <w:rPr>
                <w:rFonts w:ascii="Arial Narrow" w:hAnsi="Arial Narrow"/>
                <w:b/>
                <w:bCs/>
                <w:sz w:val="21"/>
                <w:szCs w:val="21"/>
              </w:rPr>
            </w:pPr>
          </w:p>
        </w:tc>
        <w:tc>
          <w:tcPr>
            <w:tcW w:w="1550" w:type="pct"/>
            <w:shd w:val="clear" w:color="auto" w:fill="FF0000"/>
          </w:tcPr>
          <w:p w14:paraId="5D99579F" w14:textId="77777777" w:rsidR="00EC1493" w:rsidRPr="00D50BBB" w:rsidRDefault="00EC1493" w:rsidP="00EC1493">
            <w:pPr>
              <w:pStyle w:val="Default"/>
              <w:spacing w:line="264" w:lineRule="auto"/>
              <w:ind w:left="317" w:hanging="284"/>
              <w:jc w:val="center"/>
              <w:rPr>
                <w:rFonts w:ascii="Arial Narrow" w:hAnsi="Arial Narrow"/>
                <w:b/>
                <w:sz w:val="21"/>
                <w:szCs w:val="21"/>
              </w:rPr>
            </w:pPr>
            <w:r w:rsidRPr="00D50BBB">
              <w:rPr>
                <w:rFonts w:ascii="Arial Narrow" w:hAnsi="Arial Narrow"/>
                <w:b/>
                <w:bCs/>
                <w:sz w:val="21"/>
                <w:szCs w:val="21"/>
              </w:rPr>
              <w:t>T</w:t>
            </w:r>
          </w:p>
          <w:p w14:paraId="5EC34873" w14:textId="77777777" w:rsidR="00EC1493" w:rsidRPr="00D50BBB" w:rsidRDefault="00EC1493" w:rsidP="00EC1493">
            <w:pPr>
              <w:pStyle w:val="Default"/>
              <w:spacing w:line="264" w:lineRule="auto"/>
              <w:ind w:left="317" w:hanging="284"/>
              <w:jc w:val="center"/>
              <w:rPr>
                <w:rFonts w:ascii="Arial Narrow" w:hAnsi="Arial Narrow"/>
                <w:b/>
                <w:sz w:val="21"/>
                <w:szCs w:val="21"/>
              </w:rPr>
            </w:pPr>
            <w:r w:rsidRPr="00D50BBB">
              <w:rPr>
                <w:rFonts w:ascii="Arial Narrow" w:hAnsi="Arial Narrow"/>
                <w:b/>
                <w:sz w:val="21"/>
                <w:szCs w:val="21"/>
              </w:rPr>
              <w:t>Zagrożenia</w:t>
            </w:r>
          </w:p>
          <w:p w14:paraId="04BF4DE1" w14:textId="77777777" w:rsidR="00EC1493" w:rsidRPr="00D50BBB" w:rsidRDefault="00EC1493" w:rsidP="00EC1493">
            <w:pPr>
              <w:pStyle w:val="Default"/>
              <w:spacing w:line="264" w:lineRule="auto"/>
              <w:ind w:left="317" w:hanging="284"/>
              <w:jc w:val="center"/>
              <w:rPr>
                <w:rFonts w:ascii="Arial Narrow" w:hAnsi="Arial Narrow"/>
                <w:b/>
                <w:sz w:val="21"/>
                <w:szCs w:val="21"/>
              </w:rPr>
            </w:pPr>
            <w:r w:rsidRPr="00D50BBB">
              <w:rPr>
                <w:rFonts w:ascii="Arial Narrow" w:hAnsi="Arial Narrow"/>
                <w:b/>
                <w:sz w:val="21"/>
                <w:szCs w:val="21"/>
              </w:rPr>
              <w:t>(negatywne możliwości jakie niesie za sobą przyszłość, zagrożenia wynikające z otoczenia zewnętrznego)</w:t>
            </w:r>
          </w:p>
        </w:tc>
        <w:tc>
          <w:tcPr>
            <w:tcW w:w="760" w:type="pct"/>
            <w:shd w:val="clear" w:color="auto" w:fill="FF0000"/>
          </w:tcPr>
          <w:p w14:paraId="3A1B6C02" w14:textId="77777777" w:rsidR="00EC1493" w:rsidRPr="00D50BBB" w:rsidRDefault="00EC1493" w:rsidP="00EC1493">
            <w:pPr>
              <w:pStyle w:val="Default"/>
              <w:spacing w:line="264" w:lineRule="auto"/>
              <w:ind w:left="360"/>
              <w:jc w:val="center"/>
              <w:rPr>
                <w:rFonts w:ascii="Arial Narrow" w:hAnsi="Arial Narrow"/>
                <w:b/>
                <w:bCs/>
                <w:sz w:val="21"/>
                <w:szCs w:val="21"/>
              </w:rPr>
            </w:pPr>
          </w:p>
        </w:tc>
      </w:tr>
      <w:tr w:rsidR="00EC1493" w:rsidRPr="004D2994" w14:paraId="18E6FD0D" w14:textId="77777777" w:rsidTr="00D321B6">
        <w:trPr>
          <w:jc w:val="center"/>
        </w:trPr>
        <w:tc>
          <w:tcPr>
            <w:tcW w:w="135" w:type="pct"/>
            <w:vMerge/>
            <w:vAlign w:val="center"/>
          </w:tcPr>
          <w:p w14:paraId="52F6DBB0" w14:textId="77777777" w:rsidR="00EC1493" w:rsidRPr="00D50BBB" w:rsidRDefault="00EC1493" w:rsidP="00EC1493">
            <w:pPr>
              <w:autoSpaceDE w:val="0"/>
              <w:autoSpaceDN w:val="0"/>
              <w:adjustRightInd w:val="0"/>
              <w:spacing w:line="264" w:lineRule="auto"/>
              <w:rPr>
                <w:rFonts w:ascii="Arial Narrow" w:hAnsi="Arial Narrow" w:cs="Times New Roman"/>
                <w:color w:val="000000"/>
                <w:sz w:val="21"/>
                <w:szCs w:val="21"/>
              </w:rPr>
            </w:pPr>
          </w:p>
        </w:tc>
        <w:tc>
          <w:tcPr>
            <w:tcW w:w="148" w:type="pct"/>
            <w:vMerge/>
            <w:shd w:val="clear" w:color="auto" w:fill="auto"/>
            <w:vAlign w:val="center"/>
          </w:tcPr>
          <w:p w14:paraId="6356BDC3" w14:textId="77777777" w:rsidR="00EC1493" w:rsidRPr="00D50BBB" w:rsidRDefault="00EC1493" w:rsidP="00EC1493">
            <w:pPr>
              <w:pStyle w:val="Akapitzlist"/>
              <w:spacing w:line="264" w:lineRule="auto"/>
              <w:ind w:left="444"/>
              <w:rPr>
                <w:rFonts w:ascii="Arial Narrow" w:hAnsi="Arial Narrow"/>
                <w:sz w:val="21"/>
                <w:szCs w:val="21"/>
                <w:highlight w:val="green"/>
              </w:rPr>
            </w:pPr>
          </w:p>
        </w:tc>
        <w:tc>
          <w:tcPr>
            <w:tcW w:w="1670" w:type="pct"/>
            <w:shd w:val="clear" w:color="auto" w:fill="auto"/>
            <w:vAlign w:val="center"/>
          </w:tcPr>
          <w:p w14:paraId="11BABEFB"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 xml:space="preserve">Plany rozbudowy Autostrady A2 </w:t>
            </w:r>
          </w:p>
        </w:tc>
        <w:tc>
          <w:tcPr>
            <w:tcW w:w="738" w:type="pct"/>
          </w:tcPr>
          <w:p w14:paraId="443D4E31"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3.5.1. Sieć komunikacyjna, przejścia graniczne</w:t>
            </w:r>
          </w:p>
        </w:tc>
        <w:tc>
          <w:tcPr>
            <w:tcW w:w="1550" w:type="pct"/>
            <w:vAlign w:val="center"/>
          </w:tcPr>
          <w:p w14:paraId="7EED91AD" w14:textId="77777777" w:rsidR="00EC1493" w:rsidRPr="00D50BBB" w:rsidRDefault="00EC1493" w:rsidP="00CB4EA9">
            <w:pPr>
              <w:pStyle w:val="Akapitzlist"/>
              <w:numPr>
                <w:ilvl w:val="0"/>
                <w:numId w:val="11"/>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Ograniczenia w wymianie handlowej ze wschodem </w:t>
            </w:r>
          </w:p>
        </w:tc>
        <w:tc>
          <w:tcPr>
            <w:tcW w:w="760" w:type="pct"/>
          </w:tcPr>
          <w:p w14:paraId="7AFA9EEB"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212A88" w:rsidRPr="00D50BBB">
              <w:rPr>
                <w:rFonts w:ascii="Arial Narrow" w:hAnsi="Arial Narrow"/>
                <w:sz w:val="21"/>
                <w:szCs w:val="21"/>
              </w:rPr>
              <w:t>2</w:t>
            </w:r>
            <w:r w:rsidRPr="00D50BBB">
              <w:rPr>
                <w:rFonts w:ascii="Arial Narrow" w:hAnsi="Arial Narrow"/>
                <w:sz w:val="21"/>
                <w:szCs w:val="21"/>
              </w:rPr>
              <w:t xml:space="preserve">. Działalność gospodarcza </w:t>
            </w:r>
          </w:p>
          <w:p w14:paraId="7BAF8DFC" w14:textId="77777777" w:rsidR="00EC1493" w:rsidRPr="00D50BBB" w:rsidRDefault="00EC1493" w:rsidP="00EC1493">
            <w:pPr>
              <w:spacing w:line="264" w:lineRule="auto"/>
              <w:jc w:val="both"/>
              <w:rPr>
                <w:rFonts w:ascii="Arial Narrow" w:hAnsi="Arial Narrow"/>
                <w:sz w:val="21"/>
                <w:szCs w:val="21"/>
              </w:rPr>
            </w:pPr>
            <w:r w:rsidRPr="00D50BBB">
              <w:rPr>
                <w:rFonts w:ascii="Arial Narrow" w:hAnsi="Arial Narrow"/>
                <w:sz w:val="21"/>
                <w:szCs w:val="21"/>
              </w:rPr>
              <w:t xml:space="preserve">- Sektor </w:t>
            </w:r>
            <w:r w:rsidR="0039617E" w:rsidRPr="00D50BBB">
              <w:rPr>
                <w:rFonts w:ascii="Arial Narrow" w:hAnsi="Arial Narrow"/>
                <w:sz w:val="21"/>
                <w:szCs w:val="21"/>
              </w:rPr>
              <w:t>pozarolniczy</w:t>
            </w:r>
          </w:p>
        </w:tc>
      </w:tr>
      <w:tr w:rsidR="00EC1493" w:rsidRPr="004D2994" w14:paraId="04C95BB0" w14:textId="77777777" w:rsidTr="00D321B6">
        <w:trPr>
          <w:trHeight w:val="851"/>
          <w:jc w:val="center"/>
        </w:trPr>
        <w:tc>
          <w:tcPr>
            <w:tcW w:w="135" w:type="pct"/>
            <w:vMerge/>
            <w:vAlign w:val="center"/>
          </w:tcPr>
          <w:p w14:paraId="7086A2FA"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48" w:type="pct"/>
            <w:vMerge/>
            <w:shd w:val="clear" w:color="auto" w:fill="auto"/>
            <w:vAlign w:val="center"/>
          </w:tcPr>
          <w:p w14:paraId="7827470E"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670" w:type="pct"/>
            <w:vAlign w:val="center"/>
          </w:tcPr>
          <w:p w14:paraId="15DDD634"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Dostępne środki w nowej perspektywie finansowej UE 2014-2020 na rozwój i utworzenie działalności gospodarczej oraz poprawę infrastruktury na terenie gmin</w:t>
            </w:r>
          </w:p>
        </w:tc>
        <w:tc>
          <w:tcPr>
            <w:tcW w:w="738" w:type="pct"/>
            <w:shd w:val="clear" w:color="auto" w:fill="auto"/>
          </w:tcPr>
          <w:p w14:paraId="7A6F54F1" w14:textId="77777777" w:rsidR="00EC1493" w:rsidRPr="00D50BBB" w:rsidRDefault="00EC1493" w:rsidP="00212A88">
            <w:pPr>
              <w:spacing w:line="264" w:lineRule="auto"/>
              <w:ind w:left="113"/>
              <w:jc w:val="both"/>
              <w:rPr>
                <w:rFonts w:ascii="Arial Narrow" w:hAnsi="Arial Narrow"/>
                <w:sz w:val="21"/>
                <w:szCs w:val="21"/>
              </w:rPr>
            </w:pPr>
            <w:r w:rsidRPr="00D50BBB">
              <w:rPr>
                <w:rFonts w:ascii="Arial Narrow" w:hAnsi="Arial Narrow"/>
                <w:sz w:val="21"/>
                <w:szCs w:val="21"/>
              </w:rPr>
              <w:t>3.</w:t>
            </w:r>
            <w:r w:rsidR="00212A88" w:rsidRPr="00D50BBB">
              <w:rPr>
                <w:rFonts w:ascii="Arial Narrow" w:hAnsi="Arial Narrow"/>
                <w:sz w:val="21"/>
                <w:szCs w:val="21"/>
              </w:rPr>
              <w:t>7</w:t>
            </w:r>
            <w:r w:rsidRPr="00D50BBB">
              <w:rPr>
                <w:rFonts w:ascii="Arial Narrow" w:hAnsi="Arial Narrow"/>
                <w:sz w:val="21"/>
                <w:szCs w:val="21"/>
              </w:rPr>
              <w:t>. Potencjał inwestycyjny gmin na obszarze BLGD</w:t>
            </w:r>
          </w:p>
        </w:tc>
        <w:tc>
          <w:tcPr>
            <w:tcW w:w="1550" w:type="pct"/>
            <w:shd w:val="clear" w:color="auto" w:fill="auto"/>
            <w:vAlign w:val="center"/>
          </w:tcPr>
          <w:p w14:paraId="1C1A8967" w14:textId="77777777" w:rsidR="00EC1493" w:rsidRPr="00D50BBB" w:rsidRDefault="00EC1493" w:rsidP="00CB4EA9">
            <w:pPr>
              <w:pStyle w:val="Akapitzlist"/>
              <w:numPr>
                <w:ilvl w:val="0"/>
                <w:numId w:val="11"/>
              </w:numPr>
              <w:spacing w:line="264" w:lineRule="auto"/>
              <w:ind w:left="317" w:hanging="284"/>
              <w:jc w:val="both"/>
              <w:rPr>
                <w:rFonts w:ascii="Arial Narrow" w:hAnsi="Arial Narrow"/>
                <w:sz w:val="21"/>
                <w:szCs w:val="21"/>
              </w:rPr>
            </w:pPr>
            <w:r w:rsidRPr="00D50BBB">
              <w:rPr>
                <w:rFonts w:ascii="Arial Narrow" w:hAnsi="Arial Narrow"/>
                <w:sz w:val="21"/>
                <w:szCs w:val="21"/>
              </w:rPr>
              <w:t>Brak środków finansowych na finansowanie budowy i remontów dróg</w:t>
            </w:r>
          </w:p>
        </w:tc>
        <w:tc>
          <w:tcPr>
            <w:tcW w:w="760" w:type="pct"/>
            <w:shd w:val="clear" w:color="auto" w:fill="auto"/>
          </w:tcPr>
          <w:p w14:paraId="411604F7" w14:textId="77777777" w:rsidR="00EC1493" w:rsidRPr="00D50BBB" w:rsidRDefault="00EC1493" w:rsidP="00212A88">
            <w:pPr>
              <w:spacing w:line="264" w:lineRule="auto"/>
              <w:ind w:left="113"/>
              <w:jc w:val="both"/>
              <w:rPr>
                <w:rFonts w:ascii="Arial Narrow" w:hAnsi="Arial Narrow"/>
                <w:sz w:val="21"/>
                <w:szCs w:val="21"/>
              </w:rPr>
            </w:pPr>
            <w:r w:rsidRPr="00D50BBB">
              <w:rPr>
                <w:rFonts w:ascii="Arial Narrow" w:hAnsi="Arial Narrow"/>
                <w:sz w:val="21"/>
                <w:szCs w:val="21"/>
              </w:rPr>
              <w:t>3.</w:t>
            </w:r>
            <w:r w:rsidR="00212A88" w:rsidRPr="00D50BBB">
              <w:rPr>
                <w:rFonts w:ascii="Arial Narrow" w:hAnsi="Arial Narrow"/>
                <w:sz w:val="21"/>
                <w:szCs w:val="21"/>
              </w:rPr>
              <w:t>7</w:t>
            </w:r>
            <w:r w:rsidRPr="00D50BBB">
              <w:rPr>
                <w:rFonts w:ascii="Arial Narrow" w:hAnsi="Arial Narrow"/>
                <w:sz w:val="21"/>
                <w:szCs w:val="21"/>
              </w:rPr>
              <w:t>. Potencjał inwestycyjny gmin na obszarze BLGD</w:t>
            </w:r>
          </w:p>
        </w:tc>
      </w:tr>
      <w:tr w:rsidR="00EC1493" w:rsidRPr="004D2994" w14:paraId="2688AD26" w14:textId="77777777" w:rsidTr="00D321B6">
        <w:trPr>
          <w:jc w:val="center"/>
        </w:trPr>
        <w:tc>
          <w:tcPr>
            <w:tcW w:w="135" w:type="pct"/>
            <w:vMerge/>
            <w:vAlign w:val="center"/>
          </w:tcPr>
          <w:p w14:paraId="3BCF2E41"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yellow"/>
              </w:rPr>
            </w:pPr>
          </w:p>
        </w:tc>
        <w:tc>
          <w:tcPr>
            <w:tcW w:w="148" w:type="pct"/>
            <w:vMerge/>
            <w:shd w:val="clear" w:color="auto" w:fill="auto"/>
            <w:vAlign w:val="center"/>
          </w:tcPr>
          <w:p w14:paraId="162E39C0"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yellow"/>
              </w:rPr>
            </w:pPr>
          </w:p>
        </w:tc>
        <w:tc>
          <w:tcPr>
            <w:tcW w:w="1670" w:type="pct"/>
            <w:vAlign w:val="center"/>
          </w:tcPr>
          <w:p w14:paraId="066A2ED4"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 xml:space="preserve">Zmiany przepisów prawa w zakresie produkcji produktów regionalnych np. produkcji i handlu dziczyzną </w:t>
            </w:r>
          </w:p>
        </w:tc>
        <w:tc>
          <w:tcPr>
            <w:tcW w:w="738" w:type="pct"/>
          </w:tcPr>
          <w:p w14:paraId="329337B5" w14:textId="77777777" w:rsidR="00EC1493" w:rsidRPr="00D50BBB" w:rsidRDefault="00F17E42" w:rsidP="00EC1493">
            <w:pPr>
              <w:spacing w:line="264" w:lineRule="auto"/>
              <w:ind w:left="113"/>
              <w:jc w:val="both"/>
              <w:rPr>
                <w:rFonts w:ascii="Arial Narrow" w:hAnsi="Arial Narrow"/>
                <w:sz w:val="21"/>
                <w:szCs w:val="21"/>
              </w:rPr>
            </w:pPr>
            <w:r w:rsidRPr="00D50BBB">
              <w:rPr>
                <w:rFonts w:ascii="Arial Narrow" w:hAnsi="Arial Narrow"/>
                <w:sz w:val="21"/>
                <w:szCs w:val="21"/>
              </w:rPr>
              <w:t>3.4.2</w:t>
            </w:r>
            <w:r w:rsidR="00EC1493" w:rsidRPr="00D50BBB">
              <w:rPr>
                <w:rFonts w:ascii="Arial Narrow" w:hAnsi="Arial Narrow"/>
                <w:sz w:val="21"/>
                <w:szCs w:val="21"/>
              </w:rPr>
              <w:t xml:space="preserve">. Działalność gospodarcza </w:t>
            </w:r>
          </w:p>
          <w:p w14:paraId="54CCF98A" w14:textId="77777777" w:rsidR="00EC1493" w:rsidRPr="00D50BBB" w:rsidRDefault="00EC1493" w:rsidP="00EC1493">
            <w:pPr>
              <w:spacing w:line="264" w:lineRule="auto"/>
              <w:ind w:left="360"/>
              <w:jc w:val="both"/>
              <w:rPr>
                <w:rFonts w:ascii="Arial Narrow" w:hAnsi="Arial Narrow"/>
                <w:sz w:val="21"/>
                <w:szCs w:val="21"/>
              </w:rPr>
            </w:pPr>
            <w:r w:rsidRPr="00D50BBB">
              <w:rPr>
                <w:rFonts w:ascii="Arial Narrow" w:hAnsi="Arial Narrow"/>
                <w:sz w:val="21"/>
                <w:szCs w:val="21"/>
              </w:rPr>
              <w:t>- Sektor rolniczy</w:t>
            </w:r>
          </w:p>
        </w:tc>
        <w:tc>
          <w:tcPr>
            <w:tcW w:w="1550" w:type="pct"/>
            <w:vAlign w:val="center"/>
          </w:tcPr>
          <w:p w14:paraId="568DF45B" w14:textId="77777777" w:rsidR="00EC1493" w:rsidRPr="00D50BBB" w:rsidRDefault="00EC1493" w:rsidP="00CB4EA9">
            <w:pPr>
              <w:pStyle w:val="Akapitzlist"/>
              <w:numPr>
                <w:ilvl w:val="0"/>
                <w:numId w:val="11"/>
              </w:numPr>
              <w:spacing w:line="264" w:lineRule="auto"/>
              <w:ind w:left="317" w:hanging="284"/>
              <w:jc w:val="both"/>
              <w:rPr>
                <w:rFonts w:ascii="Arial Narrow" w:hAnsi="Arial Narrow"/>
                <w:sz w:val="21"/>
                <w:szCs w:val="21"/>
              </w:rPr>
            </w:pPr>
            <w:r w:rsidRPr="00D50BBB">
              <w:rPr>
                <w:rFonts w:ascii="Arial Narrow" w:hAnsi="Arial Narrow"/>
                <w:sz w:val="21"/>
                <w:szCs w:val="21"/>
              </w:rPr>
              <w:t>Zmienność uregulowań legislacyjnych w zakresie pozyskiwania środków z funduszy UE, prowadzenia działalności gosp</w:t>
            </w:r>
            <w:r w:rsidR="00A8393E" w:rsidRPr="00D50BBB">
              <w:rPr>
                <w:rFonts w:ascii="Arial Narrow" w:hAnsi="Arial Narrow"/>
                <w:sz w:val="21"/>
                <w:szCs w:val="21"/>
              </w:rPr>
              <w:t>odarczej, zamówień publicznych</w:t>
            </w:r>
            <w:r w:rsidRPr="00D50BBB">
              <w:rPr>
                <w:rFonts w:ascii="Arial Narrow" w:hAnsi="Arial Narrow"/>
                <w:sz w:val="21"/>
                <w:szCs w:val="21"/>
              </w:rPr>
              <w:t>, itp.</w:t>
            </w:r>
          </w:p>
        </w:tc>
        <w:tc>
          <w:tcPr>
            <w:tcW w:w="760" w:type="pct"/>
          </w:tcPr>
          <w:p w14:paraId="1EE41D01"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F17E42" w:rsidRPr="00D50BBB">
              <w:rPr>
                <w:rFonts w:ascii="Arial Narrow" w:hAnsi="Arial Narrow"/>
                <w:sz w:val="21"/>
                <w:szCs w:val="21"/>
              </w:rPr>
              <w:t>2</w:t>
            </w:r>
            <w:r w:rsidRPr="00D50BBB">
              <w:rPr>
                <w:rFonts w:ascii="Arial Narrow" w:hAnsi="Arial Narrow"/>
                <w:sz w:val="21"/>
                <w:szCs w:val="21"/>
              </w:rPr>
              <w:t xml:space="preserve">. Działalność gospodarcza </w:t>
            </w:r>
          </w:p>
          <w:p w14:paraId="30396FF4" w14:textId="77777777" w:rsidR="00EC1493" w:rsidRPr="00D50BBB" w:rsidRDefault="00EC1493" w:rsidP="00EC1493">
            <w:pPr>
              <w:spacing w:line="264" w:lineRule="auto"/>
              <w:jc w:val="both"/>
              <w:rPr>
                <w:rFonts w:ascii="Arial Narrow" w:hAnsi="Arial Narrow"/>
                <w:sz w:val="21"/>
                <w:szCs w:val="21"/>
              </w:rPr>
            </w:pPr>
            <w:r w:rsidRPr="00D50BBB">
              <w:rPr>
                <w:rFonts w:ascii="Arial Narrow" w:hAnsi="Arial Narrow"/>
                <w:sz w:val="21"/>
                <w:szCs w:val="21"/>
              </w:rPr>
              <w:t xml:space="preserve">- Sektor rolniczy </w:t>
            </w:r>
          </w:p>
        </w:tc>
      </w:tr>
      <w:tr w:rsidR="00EC1493" w:rsidRPr="004D2994" w14:paraId="0F9106DB" w14:textId="77777777" w:rsidTr="00D321B6">
        <w:trPr>
          <w:jc w:val="center"/>
        </w:trPr>
        <w:tc>
          <w:tcPr>
            <w:tcW w:w="135" w:type="pct"/>
            <w:vMerge/>
            <w:vAlign w:val="center"/>
          </w:tcPr>
          <w:p w14:paraId="6467458C"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yellow"/>
              </w:rPr>
            </w:pPr>
          </w:p>
        </w:tc>
        <w:tc>
          <w:tcPr>
            <w:tcW w:w="148" w:type="pct"/>
            <w:vMerge/>
            <w:shd w:val="clear" w:color="auto" w:fill="auto"/>
            <w:vAlign w:val="center"/>
          </w:tcPr>
          <w:p w14:paraId="68E3F548"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yellow"/>
              </w:rPr>
            </w:pPr>
          </w:p>
        </w:tc>
        <w:tc>
          <w:tcPr>
            <w:tcW w:w="1670" w:type="pct"/>
            <w:vAlign w:val="center"/>
          </w:tcPr>
          <w:p w14:paraId="0C45BACE"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Rozwój współpracy międzyregionalnej i międzynarodowej na poziomie JST i innych instytucji</w:t>
            </w:r>
          </w:p>
        </w:tc>
        <w:tc>
          <w:tcPr>
            <w:tcW w:w="738" w:type="pct"/>
          </w:tcPr>
          <w:p w14:paraId="6A1C16AC" w14:textId="77777777" w:rsidR="00EC1493" w:rsidRPr="00D50BBB" w:rsidRDefault="00F17E42" w:rsidP="00F17E42">
            <w:pPr>
              <w:spacing w:line="264" w:lineRule="auto"/>
              <w:ind w:left="33"/>
              <w:jc w:val="both"/>
              <w:rPr>
                <w:rFonts w:ascii="Arial Narrow" w:hAnsi="Arial Narrow"/>
                <w:sz w:val="21"/>
                <w:szCs w:val="21"/>
              </w:rPr>
            </w:pPr>
            <w:r w:rsidRPr="00D50BBB">
              <w:rPr>
                <w:rFonts w:ascii="Arial Narrow" w:hAnsi="Arial Narrow"/>
                <w:sz w:val="21"/>
                <w:szCs w:val="21"/>
              </w:rPr>
              <w:t>3.2</w:t>
            </w:r>
            <w:r w:rsidR="00EC1493" w:rsidRPr="00D50BBB">
              <w:rPr>
                <w:rFonts w:ascii="Arial Narrow" w:hAnsi="Arial Narrow"/>
                <w:sz w:val="21"/>
                <w:szCs w:val="21"/>
              </w:rPr>
              <w:t xml:space="preserve">. Opis </w:t>
            </w:r>
            <w:r w:rsidRPr="00D50BBB">
              <w:rPr>
                <w:rFonts w:ascii="Arial Narrow" w:hAnsi="Arial Narrow"/>
                <w:sz w:val="21"/>
                <w:szCs w:val="21"/>
              </w:rPr>
              <w:t>obszaru</w:t>
            </w:r>
            <w:r w:rsidR="00EC1493" w:rsidRPr="00D50BBB">
              <w:rPr>
                <w:rFonts w:ascii="Arial Narrow" w:hAnsi="Arial Narrow"/>
                <w:sz w:val="21"/>
                <w:szCs w:val="21"/>
              </w:rPr>
              <w:t xml:space="preserve"> objętego LSR</w:t>
            </w:r>
          </w:p>
        </w:tc>
        <w:tc>
          <w:tcPr>
            <w:tcW w:w="1550" w:type="pct"/>
            <w:vAlign w:val="center"/>
          </w:tcPr>
          <w:p w14:paraId="529EBA45" w14:textId="77777777" w:rsidR="00EC1493" w:rsidRPr="00D50BBB" w:rsidRDefault="00EC1493" w:rsidP="00CB4EA9">
            <w:pPr>
              <w:pStyle w:val="Akapitzlist"/>
              <w:numPr>
                <w:ilvl w:val="0"/>
                <w:numId w:val="11"/>
              </w:numPr>
              <w:spacing w:line="264" w:lineRule="auto"/>
              <w:ind w:left="317" w:hanging="284"/>
              <w:jc w:val="both"/>
              <w:rPr>
                <w:rFonts w:ascii="Arial Narrow" w:hAnsi="Arial Narrow"/>
                <w:sz w:val="21"/>
                <w:szCs w:val="21"/>
              </w:rPr>
            </w:pPr>
            <w:r w:rsidRPr="00D50BBB">
              <w:rPr>
                <w:rFonts w:ascii="Arial Narrow" w:hAnsi="Arial Narrow"/>
                <w:sz w:val="21"/>
                <w:szCs w:val="21"/>
              </w:rPr>
              <w:t>Silna konkurencja ze strony tańszych produktów niższej jakości</w:t>
            </w:r>
          </w:p>
        </w:tc>
        <w:tc>
          <w:tcPr>
            <w:tcW w:w="760" w:type="pct"/>
          </w:tcPr>
          <w:p w14:paraId="2E5CD796"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F17E42" w:rsidRPr="00D50BBB">
              <w:rPr>
                <w:rFonts w:ascii="Arial Narrow" w:hAnsi="Arial Narrow"/>
                <w:sz w:val="21"/>
                <w:szCs w:val="21"/>
              </w:rPr>
              <w:t>2</w:t>
            </w:r>
            <w:r w:rsidRPr="00D50BBB">
              <w:rPr>
                <w:rFonts w:ascii="Arial Narrow" w:hAnsi="Arial Narrow"/>
                <w:sz w:val="21"/>
                <w:szCs w:val="21"/>
              </w:rPr>
              <w:t xml:space="preserve">. Działalność gospodarcza </w:t>
            </w:r>
          </w:p>
          <w:p w14:paraId="3AC76C43"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 Sektor rolniczy</w:t>
            </w:r>
          </w:p>
        </w:tc>
      </w:tr>
      <w:tr w:rsidR="00EC1493" w:rsidRPr="004D2994" w14:paraId="5041889A" w14:textId="77777777" w:rsidTr="00D321B6">
        <w:trPr>
          <w:jc w:val="center"/>
        </w:trPr>
        <w:tc>
          <w:tcPr>
            <w:tcW w:w="135" w:type="pct"/>
            <w:vMerge/>
            <w:vAlign w:val="center"/>
          </w:tcPr>
          <w:p w14:paraId="49C0C218"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48" w:type="pct"/>
            <w:vMerge/>
            <w:shd w:val="clear" w:color="auto" w:fill="auto"/>
            <w:vAlign w:val="center"/>
          </w:tcPr>
          <w:p w14:paraId="02E2F7F3"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670" w:type="pct"/>
            <w:vAlign w:val="center"/>
          </w:tcPr>
          <w:p w14:paraId="584EE7F6"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Rosnące zapotrzebowanie na energię odnawialną</w:t>
            </w:r>
          </w:p>
        </w:tc>
        <w:tc>
          <w:tcPr>
            <w:tcW w:w="738" w:type="pct"/>
          </w:tcPr>
          <w:p w14:paraId="6625BB88" w14:textId="77777777" w:rsidR="00EC1493" w:rsidRPr="00D50BBB" w:rsidRDefault="00EC1493" w:rsidP="00EC1493">
            <w:pPr>
              <w:spacing w:line="264" w:lineRule="auto"/>
              <w:ind w:left="33"/>
              <w:jc w:val="both"/>
              <w:rPr>
                <w:rFonts w:ascii="Arial Narrow" w:hAnsi="Arial Narrow"/>
                <w:sz w:val="21"/>
                <w:szCs w:val="21"/>
              </w:rPr>
            </w:pPr>
            <w:r w:rsidRPr="00D50BBB">
              <w:rPr>
                <w:rFonts w:ascii="Arial Narrow" w:hAnsi="Arial Narrow"/>
                <w:sz w:val="21"/>
                <w:szCs w:val="21"/>
              </w:rPr>
              <w:t>3.5.2 Gospodarka wodno- ściekowa</w:t>
            </w:r>
          </w:p>
        </w:tc>
        <w:tc>
          <w:tcPr>
            <w:tcW w:w="1550" w:type="pct"/>
            <w:vAlign w:val="center"/>
          </w:tcPr>
          <w:tbl>
            <w:tblPr>
              <w:tblW w:w="0" w:type="auto"/>
              <w:tblBorders>
                <w:top w:val="nil"/>
                <w:left w:val="nil"/>
                <w:bottom w:val="nil"/>
                <w:right w:val="nil"/>
              </w:tblBorders>
              <w:tblLayout w:type="fixed"/>
              <w:tblLook w:val="0000" w:firstRow="0" w:lastRow="0" w:firstColumn="0" w:lastColumn="0" w:noHBand="0" w:noVBand="0"/>
            </w:tblPr>
            <w:tblGrid>
              <w:gridCol w:w="4748"/>
            </w:tblGrid>
            <w:tr w:rsidR="00EC1493" w:rsidRPr="00D50BBB" w14:paraId="7D1750D3" w14:textId="77777777" w:rsidTr="00EC1493">
              <w:trPr>
                <w:trHeight w:val="596"/>
              </w:trPr>
              <w:tc>
                <w:tcPr>
                  <w:tcW w:w="4748" w:type="dxa"/>
                </w:tcPr>
                <w:p w14:paraId="50984837" w14:textId="77777777" w:rsidR="00EC1493" w:rsidRPr="00D50BBB" w:rsidRDefault="00EC1493" w:rsidP="00CB4EA9">
                  <w:pPr>
                    <w:pStyle w:val="Akapitzlist"/>
                    <w:numPr>
                      <w:ilvl w:val="0"/>
                      <w:numId w:val="11"/>
                    </w:numPr>
                    <w:spacing w:after="0" w:line="264" w:lineRule="auto"/>
                    <w:ind w:left="317" w:hanging="284"/>
                    <w:jc w:val="both"/>
                    <w:rPr>
                      <w:rFonts w:ascii="Arial Narrow" w:hAnsi="Arial Narrow"/>
                      <w:sz w:val="21"/>
                      <w:szCs w:val="21"/>
                    </w:rPr>
                  </w:pPr>
                  <w:r w:rsidRPr="00D50BBB">
                    <w:rPr>
                      <w:rFonts w:ascii="Arial Narrow" w:hAnsi="Arial Narrow"/>
                      <w:sz w:val="21"/>
                      <w:szCs w:val="21"/>
                    </w:rPr>
                    <w:t xml:space="preserve">Dalsze wyludnianie i wzrost średniej </w:t>
                  </w:r>
                  <w:r w:rsidR="002838B2" w:rsidRPr="00D50BBB">
                    <w:rPr>
                      <w:rFonts w:ascii="Arial Narrow" w:hAnsi="Arial Narrow"/>
                      <w:sz w:val="21"/>
                      <w:szCs w:val="21"/>
                    </w:rPr>
                    <w:br/>
                  </w:r>
                  <w:r w:rsidRPr="00D50BBB">
                    <w:rPr>
                      <w:rFonts w:ascii="Arial Narrow" w:hAnsi="Arial Narrow"/>
                      <w:sz w:val="21"/>
                      <w:szCs w:val="21"/>
                    </w:rPr>
                    <w:t xml:space="preserve">wieku wywołany szczególnie odpływem młodzieży i dobrze wykształconej kadry regionu, </w:t>
                  </w:r>
                </w:p>
              </w:tc>
            </w:tr>
          </w:tbl>
          <w:p w14:paraId="0284AF9C" w14:textId="77777777" w:rsidR="00EC1493" w:rsidRPr="00D50BBB" w:rsidRDefault="00EC1493" w:rsidP="00EC1493">
            <w:pPr>
              <w:spacing w:line="264" w:lineRule="auto"/>
              <w:ind w:left="33"/>
              <w:jc w:val="both"/>
              <w:rPr>
                <w:rFonts w:ascii="Arial Narrow" w:hAnsi="Arial Narrow"/>
                <w:sz w:val="21"/>
                <w:szCs w:val="21"/>
              </w:rPr>
            </w:pPr>
          </w:p>
        </w:tc>
        <w:tc>
          <w:tcPr>
            <w:tcW w:w="760" w:type="pct"/>
          </w:tcPr>
          <w:p w14:paraId="37519803" w14:textId="77777777" w:rsidR="00EC1493" w:rsidRPr="00D50BBB" w:rsidRDefault="00EC1493" w:rsidP="00F17E42">
            <w:pPr>
              <w:spacing w:line="264" w:lineRule="auto"/>
              <w:ind w:left="113"/>
              <w:jc w:val="both"/>
              <w:rPr>
                <w:rFonts w:ascii="Arial Narrow" w:hAnsi="Arial Narrow"/>
                <w:sz w:val="21"/>
                <w:szCs w:val="21"/>
              </w:rPr>
            </w:pPr>
            <w:r w:rsidRPr="00D50BBB">
              <w:rPr>
                <w:rFonts w:ascii="Arial Narrow" w:hAnsi="Arial Narrow"/>
                <w:sz w:val="21"/>
                <w:szCs w:val="21"/>
              </w:rPr>
              <w:t>3.</w:t>
            </w:r>
            <w:r w:rsidR="00F17E42" w:rsidRPr="00D50BBB">
              <w:rPr>
                <w:rFonts w:ascii="Arial Narrow" w:hAnsi="Arial Narrow"/>
                <w:sz w:val="21"/>
                <w:szCs w:val="21"/>
              </w:rPr>
              <w:t>4</w:t>
            </w:r>
            <w:r w:rsidRPr="00D50BBB">
              <w:rPr>
                <w:rFonts w:ascii="Arial Narrow" w:hAnsi="Arial Narrow"/>
                <w:sz w:val="21"/>
                <w:szCs w:val="21"/>
              </w:rPr>
              <w:t>. Demografia</w:t>
            </w:r>
          </w:p>
        </w:tc>
      </w:tr>
      <w:tr w:rsidR="00EC1493" w:rsidRPr="004D2994" w14:paraId="2E20CC80" w14:textId="77777777" w:rsidTr="00D321B6">
        <w:trPr>
          <w:jc w:val="center"/>
        </w:trPr>
        <w:tc>
          <w:tcPr>
            <w:tcW w:w="135" w:type="pct"/>
            <w:vMerge/>
            <w:vAlign w:val="center"/>
          </w:tcPr>
          <w:p w14:paraId="7D2260CC"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48" w:type="pct"/>
            <w:vMerge/>
            <w:shd w:val="clear" w:color="auto" w:fill="auto"/>
            <w:vAlign w:val="center"/>
          </w:tcPr>
          <w:p w14:paraId="2AE85EAF"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670" w:type="pct"/>
            <w:vAlign w:val="center"/>
          </w:tcPr>
          <w:p w14:paraId="2F851AB2" w14:textId="3EF0D476"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Perspektywa rozwoju turystyki i agroturystyki w związku z trendami panującymi w</w:t>
            </w:r>
            <w:r w:rsidR="00CE3247" w:rsidRPr="00D50BBB">
              <w:rPr>
                <w:rFonts w:ascii="Arial Narrow" w:hAnsi="Arial Narrow"/>
                <w:sz w:val="21"/>
                <w:szCs w:val="21"/>
              </w:rPr>
              <w:t xml:space="preserve"> </w:t>
            </w:r>
            <w:r w:rsidRPr="00D50BBB">
              <w:rPr>
                <w:rFonts w:ascii="Arial Narrow" w:hAnsi="Arial Narrow"/>
                <w:sz w:val="21"/>
                <w:szCs w:val="21"/>
              </w:rPr>
              <w:t>Polsce i na świecie</w:t>
            </w:r>
          </w:p>
        </w:tc>
        <w:tc>
          <w:tcPr>
            <w:tcW w:w="738" w:type="pct"/>
          </w:tcPr>
          <w:p w14:paraId="205DDE35"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F17E42" w:rsidRPr="00D50BBB">
              <w:rPr>
                <w:rFonts w:ascii="Arial Narrow" w:hAnsi="Arial Narrow"/>
                <w:sz w:val="21"/>
                <w:szCs w:val="21"/>
              </w:rPr>
              <w:t>2</w:t>
            </w:r>
            <w:r w:rsidRPr="00D50BBB">
              <w:rPr>
                <w:rFonts w:ascii="Arial Narrow" w:hAnsi="Arial Narrow"/>
                <w:sz w:val="21"/>
                <w:szCs w:val="21"/>
              </w:rPr>
              <w:t xml:space="preserve">. Działalność gospodarcza </w:t>
            </w:r>
          </w:p>
          <w:p w14:paraId="4C224BEE" w14:textId="77777777" w:rsidR="00EC1493" w:rsidRPr="00D50BBB" w:rsidRDefault="00EC1493" w:rsidP="00EC1493">
            <w:pPr>
              <w:spacing w:line="264" w:lineRule="auto"/>
              <w:ind w:left="33"/>
              <w:jc w:val="both"/>
              <w:rPr>
                <w:rFonts w:ascii="Arial Narrow" w:hAnsi="Arial Narrow"/>
                <w:sz w:val="21"/>
                <w:szCs w:val="21"/>
              </w:rPr>
            </w:pPr>
            <w:r w:rsidRPr="00D50BBB">
              <w:rPr>
                <w:rFonts w:ascii="Arial Narrow" w:hAnsi="Arial Narrow"/>
                <w:sz w:val="21"/>
                <w:szCs w:val="21"/>
              </w:rPr>
              <w:t>- Sektor turystyki</w:t>
            </w:r>
          </w:p>
        </w:tc>
        <w:tc>
          <w:tcPr>
            <w:tcW w:w="1550" w:type="pct"/>
            <w:vAlign w:val="center"/>
          </w:tcPr>
          <w:p w14:paraId="5AC7B789" w14:textId="77777777" w:rsidR="00EC1493" w:rsidRPr="00D50BBB" w:rsidRDefault="00EC1493" w:rsidP="00CB4EA9">
            <w:pPr>
              <w:pStyle w:val="Akapitzlist"/>
              <w:numPr>
                <w:ilvl w:val="0"/>
                <w:numId w:val="11"/>
              </w:numPr>
              <w:spacing w:line="264" w:lineRule="auto"/>
              <w:ind w:left="317" w:hanging="284"/>
              <w:jc w:val="both"/>
              <w:rPr>
                <w:rFonts w:ascii="Arial Narrow" w:hAnsi="Arial Narrow"/>
                <w:sz w:val="21"/>
                <w:szCs w:val="21"/>
              </w:rPr>
            </w:pPr>
            <w:r w:rsidRPr="00D50BBB">
              <w:rPr>
                <w:rFonts w:ascii="Arial Narrow" w:hAnsi="Arial Narrow"/>
                <w:sz w:val="21"/>
                <w:szCs w:val="21"/>
              </w:rPr>
              <w:t xml:space="preserve">Zaniechanie kultywowania obrzędów kultury </w:t>
            </w:r>
            <w:r w:rsidR="002838B2" w:rsidRPr="00D50BBB">
              <w:rPr>
                <w:rFonts w:ascii="Arial Narrow" w:hAnsi="Arial Narrow"/>
                <w:sz w:val="21"/>
                <w:szCs w:val="21"/>
              </w:rPr>
              <w:br/>
            </w:r>
            <w:r w:rsidRPr="00D50BBB">
              <w:rPr>
                <w:rFonts w:ascii="Arial Narrow" w:hAnsi="Arial Narrow"/>
                <w:sz w:val="21"/>
                <w:szCs w:val="21"/>
              </w:rPr>
              <w:t>i tradycji przez młodych mieszkańców</w:t>
            </w:r>
          </w:p>
        </w:tc>
        <w:tc>
          <w:tcPr>
            <w:tcW w:w="760" w:type="pct"/>
          </w:tcPr>
          <w:p w14:paraId="3AD8E6F3" w14:textId="77777777" w:rsidR="00EC1493" w:rsidRPr="00D50BBB" w:rsidRDefault="00EC1493" w:rsidP="00EC1493">
            <w:pPr>
              <w:spacing w:line="264" w:lineRule="auto"/>
              <w:ind w:left="360"/>
              <w:rPr>
                <w:rFonts w:ascii="Arial Narrow" w:hAnsi="Arial Narrow"/>
                <w:sz w:val="21"/>
                <w:szCs w:val="21"/>
              </w:rPr>
            </w:pPr>
          </w:p>
        </w:tc>
      </w:tr>
      <w:tr w:rsidR="00EC1493" w:rsidRPr="004D2994" w14:paraId="7487FC99" w14:textId="77777777" w:rsidTr="00D321B6">
        <w:trPr>
          <w:jc w:val="center"/>
        </w:trPr>
        <w:tc>
          <w:tcPr>
            <w:tcW w:w="135" w:type="pct"/>
            <w:vMerge/>
            <w:vAlign w:val="center"/>
          </w:tcPr>
          <w:p w14:paraId="3B520445"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48" w:type="pct"/>
            <w:vMerge/>
            <w:shd w:val="clear" w:color="auto" w:fill="auto"/>
            <w:vAlign w:val="center"/>
          </w:tcPr>
          <w:p w14:paraId="547AA6A1"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670" w:type="pct"/>
            <w:vAlign w:val="center"/>
          </w:tcPr>
          <w:p w14:paraId="005746FC"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Możliwość rozwoju współpracy pomiędzy przedsiębiorstwami (w zakresie skracania łańcucha dostaw, rynku turystycznego, rynków zbytu)</w:t>
            </w:r>
          </w:p>
        </w:tc>
        <w:tc>
          <w:tcPr>
            <w:tcW w:w="738" w:type="pct"/>
          </w:tcPr>
          <w:p w14:paraId="2F4AD284"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F17E42" w:rsidRPr="00D50BBB">
              <w:rPr>
                <w:rFonts w:ascii="Arial Narrow" w:hAnsi="Arial Narrow"/>
                <w:sz w:val="21"/>
                <w:szCs w:val="21"/>
              </w:rPr>
              <w:t>2</w:t>
            </w:r>
            <w:r w:rsidRPr="00D50BBB">
              <w:rPr>
                <w:rFonts w:ascii="Arial Narrow" w:hAnsi="Arial Narrow"/>
                <w:sz w:val="21"/>
                <w:szCs w:val="21"/>
              </w:rPr>
              <w:t xml:space="preserve">. Działalność gospodarcza </w:t>
            </w:r>
          </w:p>
          <w:p w14:paraId="647AE8CB"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 xml:space="preserve">- Sektor rolniczy </w:t>
            </w:r>
          </w:p>
          <w:p w14:paraId="5A41AFFA"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 Sektor turystyczny</w:t>
            </w:r>
          </w:p>
        </w:tc>
        <w:tc>
          <w:tcPr>
            <w:tcW w:w="1550" w:type="pct"/>
            <w:vAlign w:val="center"/>
          </w:tcPr>
          <w:p w14:paraId="2508E9CE" w14:textId="77777777" w:rsidR="00EC1493" w:rsidRPr="00D50BBB" w:rsidRDefault="00EC1493" w:rsidP="00EC1493">
            <w:pPr>
              <w:spacing w:line="264" w:lineRule="auto"/>
              <w:ind w:left="360"/>
              <w:rPr>
                <w:rFonts w:ascii="Arial Narrow" w:hAnsi="Arial Narrow"/>
                <w:sz w:val="21"/>
                <w:szCs w:val="21"/>
              </w:rPr>
            </w:pPr>
          </w:p>
        </w:tc>
        <w:tc>
          <w:tcPr>
            <w:tcW w:w="760" w:type="pct"/>
          </w:tcPr>
          <w:p w14:paraId="61FE5176" w14:textId="77777777" w:rsidR="00EC1493" w:rsidRPr="00D50BBB" w:rsidRDefault="00EC1493" w:rsidP="00EC1493">
            <w:pPr>
              <w:spacing w:line="264" w:lineRule="auto"/>
              <w:ind w:left="360"/>
              <w:rPr>
                <w:rFonts w:ascii="Arial Narrow" w:hAnsi="Arial Narrow"/>
                <w:sz w:val="21"/>
                <w:szCs w:val="21"/>
              </w:rPr>
            </w:pPr>
          </w:p>
        </w:tc>
      </w:tr>
      <w:tr w:rsidR="00EC1493" w:rsidRPr="004D2994" w14:paraId="7D5618F6" w14:textId="77777777" w:rsidTr="00D321B6">
        <w:trPr>
          <w:jc w:val="center"/>
        </w:trPr>
        <w:tc>
          <w:tcPr>
            <w:tcW w:w="135" w:type="pct"/>
            <w:vMerge/>
            <w:vAlign w:val="center"/>
          </w:tcPr>
          <w:p w14:paraId="1FF26688"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48" w:type="pct"/>
            <w:vMerge/>
            <w:shd w:val="clear" w:color="auto" w:fill="auto"/>
            <w:vAlign w:val="center"/>
          </w:tcPr>
          <w:p w14:paraId="31542714" w14:textId="77777777" w:rsidR="00EC1493" w:rsidRPr="00D50BBB" w:rsidRDefault="00EC1493" w:rsidP="00CB4EA9">
            <w:pPr>
              <w:pStyle w:val="Akapitzlist"/>
              <w:numPr>
                <w:ilvl w:val="0"/>
                <w:numId w:val="5"/>
              </w:numPr>
              <w:spacing w:line="264" w:lineRule="auto"/>
              <w:ind w:left="444"/>
              <w:rPr>
                <w:rFonts w:ascii="Arial Narrow" w:hAnsi="Arial Narrow"/>
                <w:sz w:val="21"/>
                <w:szCs w:val="21"/>
                <w:highlight w:val="green"/>
              </w:rPr>
            </w:pPr>
          </w:p>
        </w:tc>
        <w:tc>
          <w:tcPr>
            <w:tcW w:w="1670" w:type="pct"/>
            <w:vAlign w:val="center"/>
          </w:tcPr>
          <w:p w14:paraId="046C0289" w14:textId="77777777" w:rsidR="00EC1493" w:rsidRPr="00D50BBB" w:rsidRDefault="00EC1493" w:rsidP="00CB4EA9">
            <w:pPr>
              <w:pStyle w:val="Akapitzlist"/>
              <w:numPr>
                <w:ilvl w:val="0"/>
                <w:numId w:val="10"/>
              </w:numPr>
              <w:spacing w:line="264" w:lineRule="auto"/>
              <w:ind w:left="318" w:hanging="318"/>
              <w:rPr>
                <w:rFonts w:ascii="Arial Narrow" w:hAnsi="Arial Narrow"/>
                <w:sz w:val="21"/>
                <w:szCs w:val="21"/>
              </w:rPr>
            </w:pPr>
            <w:r w:rsidRPr="00D50BBB">
              <w:rPr>
                <w:rFonts w:ascii="Arial Narrow" w:hAnsi="Arial Narrow"/>
                <w:sz w:val="21"/>
                <w:szCs w:val="21"/>
              </w:rPr>
              <w:t>Rosnące zainteresowanie i zapotrzebowanie społeczeństwa na lokalne produkty naturalne</w:t>
            </w:r>
            <w:r w:rsidR="002838B2" w:rsidRPr="00D50BBB">
              <w:rPr>
                <w:rFonts w:ascii="Arial Narrow" w:hAnsi="Arial Narrow"/>
                <w:sz w:val="21"/>
                <w:szCs w:val="21"/>
              </w:rPr>
              <w:br/>
            </w:r>
            <w:r w:rsidRPr="00D50BBB">
              <w:rPr>
                <w:rFonts w:ascii="Arial Narrow" w:hAnsi="Arial Narrow"/>
                <w:sz w:val="21"/>
                <w:szCs w:val="21"/>
              </w:rPr>
              <w:t xml:space="preserve"> i ekologiczne</w:t>
            </w:r>
          </w:p>
        </w:tc>
        <w:tc>
          <w:tcPr>
            <w:tcW w:w="738" w:type="pct"/>
            <w:shd w:val="clear" w:color="auto" w:fill="auto"/>
          </w:tcPr>
          <w:p w14:paraId="3EA9F432" w14:textId="77777777" w:rsidR="00EC1493" w:rsidRPr="00D50BBB" w:rsidRDefault="00EC1493" w:rsidP="00EC1493">
            <w:pPr>
              <w:spacing w:line="264" w:lineRule="auto"/>
              <w:ind w:left="113"/>
              <w:jc w:val="both"/>
              <w:rPr>
                <w:rFonts w:ascii="Arial Narrow" w:hAnsi="Arial Narrow"/>
                <w:sz w:val="21"/>
                <w:szCs w:val="21"/>
              </w:rPr>
            </w:pPr>
            <w:r w:rsidRPr="00D50BBB">
              <w:rPr>
                <w:rFonts w:ascii="Arial Narrow" w:hAnsi="Arial Narrow"/>
                <w:sz w:val="21"/>
                <w:szCs w:val="21"/>
              </w:rPr>
              <w:t>3.4.</w:t>
            </w:r>
            <w:r w:rsidR="00F17E42" w:rsidRPr="00D50BBB">
              <w:rPr>
                <w:rFonts w:ascii="Arial Narrow" w:hAnsi="Arial Narrow"/>
                <w:sz w:val="21"/>
                <w:szCs w:val="21"/>
              </w:rPr>
              <w:t>2</w:t>
            </w:r>
            <w:r w:rsidRPr="00D50BBB">
              <w:rPr>
                <w:rFonts w:ascii="Arial Narrow" w:hAnsi="Arial Narrow"/>
                <w:sz w:val="21"/>
                <w:szCs w:val="21"/>
              </w:rPr>
              <w:t xml:space="preserve">. Działalność gospodarcza </w:t>
            </w:r>
          </w:p>
          <w:p w14:paraId="190A055F" w14:textId="77777777" w:rsidR="00EC1493" w:rsidRPr="00D50BBB" w:rsidRDefault="00EC1493" w:rsidP="00EC1493">
            <w:pPr>
              <w:spacing w:line="264" w:lineRule="auto"/>
              <w:jc w:val="both"/>
              <w:rPr>
                <w:rFonts w:ascii="Arial Narrow" w:hAnsi="Arial Narrow"/>
                <w:b/>
                <w:sz w:val="21"/>
                <w:szCs w:val="21"/>
              </w:rPr>
            </w:pPr>
            <w:r w:rsidRPr="00D50BBB">
              <w:rPr>
                <w:rFonts w:ascii="Arial Narrow" w:hAnsi="Arial Narrow"/>
                <w:sz w:val="21"/>
                <w:szCs w:val="21"/>
              </w:rPr>
              <w:t>- Sektor turystyki</w:t>
            </w:r>
          </w:p>
        </w:tc>
        <w:tc>
          <w:tcPr>
            <w:tcW w:w="1550" w:type="pct"/>
            <w:shd w:val="clear" w:color="auto" w:fill="auto"/>
            <w:vAlign w:val="center"/>
          </w:tcPr>
          <w:p w14:paraId="307CD3DF" w14:textId="77777777" w:rsidR="00EC1493" w:rsidRPr="00D50BBB" w:rsidRDefault="00EC1493" w:rsidP="00EC1493">
            <w:pPr>
              <w:spacing w:line="264" w:lineRule="auto"/>
              <w:ind w:left="360"/>
              <w:rPr>
                <w:rFonts w:ascii="Arial Narrow" w:hAnsi="Arial Narrow"/>
                <w:b/>
                <w:sz w:val="21"/>
                <w:szCs w:val="21"/>
              </w:rPr>
            </w:pPr>
          </w:p>
        </w:tc>
        <w:tc>
          <w:tcPr>
            <w:tcW w:w="760" w:type="pct"/>
            <w:shd w:val="clear" w:color="auto" w:fill="auto"/>
          </w:tcPr>
          <w:p w14:paraId="3FD8DAFE" w14:textId="77777777" w:rsidR="00EC1493" w:rsidRPr="00D50BBB" w:rsidRDefault="00EC1493" w:rsidP="00EC1493">
            <w:pPr>
              <w:spacing w:line="264" w:lineRule="auto"/>
              <w:ind w:left="360"/>
              <w:rPr>
                <w:rFonts w:ascii="Arial Narrow" w:hAnsi="Arial Narrow"/>
                <w:b/>
                <w:sz w:val="21"/>
                <w:szCs w:val="21"/>
              </w:rPr>
            </w:pPr>
          </w:p>
        </w:tc>
      </w:tr>
    </w:tbl>
    <w:p w14:paraId="6B089BA3" w14:textId="77777777" w:rsidR="009936CA" w:rsidRDefault="00EC1493" w:rsidP="009936CA">
      <w:pPr>
        <w:spacing w:after="120"/>
        <w:jc w:val="both"/>
        <w:rPr>
          <w:rFonts w:ascii="Arial Narrow" w:hAnsi="Arial Narrow"/>
          <w:sz w:val="24"/>
          <w:szCs w:val="24"/>
        </w:rPr>
      </w:pPr>
      <w:r>
        <w:rPr>
          <w:rFonts w:ascii="Arial Narrow" w:hAnsi="Arial Narrow"/>
          <w:sz w:val="24"/>
          <w:szCs w:val="24"/>
        </w:rPr>
        <w:br w:type="page"/>
      </w:r>
      <w:bookmarkEnd w:id="6"/>
    </w:p>
    <w:p w14:paraId="4447A93C" w14:textId="72FE4B04" w:rsidR="009936CA" w:rsidRPr="00D50BBB" w:rsidRDefault="009936CA" w:rsidP="00D50BBB">
      <w:pPr>
        <w:jc w:val="both"/>
        <w:rPr>
          <w:rFonts w:ascii="Arial Narrow" w:hAnsi="Arial Narrow"/>
          <w:sz w:val="24"/>
        </w:rPr>
        <w:sectPr w:rsidR="009936CA" w:rsidRPr="00D50BBB" w:rsidSect="00843EBC">
          <w:footerReference w:type="even" r:id="rId23"/>
          <w:pgSz w:w="16838" w:h="11906" w:orient="landscape"/>
          <w:pgMar w:top="1417" w:right="1417" w:bottom="1417" w:left="1417" w:header="708" w:footer="708" w:gutter="0"/>
          <w:cols w:space="708"/>
          <w:docGrid w:linePitch="360"/>
        </w:sectPr>
      </w:pPr>
    </w:p>
    <w:p w14:paraId="0C3447BB" w14:textId="77777777" w:rsidR="00E92C81" w:rsidRDefault="00E92C81" w:rsidP="005803AC">
      <w:pPr>
        <w:pStyle w:val="Nagwek1"/>
        <w:spacing w:before="240" w:after="240"/>
        <w:rPr>
          <w:rFonts w:ascii="Arial Narrow" w:hAnsi="Arial Narrow"/>
          <w:color w:val="auto"/>
          <w:sz w:val="32"/>
        </w:rPr>
      </w:pPr>
      <w:bookmarkStart w:id="52" w:name="_Toc245970867"/>
      <w:bookmarkStart w:id="53" w:name="_Toc436589179"/>
      <w:bookmarkStart w:id="54" w:name="_Toc11231571"/>
      <w:bookmarkEnd w:id="3"/>
      <w:r w:rsidRPr="00E92C81">
        <w:rPr>
          <w:rFonts w:ascii="Arial Narrow" w:hAnsi="Arial Narrow"/>
          <w:color w:val="auto"/>
          <w:sz w:val="32"/>
        </w:rPr>
        <w:lastRenderedPageBreak/>
        <w:t>Rozdział V Cele</w:t>
      </w:r>
      <w:bookmarkEnd w:id="52"/>
      <w:bookmarkEnd w:id="53"/>
      <w:r w:rsidR="00A2300A">
        <w:rPr>
          <w:rFonts w:ascii="Arial Narrow" w:hAnsi="Arial Narrow"/>
          <w:color w:val="auto"/>
          <w:sz w:val="32"/>
        </w:rPr>
        <w:t xml:space="preserve"> i wskaźniki</w:t>
      </w:r>
      <w:bookmarkEnd w:id="54"/>
    </w:p>
    <w:p w14:paraId="4CB077BF" w14:textId="77777777" w:rsidR="00055F9B" w:rsidRDefault="00055F9B" w:rsidP="009F003A">
      <w:pPr>
        <w:spacing w:after="60" w:line="264" w:lineRule="auto"/>
        <w:jc w:val="both"/>
        <w:rPr>
          <w:rFonts w:ascii="Arial Narrow" w:hAnsi="Arial Narrow"/>
        </w:rPr>
      </w:pPr>
      <w:r w:rsidRPr="00055F9B">
        <w:rPr>
          <w:rFonts w:ascii="Arial Narrow" w:hAnsi="Arial Narrow"/>
        </w:rPr>
        <w:t xml:space="preserve">Cele LSR </w:t>
      </w:r>
      <w:r>
        <w:rPr>
          <w:rFonts w:ascii="Arial Narrow" w:hAnsi="Arial Narrow"/>
        </w:rPr>
        <w:t>zostały sformułowane na podstawie badań partycypacyjnych przeprowadzonych na etapie opracowywania diag</w:t>
      </w:r>
      <w:r w:rsidR="0018345D">
        <w:rPr>
          <w:rFonts w:ascii="Arial Narrow" w:hAnsi="Arial Narrow"/>
        </w:rPr>
        <w:t>nozy obszaru oraz analizy SWOT.</w:t>
      </w:r>
    </w:p>
    <w:p w14:paraId="28EEB7AD" w14:textId="77777777" w:rsidR="00055F9B" w:rsidRPr="00055F9B" w:rsidRDefault="00055F9B" w:rsidP="009F003A">
      <w:pPr>
        <w:spacing w:after="60" w:line="264" w:lineRule="auto"/>
        <w:jc w:val="both"/>
        <w:rPr>
          <w:rFonts w:ascii="Arial Narrow" w:hAnsi="Arial Narrow"/>
        </w:rPr>
      </w:pPr>
      <w:r>
        <w:rPr>
          <w:rFonts w:ascii="Arial Narrow" w:hAnsi="Arial Narrow"/>
        </w:rPr>
        <w:t xml:space="preserve">Identyfikacja celów, a także </w:t>
      </w:r>
      <w:r w:rsidRPr="00055F9B">
        <w:rPr>
          <w:rFonts w:ascii="Arial Narrow" w:hAnsi="Arial Narrow"/>
        </w:rPr>
        <w:t>ustalenie ich wzajemnych powiązań</w:t>
      </w:r>
      <w:r>
        <w:rPr>
          <w:rFonts w:ascii="Arial Narrow" w:hAnsi="Arial Narrow"/>
        </w:rPr>
        <w:t xml:space="preserve">, </w:t>
      </w:r>
      <w:r w:rsidR="008A6F7B">
        <w:rPr>
          <w:rFonts w:ascii="Arial Narrow" w:hAnsi="Arial Narrow"/>
        </w:rPr>
        <w:t>czyli</w:t>
      </w:r>
      <w:r>
        <w:rPr>
          <w:rFonts w:ascii="Arial Narrow" w:hAnsi="Arial Narrow"/>
        </w:rPr>
        <w:t xml:space="preserve"> określenie</w:t>
      </w:r>
      <w:r w:rsidRPr="00055F9B">
        <w:rPr>
          <w:rFonts w:ascii="Arial Narrow" w:hAnsi="Arial Narrow"/>
        </w:rPr>
        <w:t xml:space="preserve"> celów ogólnych,</w:t>
      </w:r>
      <w:r w:rsidR="003859C6">
        <w:rPr>
          <w:rFonts w:ascii="Arial Narrow" w:hAnsi="Arial Narrow"/>
        </w:rPr>
        <w:t xml:space="preserve"> szczegółowych i przedsięwzięć były</w:t>
      </w:r>
      <w:r w:rsidR="00F076F3">
        <w:rPr>
          <w:rFonts w:ascii="Arial Narrow" w:hAnsi="Arial Narrow"/>
        </w:rPr>
        <w:t xml:space="preserve"> </w:t>
      </w:r>
      <w:r w:rsidR="008A6F7B">
        <w:rPr>
          <w:rFonts w:ascii="Arial Narrow" w:hAnsi="Arial Narrow"/>
        </w:rPr>
        <w:t>bardzo ważnym</w:t>
      </w:r>
      <w:r w:rsidR="003859C6">
        <w:rPr>
          <w:rFonts w:ascii="Arial Narrow" w:hAnsi="Arial Narrow"/>
        </w:rPr>
        <w:t>i</w:t>
      </w:r>
      <w:r w:rsidRPr="00055F9B">
        <w:rPr>
          <w:rFonts w:ascii="Arial Narrow" w:hAnsi="Arial Narrow"/>
        </w:rPr>
        <w:t xml:space="preserve"> element</w:t>
      </w:r>
      <w:r w:rsidR="003859C6">
        <w:rPr>
          <w:rFonts w:ascii="Arial Narrow" w:hAnsi="Arial Narrow"/>
        </w:rPr>
        <w:t>a</w:t>
      </w:r>
      <w:r>
        <w:rPr>
          <w:rFonts w:ascii="Arial Narrow" w:hAnsi="Arial Narrow"/>
        </w:rPr>
        <w:t>m</w:t>
      </w:r>
      <w:r w:rsidR="003859C6">
        <w:rPr>
          <w:rFonts w:ascii="Arial Narrow" w:hAnsi="Arial Narrow"/>
        </w:rPr>
        <w:t>i</w:t>
      </w:r>
      <w:r w:rsidRPr="00055F9B">
        <w:rPr>
          <w:rFonts w:ascii="Arial Narrow" w:hAnsi="Arial Narrow"/>
        </w:rPr>
        <w:t xml:space="preserve"> planowania strategicznego. </w:t>
      </w:r>
      <w:r>
        <w:rPr>
          <w:rFonts w:ascii="Arial Narrow" w:hAnsi="Arial Narrow"/>
        </w:rPr>
        <w:t>P</w:t>
      </w:r>
      <w:r w:rsidRPr="00055F9B">
        <w:rPr>
          <w:rFonts w:ascii="Arial Narrow" w:hAnsi="Arial Narrow"/>
        </w:rPr>
        <w:t>roces</w:t>
      </w:r>
      <w:r>
        <w:rPr>
          <w:rFonts w:ascii="Arial Narrow" w:hAnsi="Arial Narrow"/>
        </w:rPr>
        <w:t xml:space="preserve"> ten rozpoczął się </w:t>
      </w:r>
      <w:r w:rsidR="008A6F7B">
        <w:rPr>
          <w:rFonts w:ascii="Arial Narrow" w:hAnsi="Arial Narrow"/>
        </w:rPr>
        <w:t xml:space="preserve">już </w:t>
      </w:r>
      <w:r>
        <w:rPr>
          <w:rFonts w:ascii="Arial Narrow" w:hAnsi="Arial Narrow"/>
        </w:rPr>
        <w:t>na etapie</w:t>
      </w:r>
      <w:r w:rsidRPr="00055F9B">
        <w:rPr>
          <w:rFonts w:ascii="Arial Narrow" w:hAnsi="Arial Narrow"/>
        </w:rPr>
        <w:t xml:space="preserve"> konsultacji społecznych</w:t>
      </w:r>
      <w:r>
        <w:rPr>
          <w:rFonts w:ascii="Arial Narrow" w:hAnsi="Arial Narrow"/>
        </w:rPr>
        <w:t xml:space="preserve"> oraz warsztatu SWOT. O</w:t>
      </w:r>
      <w:r w:rsidRPr="00055F9B">
        <w:rPr>
          <w:rFonts w:ascii="Arial Narrow" w:hAnsi="Arial Narrow"/>
        </w:rPr>
        <w:t xml:space="preserve">statnim </w:t>
      </w:r>
      <w:r>
        <w:rPr>
          <w:rFonts w:ascii="Arial Narrow" w:hAnsi="Arial Narrow"/>
        </w:rPr>
        <w:t xml:space="preserve">jego </w:t>
      </w:r>
      <w:r w:rsidRPr="00055F9B">
        <w:rPr>
          <w:rFonts w:ascii="Arial Narrow" w:hAnsi="Arial Narrow"/>
        </w:rPr>
        <w:t xml:space="preserve">elementem </w:t>
      </w:r>
      <w:r w:rsidR="003859C6">
        <w:rPr>
          <w:rFonts w:ascii="Arial Narrow" w:hAnsi="Arial Narrow"/>
        </w:rPr>
        <w:t>było</w:t>
      </w:r>
      <w:r w:rsidRPr="00055F9B">
        <w:rPr>
          <w:rFonts w:ascii="Arial Narrow" w:hAnsi="Arial Narrow"/>
        </w:rPr>
        <w:t xml:space="preserve"> sformułowanie treści celów strategicznych i ich zapisanie w LSR.</w:t>
      </w:r>
    </w:p>
    <w:p w14:paraId="690920CA" w14:textId="77777777" w:rsidR="00055F9B" w:rsidRDefault="00055F9B" w:rsidP="009F003A">
      <w:pPr>
        <w:spacing w:after="60" w:line="264" w:lineRule="auto"/>
        <w:jc w:val="both"/>
        <w:rPr>
          <w:rFonts w:ascii="Arial Narrow" w:hAnsi="Arial Narrow"/>
        </w:rPr>
      </w:pPr>
      <w:r>
        <w:rPr>
          <w:rFonts w:ascii="Arial Narrow" w:hAnsi="Arial Narrow"/>
        </w:rPr>
        <w:t>S</w:t>
      </w:r>
      <w:r w:rsidRPr="00055F9B">
        <w:rPr>
          <w:rFonts w:ascii="Arial Narrow" w:hAnsi="Arial Narrow"/>
        </w:rPr>
        <w:t xml:space="preserve">posób konstrukcji celów </w:t>
      </w:r>
      <w:r w:rsidR="003859C6">
        <w:rPr>
          <w:rFonts w:ascii="Arial Narrow" w:hAnsi="Arial Narrow"/>
        </w:rPr>
        <w:t>był</w:t>
      </w:r>
      <w:r>
        <w:rPr>
          <w:rFonts w:ascii="Arial Narrow" w:hAnsi="Arial Narrow"/>
        </w:rPr>
        <w:t xml:space="preserve"> bardzo ważny w kontekście</w:t>
      </w:r>
      <w:r w:rsidRPr="00055F9B">
        <w:rPr>
          <w:rFonts w:ascii="Arial Narrow" w:hAnsi="Arial Narrow"/>
        </w:rPr>
        <w:t xml:space="preserve"> późniejszej realizacji </w:t>
      </w:r>
      <w:r>
        <w:rPr>
          <w:rFonts w:ascii="Arial Narrow" w:hAnsi="Arial Narrow"/>
        </w:rPr>
        <w:t>LSR</w:t>
      </w:r>
      <w:r w:rsidRPr="00055F9B">
        <w:rPr>
          <w:rFonts w:ascii="Arial Narrow" w:hAnsi="Arial Narrow"/>
        </w:rPr>
        <w:t xml:space="preserve">, </w:t>
      </w:r>
      <w:r>
        <w:rPr>
          <w:rFonts w:ascii="Arial Narrow" w:hAnsi="Arial Narrow"/>
        </w:rPr>
        <w:t>w tym również w odniesieniu do procesów</w:t>
      </w:r>
      <w:r w:rsidRPr="00055F9B">
        <w:rPr>
          <w:rFonts w:ascii="Arial Narrow" w:hAnsi="Arial Narrow"/>
        </w:rPr>
        <w:t xml:space="preserve"> monitorowania </w:t>
      </w:r>
      <w:r>
        <w:rPr>
          <w:rFonts w:ascii="Arial Narrow" w:hAnsi="Arial Narrow"/>
        </w:rPr>
        <w:t xml:space="preserve">i ewaluacji </w:t>
      </w:r>
      <w:r w:rsidRPr="00055F9B">
        <w:rPr>
          <w:rFonts w:ascii="Arial Narrow" w:hAnsi="Arial Narrow"/>
        </w:rPr>
        <w:t xml:space="preserve">oraz rozliczenia się z osiągniętych wyników. </w:t>
      </w:r>
      <w:r>
        <w:rPr>
          <w:rFonts w:ascii="Arial Narrow" w:hAnsi="Arial Narrow"/>
        </w:rPr>
        <w:t>Opracowując c</w:t>
      </w:r>
      <w:r w:rsidRPr="00055F9B">
        <w:rPr>
          <w:rFonts w:ascii="Arial Narrow" w:hAnsi="Arial Narrow"/>
        </w:rPr>
        <w:t>ele str</w:t>
      </w:r>
      <w:r w:rsidR="00571A03">
        <w:rPr>
          <w:rFonts w:ascii="Arial Narrow" w:hAnsi="Arial Narrow"/>
        </w:rPr>
        <w:t xml:space="preserve">ategiczne </w:t>
      </w:r>
      <w:r>
        <w:rPr>
          <w:rFonts w:ascii="Arial Narrow" w:hAnsi="Arial Narrow"/>
        </w:rPr>
        <w:t xml:space="preserve">BLGD miało </w:t>
      </w:r>
      <w:r w:rsidRPr="00055F9B">
        <w:rPr>
          <w:rFonts w:ascii="Arial Narrow" w:hAnsi="Arial Narrow"/>
        </w:rPr>
        <w:t xml:space="preserve">na uwadze fakt, iż realizacja każdego z zapisanych w LSR celów musi być w trakcie wdrażania </w:t>
      </w:r>
      <w:r>
        <w:rPr>
          <w:rFonts w:ascii="Arial Narrow" w:hAnsi="Arial Narrow"/>
        </w:rPr>
        <w:t>LSR</w:t>
      </w:r>
      <w:r w:rsidRPr="00055F9B">
        <w:rPr>
          <w:rFonts w:ascii="Arial Narrow" w:hAnsi="Arial Narrow"/>
        </w:rPr>
        <w:t xml:space="preserve"> mierzona, a stopień </w:t>
      </w:r>
      <w:r>
        <w:rPr>
          <w:rFonts w:ascii="Arial Narrow" w:hAnsi="Arial Narrow"/>
        </w:rPr>
        <w:t>ich realizacji</w:t>
      </w:r>
      <w:r w:rsidRPr="00055F9B">
        <w:rPr>
          <w:rFonts w:ascii="Arial Narrow" w:hAnsi="Arial Narrow"/>
        </w:rPr>
        <w:t xml:space="preserve"> będzie miał wpływ na oce</w:t>
      </w:r>
      <w:r w:rsidR="00C96770">
        <w:rPr>
          <w:rFonts w:ascii="Arial Narrow" w:hAnsi="Arial Narrow"/>
        </w:rPr>
        <w:t>nę realizacji całej strategii.</w:t>
      </w:r>
    </w:p>
    <w:p w14:paraId="1E3BE763" w14:textId="38139254" w:rsidR="00C96770" w:rsidRPr="003A6543" w:rsidRDefault="003A6543" w:rsidP="009F003A">
      <w:pPr>
        <w:spacing w:after="60" w:line="264" w:lineRule="auto"/>
        <w:jc w:val="both"/>
        <w:rPr>
          <w:rFonts w:ascii="Arial Narrow" w:hAnsi="Arial Narrow"/>
        </w:rPr>
      </w:pPr>
      <w:r w:rsidRPr="003A6543">
        <w:rPr>
          <w:rFonts w:ascii="Arial Narrow" w:hAnsi="Arial Narrow"/>
        </w:rPr>
        <w:t>Logika interwencji jest schematem pokazującym ciąg przyczynowo-</w:t>
      </w:r>
      <w:r w:rsidR="00CE3247">
        <w:rPr>
          <w:rFonts w:ascii="Arial Narrow" w:hAnsi="Arial Narrow"/>
        </w:rPr>
        <w:t xml:space="preserve"> </w:t>
      </w:r>
      <w:r w:rsidRPr="003A6543">
        <w:rPr>
          <w:rFonts w:ascii="Arial Narrow" w:hAnsi="Arial Narrow"/>
        </w:rPr>
        <w:t xml:space="preserve">skutkowy – od zrealizowanych w ramach strategii projektów do ich efektów w mniejszej i większej skali. Efekty te powinny być ściśle powiązane z </w:t>
      </w:r>
      <w:r w:rsidR="005C4A1F">
        <w:rPr>
          <w:rFonts w:ascii="Arial Narrow" w:hAnsi="Arial Narrow"/>
        </w:rPr>
        <w:t>celami ogólnymi i szczegółowymi</w:t>
      </w:r>
      <w:r w:rsidRPr="003A6543">
        <w:rPr>
          <w:rFonts w:ascii="Arial Narrow" w:hAnsi="Arial Narrow"/>
        </w:rPr>
        <w:t xml:space="preserve"> określonymi w LSR.</w:t>
      </w:r>
      <w:r w:rsidR="005E5810">
        <w:rPr>
          <w:rFonts w:ascii="Arial Narrow" w:hAnsi="Arial Narrow"/>
        </w:rPr>
        <w:t xml:space="preserve"> </w:t>
      </w:r>
      <w:r w:rsidR="00C96770" w:rsidRPr="003A6543">
        <w:rPr>
          <w:rFonts w:ascii="Arial Narrow" w:hAnsi="Arial Narrow"/>
        </w:rPr>
        <w:t>Logika interwencji pokazuje związki</w:t>
      </w:r>
      <w:r w:rsidR="005C4A1F">
        <w:rPr>
          <w:rFonts w:ascii="Arial Narrow" w:hAnsi="Arial Narrow"/>
        </w:rPr>
        <w:t xml:space="preserve"> między podjętymi działaniami i i</w:t>
      </w:r>
      <w:r w:rsidR="00C96770" w:rsidRPr="003A6543">
        <w:rPr>
          <w:rFonts w:ascii="Arial Narrow" w:hAnsi="Arial Narrow"/>
        </w:rPr>
        <w:t>ch fizycznie mierzalnymi produktami.</w:t>
      </w:r>
      <w:r w:rsidR="00C96770">
        <w:rPr>
          <w:rFonts w:ascii="Arial Narrow" w:hAnsi="Arial Narrow"/>
        </w:rPr>
        <w:t xml:space="preserve"> Te z </w:t>
      </w:r>
      <w:r w:rsidR="00C96770" w:rsidRPr="003A6543">
        <w:rPr>
          <w:rFonts w:ascii="Arial Narrow" w:hAnsi="Arial Narrow"/>
        </w:rPr>
        <w:t>kolei są konsumowane w procesie osiągania celów szczegółowych i</w:t>
      </w:r>
      <w:r w:rsidR="00C96770">
        <w:rPr>
          <w:rFonts w:ascii="Arial Narrow" w:hAnsi="Arial Narrow"/>
        </w:rPr>
        <w:t> </w:t>
      </w:r>
      <w:r w:rsidR="00C96770" w:rsidRPr="003A6543">
        <w:rPr>
          <w:rFonts w:ascii="Arial Narrow" w:hAnsi="Arial Narrow"/>
        </w:rPr>
        <w:t>obrazowane w postaci rezultatów. Osiągnięcie celu szczegółowego ma natomiast przyczynić się do osiągnięcia celu ogólnego, mierzonego za pomocą wskaźników oddziaływania.</w:t>
      </w:r>
    </w:p>
    <w:p w14:paraId="7B287A0F" w14:textId="77777777" w:rsidR="003A6543" w:rsidRPr="003A6543" w:rsidRDefault="003A6543" w:rsidP="009F003A">
      <w:pPr>
        <w:spacing w:before="60" w:after="60"/>
        <w:rPr>
          <w:rFonts w:ascii="Arial Narrow" w:hAnsi="Arial Narrow"/>
          <w:b/>
        </w:rPr>
      </w:pPr>
      <w:r w:rsidRPr="003A6543">
        <w:rPr>
          <w:rFonts w:ascii="Arial Narrow" w:hAnsi="Arial Narrow"/>
          <w:b/>
        </w:rPr>
        <w:t>Zależność między elementami diagnozy sytuacji, wyborami strategicznymi a realizacją LSR</w:t>
      </w:r>
      <w:r w:rsidR="009F003A">
        <w:rPr>
          <w:rFonts w:ascii="Arial Narrow" w:hAnsi="Arial Narrow"/>
          <w:b/>
        </w:rPr>
        <w:t>:</w:t>
      </w:r>
    </w:p>
    <w:tbl>
      <w:tblPr>
        <w:tblStyle w:val="Tabela-Siatka"/>
        <w:tblW w:w="0" w:type="auto"/>
        <w:jc w:val="center"/>
        <w:tblLayout w:type="fixed"/>
        <w:tblLook w:val="04A0" w:firstRow="1" w:lastRow="0" w:firstColumn="1" w:lastColumn="0" w:noHBand="0" w:noVBand="1"/>
      </w:tblPr>
      <w:tblGrid>
        <w:gridCol w:w="2268"/>
        <w:gridCol w:w="1134"/>
        <w:gridCol w:w="2268"/>
        <w:gridCol w:w="1134"/>
        <w:gridCol w:w="2268"/>
      </w:tblGrid>
      <w:tr w:rsidR="003A6543" w:rsidRPr="005D4ED3" w14:paraId="31CC5A3C" w14:textId="77777777" w:rsidTr="00055F9B">
        <w:trPr>
          <w:trHeight w:val="567"/>
          <w:jc w:val="center"/>
        </w:trPr>
        <w:tc>
          <w:tcPr>
            <w:tcW w:w="2268" w:type="dxa"/>
            <w:shd w:val="clear" w:color="auto" w:fill="D7D7D7"/>
            <w:vAlign w:val="center"/>
          </w:tcPr>
          <w:p w14:paraId="5ADF7B06"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Negatywne następstwa</w:t>
            </w:r>
          </w:p>
        </w:tc>
        <w:tc>
          <w:tcPr>
            <w:tcW w:w="1134" w:type="dxa"/>
            <w:tcBorders>
              <w:top w:val="nil"/>
              <w:bottom w:val="nil"/>
            </w:tcBorders>
            <w:vAlign w:val="center"/>
          </w:tcPr>
          <w:p w14:paraId="4A7F6C79" w14:textId="05B22655" w:rsidR="003A6543" w:rsidRPr="00D50BBB" w:rsidRDefault="008B2232" w:rsidP="00055F9B">
            <w:pPr>
              <w:jc w:val="center"/>
              <w:rPr>
                <w:rFonts w:ascii="Arial Narrow" w:hAnsi="Arial Narrow"/>
                <w:sz w:val="21"/>
                <w:szCs w:val="21"/>
              </w:rPr>
            </w:pPr>
            <w:r w:rsidRPr="00D50BBB">
              <w:rPr>
                <w:rFonts w:ascii="Arial Narrow" w:hAnsi="Arial Narrow"/>
                <w:noProof/>
                <w:sz w:val="21"/>
                <w:szCs w:val="21"/>
              </w:rPr>
              <mc:AlternateContent>
                <mc:Choice Requires="wpg">
                  <w:drawing>
                    <wp:anchor distT="0" distB="0" distL="114300" distR="114300" simplePos="0" relativeHeight="251656192" behindDoc="0" locked="0" layoutInCell="1" allowOverlap="1" wp14:anchorId="2CBB6523" wp14:editId="79F6A202">
                      <wp:simplePos x="0" y="0"/>
                      <wp:positionH relativeFrom="column">
                        <wp:posOffset>-16510</wp:posOffset>
                      </wp:positionH>
                      <wp:positionV relativeFrom="paragraph">
                        <wp:posOffset>170180</wp:posOffset>
                      </wp:positionV>
                      <wp:extent cx="2784475" cy="3039745"/>
                      <wp:effectExtent l="38100" t="76200" r="53975" b="46355"/>
                      <wp:wrapNone/>
                      <wp:docPr id="2"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84475" cy="3039745"/>
                                <a:chOff x="0" y="0"/>
                                <a:chExt cx="2784519" cy="3039582"/>
                              </a:xfrm>
                            </wpg:grpSpPr>
                            <wpg:grpSp>
                              <wpg:cNvPr id="9" name="Grupa 7"/>
                              <wpg:cNvGrpSpPr/>
                              <wpg:grpSpPr>
                                <a:xfrm>
                                  <a:off x="0" y="0"/>
                                  <a:ext cx="626400" cy="2167200"/>
                                  <a:chOff x="0" y="0"/>
                                  <a:chExt cx="627217" cy="2169042"/>
                                </a:xfrm>
                              </wpg:grpSpPr>
                              <wps:wsp>
                                <wps:cNvPr id="10" name="Łącznik prosty ze strzałką 8"/>
                                <wps:cNvCnPr/>
                                <wps:spPr>
                                  <a:xfrm>
                                    <a:off x="0" y="0"/>
                                    <a:ext cx="61658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1" name="Łącznik prosty ze strzałką 9"/>
                                <wps:cNvCnPr/>
                                <wps:spPr>
                                  <a:xfrm>
                                    <a:off x="10632" y="1127051"/>
                                    <a:ext cx="61658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2" name="Łącznik prosty ze strzałką 11"/>
                                <wps:cNvCnPr/>
                                <wps:spPr>
                                  <a:xfrm>
                                    <a:off x="10632" y="2169042"/>
                                    <a:ext cx="61658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g:grpSp>
                            <wpg:grpSp>
                              <wpg:cNvPr id="13" name="Grupa 12"/>
                              <wpg:cNvGrpSpPr/>
                              <wpg:grpSpPr>
                                <a:xfrm>
                                  <a:off x="2147776" y="0"/>
                                  <a:ext cx="626400" cy="2167200"/>
                                  <a:chOff x="0" y="0"/>
                                  <a:chExt cx="627217" cy="2169042"/>
                                </a:xfrm>
                              </wpg:grpSpPr>
                              <wps:wsp>
                                <wps:cNvPr id="14" name="Łącznik prosty ze strzałką 13"/>
                                <wps:cNvCnPr/>
                                <wps:spPr>
                                  <a:xfrm>
                                    <a:off x="0" y="0"/>
                                    <a:ext cx="61658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5" name="Łącznik prosty ze strzałką 14"/>
                                <wps:cNvCnPr/>
                                <wps:spPr>
                                  <a:xfrm>
                                    <a:off x="10632" y="1127051"/>
                                    <a:ext cx="61658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6" name="Łącznik prosty ze strzałką 15"/>
                                <wps:cNvCnPr/>
                                <wps:spPr>
                                  <a:xfrm>
                                    <a:off x="10632" y="2169042"/>
                                    <a:ext cx="616585" cy="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17" name="Łącznik prosty ze strzałką 16"/>
                              <wps:cNvCnPr/>
                              <wps:spPr>
                                <a:xfrm>
                                  <a:off x="2158409" y="2296632"/>
                                  <a:ext cx="626110" cy="742950"/>
                                </a:xfrm>
                                <a:prstGeom prst="straightConnector1">
                                  <a:avLst/>
                                </a:prstGeom>
                                <a:ln>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1B6FD2EB" id="Grupa 3" o:spid="_x0000_s1026" style="position:absolute;margin-left:-1.3pt;margin-top:13.4pt;width:219.25pt;height:239.35pt;z-index:251656192" coordsize="27845,3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">
                      <v:group id="Grupa 7" o:spid="_x0000_s1027" style="position:absolute;width:6264;height:21672" coordsize="6272,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Łącznik prosty ze strzałką 8" o:spid="_x0000_s1028" type="#_x0000_t32" style="position:absolute;width:6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" strokecolor="black [3213]">
                          <v:stroke dashstyle="dash" startarrow="open" endarrow="open"/>
                        </v:shape>
                        <v:shape id="Łącznik prosty ze strzałką 9" o:spid="_x0000_s1029" type="#_x0000_t32" style="position:absolute;left:106;top:11270;width:61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" strokecolor="black [3213]">
                          <v:stroke dashstyle="dash" startarrow="open" endarrow="open"/>
                        </v:shape>
                        <v:shape id="Łącznik prosty ze strzałką 11" o:spid="_x0000_s1030" type="#_x0000_t32" style="position:absolute;left:106;top:21690;width:61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" strokecolor="black [3213]">
                          <v:stroke dashstyle="dash" startarrow="open" endarrow="open"/>
                        </v:shape>
                      </v:group>
                      <v:group id="Grupa 12" o:spid="_x0000_s1031" style="position:absolute;left:21477;width:6264;height:21672" coordsize="6272,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Łącznik prosty ze strzałką 13" o:spid="_x0000_s1032" type="#_x0000_t32" style="position:absolute;width:6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" strokecolor="black [3213]">
                          <v:stroke dashstyle="dash" startarrow="open" endarrow="open"/>
                        </v:shape>
                        <v:shape id="Łącznik prosty ze strzałką 14" o:spid="_x0000_s1033" type="#_x0000_t32" style="position:absolute;left:106;top:11270;width:61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" strokecolor="black [3213]">
                          <v:stroke dashstyle="dash" startarrow="open" endarrow="open"/>
                        </v:shape>
                        <v:shape id="Łącznik prosty ze strzałką 15" o:spid="_x0000_s1034" type="#_x0000_t32" style="position:absolute;left:106;top:21690;width:61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" strokecolor="black [3213]">
                          <v:stroke dashstyle="dash" startarrow="open" endarrow="open"/>
                        </v:shape>
                      </v:group>
                      <v:shape id="Łącznik prosty ze strzałką 16" o:spid="_x0000_s1035" type="#_x0000_t32" style="position:absolute;left:21584;top:22966;width:6261;height:7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" strokecolor="black [3213]">
                        <v:stroke dashstyle="dash" startarrow="open" endarrow="open"/>
                      </v:shape>
                    </v:group>
                  </w:pict>
                </mc:Fallback>
              </mc:AlternateContent>
            </w:r>
          </w:p>
        </w:tc>
        <w:tc>
          <w:tcPr>
            <w:tcW w:w="2268" w:type="dxa"/>
            <w:shd w:val="clear" w:color="auto" w:fill="D7D7D7"/>
            <w:vAlign w:val="center"/>
          </w:tcPr>
          <w:p w14:paraId="157128E3"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Cele ogólne</w:t>
            </w:r>
          </w:p>
        </w:tc>
        <w:tc>
          <w:tcPr>
            <w:tcW w:w="1134" w:type="dxa"/>
            <w:tcBorders>
              <w:top w:val="nil"/>
              <w:bottom w:val="nil"/>
            </w:tcBorders>
            <w:vAlign w:val="center"/>
          </w:tcPr>
          <w:p w14:paraId="313A5885" w14:textId="77777777" w:rsidR="003A6543" w:rsidRPr="00D50BBB" w:rsidRDefault="003A6543" w:rsidP="00055F9B">
            <w:pPr>
              <w:jc w:val="center"/>
              <w:rPr>
                <w:rFonts w:ascii="Arial Narrow" w:hAnsi="Arial Narrow"/>
                <w:sz w:val="21"/>
                <w:szCs w:val="21"/>
              </w:rPr>
            </w:pPr>
          </w:p>
        </w:tc>
        <w:tc>
          <w:tcPr>
            <w:tcW w:w="2268" w:type="dxa"/>
            <w:shd w:val="clear" w:color="auto" w:fill="D7D7D7"/>
            <w:vAlign w:val="center"/>
          </w:tcPr>
          <w:p w14:paraId="2662A7CE"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Oddziaływanie projektów</w:t>
            </w:r>
          </w:p>
        </w:tc>
      </w:tr>
      <w:tr w:rsidR="003A6543" w:rsidRPr="005D4ED3" w14:paraId="2A6FC0AE" w14:textId="77777777" w:rsidTr="00055F9B">
        <w:trPr>
          <w:trHeight w:val="1134"/>
          <w:jc w:val="center"/>
        </w:trPr>
        <w:tc>
          <w:tcPr>
            <w:tcW w:w="2268" w:type="dxa"/>
            <w:tcBorders>
              <w:left w:val="nil"/>
              <w:right w:val="nil"/>
            </w:tcBorders>
            <w:vAlign w:val="center"/>
          </w:tcPr>
          <w:p w14:paraId="07AE85D1" w14:textId="5337E7E1" w:rsidR="003A6543" w:rsidRPr="00D50BBB" w:rsidRDefault="008B2232" w:rsidP="00055F9B">
            <w:pPr>
              <w:jc w:val="center"/>
              <w:rPr>
                <w:rFonts w:ascii="Arial Narrow" w:hAnsi="Arial Narrow"/>
                <w:sz w:val="21"/>
                <w:szCs w:val="21"/>
              </w:rPr>
            </w:pPr>
            <w:r w:rsidRPr="00D50BBB">
              <w:rPr>
                <w:rFonts w:ascii="Arial Narrow" w:hAnsi="Arial Narrow"/>
                <w:noProof/>
                <w:sz w:val="21"/>
                <w:szCs w:val="21"/>
              </w:rPr>
              <mc:AlternateContent>
                <mc:Choice Requires="wpg">
                  <w:drawing>
                    <wp:anchor distT="0" distB="0" distL="114300" distR="114300" simplePos="0" relativeHeight="251654144" behindDoc="0" locked="0" layoutInCell="1" allowOverlap="1" wp14:anchorId="2C23BCF8" wp14:editId="68F9D39C">
                      <wp:simplePos x="0" y="0"/>
                      <wp:positionH relativeFrom="column">
                        <wp:posOffset>636905</wp:posOffset>
                      </wp:positionH>
                      <wp:positionV relativeFrom="paragraph">
                        <wp:posOffset>48260</wp:posOffset>
                      </wp:positionV>
                      <wp:extent cx="4338320" cy="2795905"/>
                      <wp:effectExtent l="95250" t="38100" r="100330" b="0"/>
                      <wp:wrapNone/>
                      <wp:docPr id="29" name="Grupa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38320" cy="2795905"/>
                                <a:chOff x="0" y="0"/>
                                <a:chExt cx="4338084" cy="2795624"/>
                              </a:xfrm>
                            </wpg:grpSpPr>
                            <wpg:grpSp>
                              <wpg:cNvPr id="30" name="Grupa 30"/>
                              <wpg:cNvGrpSpPr/>
                              <wpg:grpSpPr>
                                <a:xfrm>
                                  <a:off x="0" y="0"/>
                                  <a:ext cx="0" cy="1701105"/>
                                  <a:chOff x="0" y="0"/>
                                  <a:chExt cx="0" cy="1701105"/>
                                </a:xfrm>
                              </wpg:grpSpPr>
                              <wps:wsp>
                                <wps:cNvPr id="31" name="Łącznik prosty ze strzałką 31"/>
                                <wps:cNvCnPr/>
                                <wps:spPr>
                                  <a:xfrm flipV="1">
                                    <a:off x="0" y="0"/>
                                    <a:ext cx="0" cy="616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Łącznik prosty ze strzałką 32"/>
                                <wps:cNvCnPr/>
                                <wps:spPr>
                                  <a:xfrm flipV="1">
                                    <a:off x="0" y="1084520"/>
                                    <a:ext cx="0" cy="616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3" name="Grupa 33"/>
                              <wpg:cNvGrpSpPr/>
                              <wpg:grpSpPr>
                                <a:xfrm>
                                  <a:off x="2200940" y="0"/>
                                  <a:ext cx="0" cy="1700530"/>
                                  <a:chOff x="0" y="0"/>
                                  <a:chExt cx="0" cy="1701105"/>
                                </a:xfrm>
                              </wpg:grpSpPr>
                              <wps:wsp>
                                <wps:cNvPr id="34" name="Łącznik prosty ze strzałką 34"/>
                                <wps:cNvCnPr/>
                                <wps:spPr>
                                  <a:xfrm flipV="1">
                                    <a:off x="0" y="0"/>
                                    <a:ext cx="0" cy="616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Łącznik prosty ze strzałką 36"/>
                                <wps:cNvCnPr/>
                                <wps:spPr>
                                  <a:xfrm flipV="1">
                                    <a:off x="0" y="1084520"/>
                                    <a:ext cx="0" cy="616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8" name="Grupa 38"/>
                              <wpg:cNvGrpSpPr/>
                              <wpg:grpSpPr>
                                <a:xfrm>
                                  <a:off x="4327451" y="0"/>
                                  <a:ext cx="0" cy="1700530"/>
                                  <a:chOff x="0" y="0"/>
                                  <a:chExt cx="0" cy="1701105"/>
                                </a:xfrm>
                              </wpg:grpSpPr>
                              <wps:wsp>
                                <wps:cNvPr id="39" name="Łącznik prosty ze strzałką 39"/>
                                <wps:cNvCnPr/>
                                <wps:spPr>
                                  <a:xfrm flipV="1">
                                    <a:off x="0" y="0"/>
                                    <a:ext cx="0" cy="616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1" name="Łącznik prosty ze strzałką 41"/>
                                <wps:cNvCnPr/>
                                <wps:spPr>
                                  <a:xfrm flipV="1">
                                    <a:off x="0" y="1084520"/>
                                    <a:ext cx="0" cy="6165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2" name="Łącznik prosty ze strzałką 42"/>
                              <wps:cNvCnPr/>
                              <wps:spPr>
                                <a:xfrm flipV="1">
                                  <a:off x="4338084" y="2179674"/>
                                  <a:ext cx="0" cy="615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08D02A4C" id="Grupa 29" o:spid="_x0000_s1026" style="position:absolute;margin-left:50.15pt;margin-top:3.8pt;width:341.6pt;height:220.15pt;z-index:251654144" coordsize="43380,27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">
                      <v:group id="Grupa 30" o:spid="_x0000_s1027" style="position:absolute;width:0;height:17011" coordsize="0,1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Łącznik prosty ze strzałką 31" o:spid="_x0000_s1028" type="#_x0000_t32" style="position:absolute;width:0;height:6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" strokecolor="black [3213]">
                          <v:stroke endarrow="open"/>
                        </v:shape>
                        <v:shape id="Łącznik prosty ze strzałką 32" o:spid="_x0000_s1029" type="#_x0000_t32" style="position:absolute;top:10845;width:0;height:6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" strokecolor="black [3213]">
                          <v:stroke endarrow="open"/>
                        </v:shape>
                      </v:group>
                      <v:group id="Grupa 33" o:spid="_x0000_s1030" style="position:absolute;left:22009;width:0;height:17005" coordsize="0,1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Łącznik prosty ze strzałką 34" o:spid="_x0000_s1031" type="#_x0000_t32" style="position:absolute;width:0;height:6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" strokecolor="black [3213]">
                          <v:stroke endarrow="open"/>
                        </v:shape>
                        <v:shape id="Łącznik prosty ze strzałką 36" o:spid="_x0000_s1032" type="#_x0000_t32" style="position:absolute;top:10845;width:0;height:6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" strokecolor="black [3213]">
                          <v:stroke endarrow="open"/>
                        </v:shape>
                      </v:group>
                      <v:group id="Grupa 38" o:spid="_x0000_s1033" style="position:absolute;left:43274;width:0;height:17005" coordsize="0,17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Łącznik prosty ze strzałką 39" o:spid="_x0000_s1034" type="#_x0000_t32" style="position:absolute;width:0;height:6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" strokecolor="black [3213]">
                          <v:stroke endarrow="open"/>
                        </v:shape>
                        <v:shape id="Łącznik prosty ze strzałką 41" o:spid="_x0000_s1035" type="#_x0000_t32" style="position:absolute;top:10845;width:0;height:6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" strokecolor="black [3213]">
                          <v:stroke endarrow="open"/>
                        </v:shape>
                      </v:group>
                      <v:shape id="Łącznik prosty ze strzałką 42" o:spid="_x0000_s1036" type="#_x0000_t32" style="position:absolute;left:43380;top:21796;width:0;height:6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" strokecolor="black [3213]">
                        <v:stroke endarrow="open"/>
                      </v:shape>
                    </v:group>
                  </w:pict>
                </mc:Fallback>
              </mc:AlternateContent>
            </w:r>
          </w:p>
        </w:tc>
        <w:tc>
          <w:tcPr>
            <w:tcW w:w="1134" w:type="dxa"/>
            <w:tcBorders>
              <w:top w:val="nil"/>
              <w:left w:val="nil"/>
              <w:bottom w:val="nil"/>
              <w:right w:val="nil"/>
            </w:tcBorders>
            <w:vAlign w:val="center"/>
          </w:tcPr>
          <w:p w14:paraId="4D506A7B" w14:textId="77777777" w:rsidR="003A6543" w:rsidRPr="00D50BBB" w:rsidRDefault="003A6543" w:rsidP="00055F9B">
            <w:pPr>
              <w:jc w:val="center"/>
              <w:rPr>
                <w:rFonts w:ascii="Arial Narrow" w:hAnsi="Arial Narrow"/>
                <w:sz w:val="21"/>
                <w:szCs w:val="21"/>
              </w:rPr>
            </w:pPr>
          </w:p>
        </w:tc>
        <w:tc>
          <w:tcPr>
            <w:tcW w:w="2268" w:type="dxa"/>
            <w:tcBorders>
              <w:left w:val="nil"/>
              <w:right w:val="nil"/>
            </w:tcBorders>
            <w:vAlign w:val="center"/>
          </w:tcPr>
          <w:p w14:paraId="2111DC6F"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right w:val="nil"/>
            </w:tcBorders>
            <w:vAlign w:val="center"/>
          </w:tcPr>
          <w:p w14:paraId="45424971" w14:textId="77777777" w:rsidR="003A6543" w:rsidRPr="00D50BBB" w:rsidRDefault="003A6543" w:rsidP="00055F9B">
            <w:pPr>
              <w:jc w:val="center"/>
              <w:rPr>
                <w:rFonts w:ascii="Arial Narrow" w:hAnsi="Arial Narrow"/>
                <w:sz w:val="21"/>
                <w:szCs w:val="21"/>
              </w:rPr>
            </w:pPr>
          </w:p>
        </w:tc>
        <w:tc>
          <w:tcPr>
            <w:tcW w:w="2268" w:type="dxa"/>
            <w:tcBorders>
              <w:left w:val="nil"/>
              <w:right w:val="nil"/>
            </w:tcBorders>
            <w:vAlign w:val="center"/>
          </w:tcPr>
          <w:p w14:paraId="1B0859F5" w14:textId="77777777" w:rsidR="003A6543" w:rsidRPr="00D50BBB" w:rsidRDefault="003A6543" w:rsidP="00055F9B">
            <w:pPr>
              <w:jc w:val="center"/>
              <w:rPr>
                <w:rFonts w:ascii="Arial Narrow" w:hAnsi="Arial Narrow"/>
                <w:sz w:val="21"/>
                <w:szCs w:val="21"/>
              </w:rPr>
            </w:pPr>
          </w:p>
        </w:tc>
      </w:tr>
      <w:tr w:rsidR="003A6543" w:rsidRPr="005D4ED3" w14:paraId="4C83ADBA" w14:textId="77777777" w:rsidTr="00055F9B">
        <w:trPr>
          <w:trHeight w:val="567"/>
          <w:jc w:val="center"/>
        </w:trPr>
        <w:tc>
          <w:tcPr>
            <w:tcW w:w="2268" w:type="dxa"/>
            <w:shd w:val="clear" w:color="auto" w:fill="D7D7D7"/>
            <w:vAlign w:val="center"/>
          </w:tcPr>
          <w:p w14:paraId="1C3FA14A"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Problemy</w:t>
            </w:r>
          </w:p>
        </w:tc>
        <w:tc>
          <w:tcPr>
            <w:tcW w:w="1134" w:type="dxa"/>
            <w:tcBorders>
              <w:top w:val="nil"/>
              <w:bottom w:val="nil"/>
            </w:tcBorders>
            <w:vAlign w:val="center"/>
          </w:tcPr>
          <w:p w14:paraId="501B51B3" w14:textId="77777777" w:rsidR="003A6543" w:rsidRPr="00D50BBB" w:rsidRDefault="003A6543" w:rsidP="00055F9B">
            <w:pPr>
              <w:jc w:val="center"/>
              <w:rPr>
                <w:rFonts w:ascii="Arial Narrow" w:hAnsi="Arial Narrow"/>
                <w:sz w:val="21"/>
                <w:szCs w:val="21"/>
              </w:rPr>
            </w:pPr>
          </w:p>
        </w:tc>
        <w:tc>
          <w:tcPr>
            <w:tcW w:w="2268" w:type="dxa"/>
            <w:shd w:val="clear" w:color="auto" w:fill="D7D7D7"/>
            <w:vAlign w:val="center"/>
          </w:tcPr>
          <w:p w14:paraId="431A143F"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Cele szczegółowe</w:t>
            </w:r>
          </w:p>
        </w:tc>
        <w:tc>
          <w:tcPr>
            <w:tcW w:w="1134" w:type="dxa"/>
            <w:tcBorders>
              <w:top w:val="nil"/>
              <w:bottom w:val="nil"/>
            </w:tcBorders>
            <w:vAlign w:val="center"/>
          </w:tcPr>
          <w:p w14:paraId="5A879505" w14:textId="77777777" w:rsidR="003A6543" w:rsidRPr="00D50BBB" w:rsidRDefault="003A6543" w:rsidP="00055F9B">
            <w:pPr>
              <w:jc w:val="center"/>
              <w:rPr>
                <w:rFonts w:ascii="Arial Narrow" w:hAnsi="Arial Narrow"/>
                <w:sz w:val="21"/>
                <w:szCs w:val="21"/>
              </w:rPr>
            </w:pPr>
          </w:p>
        </w:tc>
        <w:tc>
          <w:tcPr>
            <w:tcW w:w="2268" w:type="dxa"/>
            <w:shd w:val="clear" w:color="auto" w:fill="D7D7D7"/>
            <w:vAlign w:val="center"/>
          </w:tcPr>
          <w:p w14:paraId="1E6CBC62"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Rezultaty projektów</w:t>
            </w:r>
          </w:p>
        </w:tc>
      </w:tr>
      <w:tr w:rsidR="003A6543" w:rsidRPr="005D4ED3" w14:paraId="642A2E9F" w14:textId="77777777" w:rsidTr="00055F9B">
        <w:trPr>
          <w:trHeight w:val="1134"/>
          <w:jc w:val="center"/>
        </w:trPr>
        <w:tc>
          <w:tcPr>
            <w:tcW w:w="2268" w:type="dxa"/>
            <w:tcBorders>
              <w:left w:val="nil"/>
              <w:right w:val="nil"/>
            </w:tcBorders>
            <w:vAlign w:val="center"/>
          </w:tcPr>
          <w:p w14:paraId="72ACA643"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right w:val="nil"/>
            </w:tcBorders>
            <w:vAlign w:val="center"/>
          </w:tcPr>
          <w:p w14:paraId="6473558B" w14:textId="77777777" w:rsidR="003A6543" w:rsidRPr="00D50BBB" w:rsidRDefault="003A6543" w:rsidP="00055F9B">
            <w:pPr>
              <w:jc w:val="center"/>
              <w:rPr>
                <w:rFonts w:ascii="Arial Narrow" w:hAnsi="Arial Narrow"/>
                <w:sz w:val="21"/>
                <w:szCs w:val="21"/>
              </w:rPr>
            </w:pPr>
          </w:p>
        </w:tc>
        <w:tc>
          <w:tcPr>
            <w:tcW w:w="2268" w:type="dxa"/>
            <w:tcBorders>
              <w:left w:val="nil"/>
              <w:right w:val="nil"/>
            </w:tcBorders>
            <w:vAlign w:val="center"/>
          </w:tcPr>
          <w:p w14:paraId="37A5A36B"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right w:val="nil"/>
            </w:tcBorders>
            <w:vAlign w:val="center"/>
          </w:tcPr>
          <w:p w14:paraId="687B0541" w14:textId="77777777" w:rsidR="003A6543" w:rsidRPr="00D50BBB" w:rsidRDefault="003A6543" w:rsidP="00055F9B">
            <w:pPr>
              <w:jc w:val="center"/>
              <w:rPr>
                <w:rFonts w:ascii="Arial Narrow" w:hAnsi="Arial Narrow"/>
                <w:sz w:val="21"/>
                <w:szCs w:val="21"/>
              </w:rPr>
            </w:pPr>
          </w:p>
        </w:tc>
        <w:tc>
          <w:tcPr>
            <w:tcW w:w="2268" w:type="dxa"/>
            <w:tcBorders>
              <w:left w:val="nil"/>
              <w:right w:val="nil"/>
            </w:tcBorders>
            <w:vAlign w:val="center"/>
          </w:tcPr>
          <w:p w14:paraId="52857018" w14:textId="77777777" w:rsidR="003A6543" w:rsidRPr="00D50BBB" w:rsidRDefault="003A6543" w:rsidP="00055F9B">
            <w:pPr>
              <w:jc w:val="center"/>
              <w:rPr>
                <w:rFonts w:ascii="Arial Narrow" w:hAnsi="Arial Narrow"/>
                <w:sz w:val="21"/>
                <w:szCs w:val="21"/>
              </w:rPr>
            </w:pPr>
          </w:p>
        </w:tc>
      </w:tr>
      <w:tr w:rsidR="003A6543" w:rsidRPr="005D4ED3" w14:paraId="005C7115" w14:textId="77777777" w:rsidTr="00055F9B">
        <w:trPr>
          <w:trHeight w:val="567"/>
          <w:jc w:val="center"/>
        </w:trPr>
        <w:tc>
          <w:tcPr>
            <w:tcW w:w="2268" w:type="dxa"/>
            <w:shd w:val="clear" w:color="auto" w:fill="D7D7D7"/>
            <w:vAlign w:val="center"/>
          </w:tcPr>
          <w:p w14:paraId="414B64CD"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Przyczyny</w:t>
            </w:r>
          </w:p>
        </w:tc>
        <w:tc>
          <w:tcPr>
            <w:tcW w:w="1134" w:type="dxa"/>
            <w:tcBorders>
              <w:top w:val="nil"/>
              <w:bottom w:val="nil"/>
            </w:tcBorders>
            <w:vAlign w:val="center"/>
          </w:tcPr>
          <w:p w14:paraId="0466DA8D" w14:textId="77777777" w:rsidR="003A6543" w:rsidRPr="00D50BBB" w:rsidRDefault="003A6543" w:rsidP="00055F9B">
            <w:pPr>
              <w:jc w:val="center"/>
              <w:rPr>
                <w:rFonts w:ascii="Arial Narrow" w:hAnsi="Arial Narrow"/>
                <w:sz w:val="21"/>
                <w:szCs w:val="21"/>
              </w:rPr>
            </w:pPr>
          </w:p>
        </w:tc>
        <w:tc>
          <w:tcPr>
            <w:tcW w:w="2268" w:type="dxa"/>
            <w:shd w:val="clear" w:color="auto" w:fill="D7D7D7"/>
            <w:vAlign w:val="center"/>
          </w:tcPr>
          <w:p w14:paraId="78DB1109"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Przedsięwzięcia</w:t>
            </w:r>
          </w:p>
        </w:tc>
        <w:tc>
          <w:tcPr>
            <w:tcW w:w="1134" w:type="dxa"/>
            <w:tcBorders>
              <w:top w:val="nil"/>
              <w:bottom w:val="nil"/>
            </w:tcBorders>
            <w:vAlign w:val="center"/>
          </w:tcPr>
          <w:p w14:paraId="072980DB" w14:textId="77777777" w:rsidR="003A6543" w:rsidRPr="00D50BBB" w:rsidRDefault="003A6543" w:rsidP="00055F9B">
            <w:pPr>
              <w:jc w:val="center"/>
              <w:rPr>
                <w:rFonts w:ascii="Arial Narrow" w:hAnsi="Arial Narrow"/>
                <w:sz w:val="21"/>
                <w:szCs w:val="21"/>
              </w:rPr>
            </w:pPr>
          </w:p>
        </w:tc>
        <w:tc>
          <w:tcPr>
            <w:tcW w:w="2268" w:type="dxa"/>
            <w:shd w:val="clear" w:color="auto" w:fill="D7D7D7"/>
            <w:vAlign w:val="center"/>
          </w:tcPr>
          <w:p w14:paraId="5E410B54"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Produkty projektów</w:t>
            </w:r>
          </w:p>
        </w:tc>
      </w:tr>
      <w:tr w:rsidR="003A6543" w:rsidRPr="005D4ED3" w14:paraId="35B4429E" w14:textId="77777777" w:rsidTr="00055F9B">
        <w:trPr>
          <w:trHeight w:val="1134"/>
          <w:jc w:val="center"/>
        </w:trPr>
        <w:tc>
          <w:tcPr>
            <w:tcW w:w="2268" w:type="dxa"/>
            <w:tcBorders>
              <w:left w:val="nil"/>
              <w:bottom w:val="nil"/>
              <w:right w:val="nil"/>
            </w:tcBorders>
            <w:vAlign w:val="center"/>
          </w:tcPr>
          <w:p w14:paraId="756AE4C1"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right w:val="nil"/>
            </w:tcBorders>
            <w:vAlign w:val="center"/>
          </w:tcPr>
          <w:p w14:paraId="20D6ADD0" w14:textId="77777777" w:rsidR="003A6543" w:rsidRPr="00D50BBB" w:rsidRDefault="003A6543" w:rsidP="00055F9B">
            <w:pPr>
              <w:jc w:val="center"/>
              <w:rPr>
                <w:rFonts w:ascii="Arial Narrow" w:hAnsi="Arial Narrow"/>
                <w:sz w:val="21"/>
                <w:szCs w:val="21"/>
              </w:rPr>
            </w:pPr>
          </w:p>
        </w:tc>
        <w:tc>
          <w:tcPr>
            <w:tcW w:w="2268" w:type="dxa"/>
            <w:tcBorders>
              <w:left w:val="nil"/>
              <w:bottom w:val="nil"/>
              <w:right w:val="nil"/>
            </w:tcBorders>
            <w:vAlign w:val="center"/>
          </w:tcPr>
          <w:p w14:paraId="66D6C36D"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right w:val="nil"/>
            </w:tcBorders>
            <w:vAlign w:val="center"/>
          </w:tcPr>
          <w:p w14:paraId="581415A5" w14:textId="77777777" w:rsidR="003A6543" w:rsidRPr="00D50BBB" w:rsidRDefault="003A6543" w:rsidP="00055F9B">
            <w:pPr>
              <w:jc w:val="center"/>
              <w:rPr>
                <w:rFonts w:ascii="Arial Narrow" w:hAnsi="Arial Narrow"/>
                <w:sz w:val="21"/>
                <w:szCs w:val="21"/>
              </w:rPr>
            </w:pPr>
          </w:p>
        </w:tc>
        <w:tc>
          <w:tcPr>
            <w:tcW w:w="2268" w:type="dxa"/>
            <w:tcBorders>
              <w:left w:val="nil"/>
              <w:right w:val="nil"/>
            </w:tcBorders>
            <w:vAlign w:val="center"/>
          </w:tcPr>
          <w:p w14:paraId="158F4E1C" w14:textId="77777777" w:rsidR="003A6543" w:rsidRPr="00D50BBB" w:rsidRDefault="003A6543" w:rsidP="00055F9B">
            <w:pPr>
              <w:jc w:val="center"/>
              <w:rPr>
                <w:rFonts w:ascii="Arial Narrow" w:hAnsi="Arial Narrow"/>
                <w:sz w:val="21"/>
                <w:szCs w:val="21"/>
              </w:rPr>
            </w:pPr>
          </w:p>
        </w:tc>
      </w:tr>
      <w:tr w:rsidR="003A6543" w:rsidRPr="005D4ED3" w14:paraId="56AB89D2" w14:textId="77777777" w:rsidTr="00055F9B">
        <w:trPr>
          <w:trHeight w:val="567"/>
          <w:jc w:val="center"/>
        </w:trPr>
        <w:tc>
          <w:tcPr>
            <w:tcW w:w="2268" w:type="dxa"/>
            <w:tcBorders>
              <w:top w:val="nil"/>
              <w:left w:val="nil"/>
              <w:bottom w:val="nil"/>
              <w:right w:val="nil"/>
            </w:tcBorders>
            <w:vAlign w:val="center"/>
          </w:tcPr>
          <w:p w14:paraId="5F6C74F3"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right w:val="nil"/>
            </w:tcBorders>
            <w:vAlign w:val="center"/>
          </w:tcPr>
          <w:p w14:paraId="5ECF680A" w14:textId="77777777" w:rsidR="003A6543" w:rsidRPr="00D50BBB" w:rsidRDefault="003A6543" w:rsidP="00055F9B">
            <w:pPr>
              <w:jc w:val="center"/>
              <w:rPr>
                <w:rFonts w:ascii="Arial Narrow" w:hAnsi="Arial Narrow"/>
                <w:sz w:val="21"/>
                <w:szCs w:val="21"/>
              </w:rPr>
            </w:pPr>
          </w:p>
        </w:tc>
        <w:tc>
          <w:tcPr>
            <w:tcW w:w="2268" w:type="dxa"/>
            <w:tcBorders>
              <w:top w:val="nil"/>
              <w:left w:val="nil"/>
              <w:bottom w:val="nil"/>
              <w:right w:val="nil"/>
            </w:tcBorders>
            <w:vAlign w:val="center"/>
          </w:tcPr>
          <w:p w14:paraId="55D738B3" w14:textId="77777777" w:rsidR="003A6543" w:rsidRPr="00D50BBB" w:rsidRDefault="003A6543" w:rsidP="00055F9B">
            <w:pPr>
              <w:jc w:val="center"/>
              <w:rPr>
                <w:rFonts w:ascii="Arial Narrow" w:hAnsi="Arial Narrow"/>
                <w:sz w:val="21"/>
                <w:szCs w:val="21"/>
              </w:rPr>
            </w:pPr>
          </w:p>
        </w:tc>
        <w:tc>
          <w:tcPr>
            <w:tcW w:w="1134" w:type="dxa"/>
            <w:tcBorders>
              <w:top w:val="nil"/>
              <w:left w:val="nil"/>
              <w:bottom w:val="nil"/>
            </w:tcBorders>
            <w:vAlign w:val="center"/>
          </w:tcPr>
          <w:p w14:paraId="3CA7088A" w14:textId="77777777" w:rsidR="003A6543" w:rsidRPr="00D50BBB" w:rsidRDefault="003A6543" w:rsidP="00055F9B">
            <w:pPr>
              <w:jc w:val="center"/>
              <w:rPr>
                <w:rFonts w:ascii="Arial Narrow" w:hAnsi="Arial Narrow"/>
                <w:sz w:val="21"/>
                <w:szCs w:val="21"/>
              </w:rPr>
            </w:pPr>
          </w:p>
        </w:tc>
        <w:tc>
          <w:tcPr>
            <w:tcW w:w="2268" w:type="dxa"/>
            <w:shd w:val="clear" w:color="auto" w:fill="D7D7D7"/>
            <w:vAlign w:val="center"/>
          </w:tcPr>
          <w:p w14:paraId="6EFF63FB"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Projekty w ramach przedsięwzięć</w:t>
            </w:r>
          </w:p>
        </w:tc>
      </w:tr>
      <w:tr w:rsidR="003A6543" w:rsidRPr="005D4ED3" w14:paraId="3B390FD7" w14:textId="77777777" w:rsidTr="00055F9B">
        <w:trPr>
          <w:trHeight w:val="567"/>
          <w:jc w:val="center"/>
        </w:trPr>
        <w:tc>
          <w:tcPr>
            <w:tcW w:w="2268" w:type="dxa"/>
            <w:tcBorders>
              <w:top w:val="nil"/>
              <w:left w:val="nil"/>
              <w:bottom w:val="nil"/>
              <w:right w:val="nil"/>
            </w:tcBorders>
          </w:tcPr>
          <w:p w14:paraId="0DD31E06" w14:textId="77777777" w:rsidR="003A6543" w:rsidRPr="00D50BBB" w:rsidRDefault="003A6543" w:rsidP="00055F9B">
            <w:pPr>
              <w:rPr>
                <w:rFonts w:ascii="Arial Narrow" w:hAnsi="Arial Narrow"/>
                <w:sz w:val="21"/>
                <w:szCs w:val="21"/>
              </w:rPr>
            </w:pPr>
          </w:p>
        </w:tc>
        <w:tc>
          <w:tcPr>
            <w:tcW w:w="1134" w:type="dxa"/>
            <w:tcBorders>
              <w:top w:val="nil"/>
              <w:left w:val="nil"/>
              <w:bottom w:val="nil"/>
              <w:right w:val="nil"/>
            </w:tcBorders>
          </w:tcPr>
          <w:p w14:paraId="773392C2" w14:textId="77777777" w:rsidR="003A6543" w:rsidRPr="00D50BBB" w:rsidRDefault="003A6543" w:rsidP="00055F9B">
            <w:pPr>
              <w:rPr>
                <w:rFonts w:ascii="Arial Narrow" w:hAnsi="Arial Narrow"/>
                <w:sz w:val="21"/>
                <w:szCs w:val="21"/>
              </w:rPr>
            </w:pPr>
          </w:p>
        </w:tc>
        <w:tc>
          <w:tcPr>
            <w:tcW w:w="2268" w:type="dxa"/>
            <w:tcBorders>
              <w:top w:val="nil"/>
              <w:left w:val="nil"/>
              <w:bottom w:val="nil"/>
              <w:right w:val="nil"/>
            </w:tcBorders>
          </w:tcPr>
          <w:p w14:paraId="109220BA" w14:textId="77777777" w:rsidR="003A6543" w:rsidRPr="00D50BBB" w:rsidRDefault="003A6543" w:rsidP="00055F9B">
            <w:pPr>
              <w:rPr>
                <w:rFonts w:ascii="Arial Narrow" w:hAnsi="Arial Narrow"/>
                <w:sz w:val="21"/>
                <w:szCs w:val="21"/>
              </w:rPr>
            </w:pPr>
          </w:p>
        </w:tc>
        <w:tc>
          <w:tcPr>
            <w:tcW w:w="1134" w:type="dxa"/>
            <w:tcBorders>
              <w:top w:val="nil"/>
              <w:left w:val="nil"/>
              <w:bottom w:val="nil"/>
              <w:right w:val="nil"/>
            </w:tcBorders>
          </w:tcPr>
          <w:p w14:paraId="50FE49F9" w14:textId="77777777" w:rsidR="003A6543" w:rsidRPr="00D50BBB" w:rsidRDefault="003A6543" w:rsidP="00055F9B">
            <w:pPr>
              <w:rPr>
                <w:rFonts w:ascii="Arial Narrow" w:hAnsi="Arial Narrow"/>
                <w:sz w:val="21"/>
                <w:szCs w:val="21"/>
              </w:rPr>
            </w:pPr>
          </w:p>
        </w:tc>
        <w:tc>
          <w:tcPr>
            <w:tcW w:w="2268" w:type="dxa"/>
            <w:tcBorders>
              <w:left w:val="nil"/>
              <w:bottom w:val="nil"/>
              <w:right w:val="nil"/>
            </w:tcBorders>
          </w:tcPr>
          <w:p w14:paraId="4668BD75" w14:textId="77777777" w:rsidR="003A6543" w:rsidRPr="00D50BBB" w:rsidRDefault="003A6543" w:rsidP="00055F9B">
            <w:pPr>
              <w:rPr>
                <w:rFonts w:ascii="Arial Narrow" w:hAnsi="Arial Narrow"/>
                <w:sz w:val="21"/>
                <w:szCs w:val="21"/>
              </w:rPr>
            </w:pPr>
          </w:p>
        </w:tc>
      </w:tr>
      <w:tr w:rsidR="003A6543" w:rsidRPr="005D4ED3" w14:paraId="2BCACB03" w14:textId="77777777" w:rsidTr="00055F9B">
        <w:trPr>
          <w:trHeight w:val="567"/>
          <w:jc w:val="center"/>
        </w:trPr>
        <w:tc>
          <w:tcPr>
            <w:tcW w:w="2268" w:type="dxa"/>
            <w:tcBorders>
              <w:top w:val="nil"/>
              <w:left w:val="nil"/>
              <w:bottom w:val="nil"/>
              <w:right w:val="nil"/>
            </w:tcBorders>
            <w:vAlign w:val="center"/>
          </w:tcPr>
          <w:p w14:paraId="172178E2"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DIAGNOZA STRATEGII</w:t>
            </w:r>
          </w:p>
        </w:tc>
        <w:tc>
          <w:tcPr>
            <w:tcW w:w="1134" w:type="dxa"/>
            <w:tcBorders>
              <w:top w:val="nil"/>
              <w:left w:val="nil"/>
              <w:bottom w:val="nil"/>
              <w:right w:val="nil"/>
            </w:tcBorders>
            <w:vAlign w:val="center"/>
          </w:tcPr>
          <w:p w14:paraId="7A273E67" w14:textId="77777777" w:rsidR="003A6543" w:rsidRPr="00D50BBB" w:rsidRDefault="003A6543" w:rsidP="00055F9B">
            <w:pPr>
              <w:jc w:val="center"/>
              <w:rPr>
                <w:rFonts w:ascii="Arial Narrow" w:hAnsi="Arial Narrow"/>
                <w:sz w:val="21"/>
                <w:szCs w:val="21"/>
              </w:rPr>
            </w:pPr>
          </w:p>
        </w:tc>
        <w:tc>
          <w:tcPr>
            <w:tcW w:w="2268" w:type="dxa"/>
            <w:tcBorders>
              <w:top w:val="nil"/>
              <w:left w:val="nil"/>
              <w:bottom w:val="nil"/>
              <w:right w:val="nil"/>
            </w:tcBorders>
            <w:vAlign w:val="center"/>
          </w:tcPr>
          <w:p w14:paraId="4E92007C"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WYBORY STRATEGICZNE</w:t>
            </w:r>
          </w:p>
        </w:tc>
        <w:tc>
          <w:tcPr>
            <w:tcW w:w="1134" w:type="dxa"/>
            <w:tcBorders>
              <w:top w:val="nil"/>
              <w:left w:val="nil"/>
              <w:bottom w:val="nil"/>
              <w:right w:val="nil"/>
            </w:tcBorders>
            <w:vAlign w:val="center"/>
          </w:tcPr>
          <w:p w14:paraId="522973AE" w14:textId="77777777" w:rsidR="003A6543" w:rsidRPr="00D50BBB" w:rsidRDefault="003A6543" w:rsidP="00055F9B">
            <w:pPr>
              <w:jc w:val="center"/>
              <w:rPr>
                <w:rFonts w:ascii="Arial Narrow" w:hAnsi="Arial Narrow"/>
                <w:sz w:val="21"/>
                <w:szCs w:val="21"/>
              </w:rPr>
            </w:pPr>
          </w:p>
        </w:tc>
        <w:tc>
          <w:tcPr>
            <w:tcW w:w="2268" w:type="dxa"/>
            <w:tcBorders>
              <w:top w:val="nil"/>
              <w:left w:val="nil"/>
              <w:bottom w:val="nil"/>
              <w:right w:val="nil"/>
            </w:tcBorders>
            <w:vAlign w:val="center"/>
          </w:tcPr>
          <w:p w14:paraId="1B47C3DD"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REALIZACJA STRATEGII</w:t>
            </w:r>
          </w:p>
          <w:p w14:paraId="2B31AD1C" w14:textId="77777777" w:rsidR="003A6543" w:rsidRPr="00D50BBB" w:rsidRDefault="003A6543" w:rsidP="00055F9B">
            <w:pPr>
              <w:jc w:val="center"/>
              <w:rPr>
                <w:rFonts w:ascii="Arial Narrow" w:hAnsi="Arial Narrow"/>
                <w:sz w:val="21"/>
                <w:szCs w:val="21"/>
              </w:rPr>
            </w:pPr>
            <w:r w:rsidRPr="00D50BBB">
              <w:rPr>
                <w:rFonts w:ascii="Arial Narrow" w:hAnsi="Arial Narrow"/>
                <w:sz w:val="21"/>
                <w:szCs w:val="21"/>
              </w:rPr>
              <w:t>LOGIKA INTERWENCJI</w:t>
            </w:r>
          </w:p>
        </w:tc>
      </w:tr>
    </w:tbl>
    <w:p w14:paraId="1DDB02A4" w14:textId="77777777" w:rsidR="003A6543" w:rsidRPr="003A6543" w:rsidRDefault="003A6543" w:rsidP="009F003A">
      <w:pPr>
        <w:spacing w:after="60" w:line="264" w:lineRule="auto"/>
        <w:jc w:val="both"/>
        <w:rPr>
          <w:rFonts w:ascii="Arial Narrow" w:hAnsi="Arial Narrow"/>
        </w:rPr>
      </w:pPr>
      <w:r w:rsidRPr="003A6543">
        <w:rPr>
          <w:rFonts w:ascii="Arial Narrow" w:hAnsi="Arial Narrow"/>
        </w:rPr>
        <w:t>Prawidłowe sformułowanie logiki interwencji jest kluczowe dla sporządzenia skutecznej i efektywnej LSR, natomiast wadliwy zestaw wskaźników wydatnie ogranicza możliwość dok</w:t>
      </w:r>
      <w:r w:rsidR="00905FE1">
        <w:rPr>
          <w:rFonts w:ascii="Arial Narrow" w:hAnsi="Arial Narrow"/>
        </w:rPr>
        <w:t>onania oceny, czy podejmowane w </w:t>
      </w:r>
      <w:r w:rsidRPr="003A6543">
        <w:rPr>
          <w:rFonts w:ascii="Arial Narrow" w:hAnsi="Arial Narrow"/>
        </w:rPr>
        <w:t>ramach LSR działania prowadzą do osiągnięcia wyznaczonych celów.</w:t>
      </w:r>
    </w:p>
    <w:p w14:paraId="76010B2B" w14:textId="77777777" w:rsidR="003A6543" w:rsidRPr="003A6543" w:rsidRDefault="00055F9B" w:rsidP="004D2994">
      <w:pPr>
        <w:spacing w:after="120" w:line="264" w:lineRule="auto"/>
        <w:jc w:val="both"/>
        <w:rPr>
          <w:rFonts w:ascii="Arial Narrow" w:hAnsi="Arial Narrow"/>
        </w:rPr>
      </w:pPr>
      <w:r w:rsidRPr="000E6C5E">
        <w:rPr>
          <w:rFonts w:ascii="Arial Narrow" w:hAnsi="Arial Narrow"/>
        </w:rPr>
        <w:t>Formułując cele BLGD zwracało uwagę na następujące kwestie:</w:t>
      </w:r>
    </w:p>
    <w:p w14:paraId="2116564D" w14:textId="77777777" w:rsidR="003A6543" w:rsidRPr="003A6543" w:rsidRDefault="003A6543" w:rsidP="00CB4EA9">
      <w:pPr>
        <w:pStyle w:val="Akapitzlist"/>
        <w:numPr>
          <w:ilvl w:val="0"/>
          <w:numId w:val="14"/>
        </w:numPr>
        <w:spacing w:after="120" w:line="264" w:lineRule="auto"/>
        <w:jc w:val="both"/>
        <w:rPr>
          <w:rFonts w:ascii="Arial Narrow" w:hAnsi="Arial Narrow"/>
        </w:rPr>
      </w:pPr>
      <w:r w:rsidRPr="003A6543">
        <w:rPr>
          <w:rFonts w:ascii="Arial Narrow" w:hAnsi="Arial Narrow"/>
          <w:b/>
        </w:rPr>
        <w:lastRenderedPageBreak/>
        <w:t>cele szczegółowe LSR odnos</w:t>
      </w:r>
      <w:r w:rsidR="009F6312">
        <w:rPr>
          <w:rFonts w:ascii="Arial Narrow" w:hAnsi="Arial Narrow"/>
          <w:b/>
        </w:rPr>
        <w:t>zą</w:t>
      </w:r>
      <w:r w:rsidRPr="003A6543">
        <w:rPr>
          <w:rFonts w:ascii="Arial Narrow" w:hAnsi="Arial Narrow"/>
          <w:b/>
        </w:rPr>
        <w:t xml:space="preserve"> się do problemów zdefiniowanych w strategii</w:t>
      </w:r>
      <w:r w:rsidRPr="003A6543">
        <w:rPr>
          <w:rFonts w:ascii="Arial Narrow" w:hAnsi="Arial Narrow"/>
        </w:rPr>
        <w:t>,</w:t>
      </w:r>
    </w:p>
    <w:p w14:paraId="70F98E2E" w14:textId="77777777" w:rsidR="003A6543" w:rsidRPr="003A6543" w:rsidRDefault="003A6543" w:rsidP="00CB4EA9">
      <w:pPr>
        <w:pStyle w:val="Akapitzlist"/>
        <w:numPr>
          <w:ilvl w:val="0"/>
          <w:numId w:val="14"/>
        </w:numPr>
        <w:spacing w:after="120" w:line="264" w:lineRule="auto"/>
        <w:jc w:val="both"/>
        <w:rPr>
          <w:rFonts w:ascii="Arial Narrow" w:hAnsi="Arial Narrow"/>
        </w:rPr>
      </w:pPr>
      <w:r w:rsidRPr="003A6543">
        <w:rPr>
          <w:rFonts w:ascii="Arial Narrow" w:hAnsi="Arial Narrow"/>
          <w:b/>
        </w:rPr>
        <w:t xml:space="preserve">cele ogólne </w:t>
      </w:r>
      <w:r w:rsidR="009F6312">
        <w:rPr>
          <w:rFonts w:ascii="Arial Narrow" w:hAnsi="Arial Narrow"/>
          <w:b/>
        </w:rPr>
        <w:t>są</w:t>
      </w:r>
      <w:r w:rsidRPr="003A6543">
        <w:rPr>
          <w:rFonts w:ascii="Arial Narrow" w:hAnsi="Arial Narrow"/>
          <w:b/>
        </w:rPr>
        <w:t xml:space="preserve"> odwróceniem negatywnych, dalekosiężnych następstw tych problemów</w:t>
      </w:r>
      <w:r w:rsidRPr="003A6543">
        <w:rPr>
          <w:rFonts w:ascii="Arial Narrow" w:hAnsi="Arial Narrow"/>
        </w:rPr>
        <w:t>,</w:t>
      </w:r>
    </w:p>
    <w:p w14:paraId="30D05C1E" w14:textId="77777777" w:rsidR="003A6543" w:rsidRPr="003A6543" w:rsidRDefault="003A6543" w:rsidP="00CB4EA9">
      <w:pPr>
        <w:pStyle w:val="Akapitzlist"/>
        <w:numPr>
          <w:ilvl w:val="0"/>
          <w:numId w:val="14"/>
        </w:numPr>
        <w:spacing w:after="60" w:line="264" w:lineRule="auto"/>
        <w:ind w:left="357" w:hanging="357"/>
        <w:jc w:val="both"/>
        <w:rPr>
          <w:rFonts w:ascii="Arial Narrow" w:hAnsi="Arial Narrow"/>
        </w:rPr>
      </w:pPr>
      <w:r w:rsidRPr="003A6543">
        <w:rPr>
          <w:rFonts w:ascii="Arial Narrow" w:hAnsi="Arial Narrow"/>
          <w:b/>
        </w:rPr>
        <w:t>zdefiniowane efekty projektów realizowanych w ramach przedsięwzięć zaproponowanych w strategii odzwierciedla</w:t>
      </w:r>
      <w:r w:rsidR="009F6312">
        <w:rPr>
          <w:rFonts w:ascii="Arial Narrow" w:hAnsi="Arial Narrow"/>
          <w:b/>
        </w:rPr>
        <w:t>ją</w:t>
      </w:r>
      <w:r w:rsidRPr="003A6543">
        <w:rPr>
          <w:rFonts w:ascii="Arial Narrow" w:hAnsi="Arial Narrow"/>
          <w:b/>
        </w:rPr>
        <w:t xml:space="preserve"> przyczyny problemów</w:t>
      </w:r>
      <w:r w:rsidRPr="003A6543">
        <w:rPr>
          <w:rFonts w:ascii="Arial Narrow" w:hAnsi="Arial Narrow"/>
        </w:rPr>
        <w:t>.</w:t>
      </w:r>
    </w:p>
    <w:p w14:paraId="446AC9D5" w14:textId="77777777" w:rsidR="003A6543" w:rsidRPr="003A6543" w:rsidRDefault="003A6543" w:rsidP="009F003A">
      <w:pPr>
        <w:spacing w:after="60" w:line="264" w:lineRule="auto"/>
        <w:jc w:val="both"/>
        <w:rPr>
          <w:rFonts w:ascii="Arial Narrow" w:hAnsi="Arial Narrow"/>
        </w:rPr>
      </w:pPr>
      <w:r w:rsidRPr="003A6543">
        <w:rPr>
          <w:rFonts w:ascii="Arial Narrow" w:hAnsi="Arial Narrow"/>
        </w:rPr>
        <w:t xml:space="preserve">Cele, w tym cele ogólne, </w:t>
      </w:r>
      <w:r w:rsidR="00055F9B">
        <w:rPr>
          <w:rFonts w:ascii="Arial Narrow" w:hAnsi="Arial Narrow"/>
        </w:rPr>
        <w:t>sformułowane w LSR spełniają</w:t>
      </w:r>
      <w:r w:rsidRPr="003A6543">
        <w:rPr>
          <w:rFonts w:ascii="Arial Narrow" w:hAnsi="Arial Narrow"/>
        </w:rPr>
        <w:t xml:space="preserve"> kryteria SMART, to znaczy:</w:t>
      </w:r>
    </w:p>
    <w:p w14:paraId="4FCDCF8A" w14:textId="77777777" w:rsidR="003A6543" w:rsidRPr="003A6543" w:rsidRDefault="003A6543" w:rsidP="00CB4EA9">
      <w:pPr>
        <w:pStyle w:val="Akapitzlist"/>
        <w:numPr>
          <w:ilvl w:val="0"/>
          <w:numId w:val="15"/>
        </w:numPr>
        <w:spacing w:after="120" w:line="264" w:lineRule="auto"/>
        <w:jc w:val="both"/>
        <w:rPr>
          <w:rFonts w:ascii="Arial Narrow" w:hAnsi="Arial Narrow"/>
        </w:rPr>
      </w:pPr>
      <w:r w:rsidRPr="003A6543">
        <w:rPr>
          <w:rFonts w:ascii="Arial Narrow" w:hAnsi="Arial Narrow"/>
          <w:b/>
        </w:rPr>
        <w:t>S</w:t>
      </w:r>
      <w:r w:rsidRPr="003A6543">
        <w:rPr>
          <w:rFonts w:ascii="Arial Narrow" w:hAnsi="Arial Narrow"/>
        </w:rPr>
        <w:t xml:space="preserve">pecyfic – </w:t>
      </w:r>
      <w:r w:rsidRPr="003A6543">
        <w:rPr>
          <w:rFonts w:ascii="Arial Narrow" w:hAnsi="Arial Narrow"/>
          <w:b/>
        </w:rPr>
        <w:t>S</w:t>
      </w:r>
      <w:r w:rsidRPr="003A6543">
        <w:rPr>
          <w:rFonts w:ascii="Arial Narrow" w:hAnsi="Arial Narrow"/>
        </w:rPr>
        <w:t>konkretyzowane – stanowić rozwiązanie dla określonych w strategii problemów i wyzwań,</w:t>
      </w:r>
    </w:p>
    <w:p w14:paraId="259FAED6" w14:textId="77777777" w:rsidR="003A6543" w:rsidRPr="003A6543" w:rsidRDefault="003A6543" w:rsidP="00CB4EA9">
      <w:pPr>
        <w:pStyle w:val="Akapitzlist"/>
        <w:numPr>
          <w:ilvl w:val="0"/>
          <w:numId w:val="15"/>
        </w:numPr>
        <w:spacing w:after="120" w:line="264" w:lineRule="auto"/>
        <w:jc w:val="both"/>
        <w:rPr>
          <w:rFonts w:ascii="Arial Narrow" w:hAnsi="Arial Narrow"/>
        </w:rPr>
      </w:pPr>
      <w:r w:rsidRPr="003A6543">
        <w:rPr>
          <w:rFonts w:ascii="Arial Narrow" w:hAnsi="Arial Narrow"/>
          <w:b/>
        </w:rPr>
        <w:t>M</w:t>
      </w:r>
      <w:r w:rsidRPr="003A6543">
        <w:rPr>
          <w:rFonts w:ascii="Arial Narrow" w:hAnsi="Arial Narrow"/>
        </w:rPr>
        <w:t xml:space="preserve">easurable – </w:t>
      </w:r>
      <w:r w:rsidRPr="003A6543">
        <w:rPr>
          <w:rFonts w:ascii="Arial Narrow" w:hAnsi="Arial Narrow"/>
          <w:b/>
        </w:rPr>
        <w:t>M</w:t>
      </w:r>
      <w:r w:rsidRPr="003A6543">
        <w:rPr>
          <w:rFonts w:ascii="Arial Narrow" w:hAnsi="Arial Narrow"/>
        </w:rPr>
        <w:t>ierzalne – poprzez wskaźniki,</w:t>
      </w:r>
    </w:p>
    <w:p w14:paraId="7A030914" w14:textId="77777777" w:rsidR="003A6543" w:rsidRPr="003A6543" w:rsidRDefault="003A6543" w:rsidP="00CB4EA9">
      <w:pPr>
        <w:pStyle w:val="Akapitzlist"/>
        <w:numPr>
          <w:ilvl w:val="0"/>
          <w:numId w:val="15"/>
        </w:numPr>
        <w:spacing w:after="120" w:line="264" w:lineRule="auto"/>
        <w:jc w:val="both"/>
        <w:rPr>
          <w:rFonts w:ascii="Arial Narrow" w:hAnsi="Arial Narrow"/>
        </w:rPr>
      </w:pPr>
      <w:r w:rsidRPr="003A6543">
        <w:rPr>
          <w:rFonts w:ascii="Arial Narrow" w:hAnsi="Arial Narrow"/>
          <w:b/>
        </w:rPr>
        <w:t>A</w:t>
      </w:r>
      <w:r w:rsidRPr="003A6543">
        <w:rPr>
          <w:rFonts w:ascii="Arial Narrow" w:hAnsi="Arial Narrow"/>
        </w:rPr>
        <w:t xml:space="preserve">mbitious – </w:t>
      </w:r>
      <w:r w:rsidRPr="003A6543">
        <w:rPr>
          <w:rFonts w:ascii="Arial Narrow" w:hAnsi="Arial Narrow"/>
          <w:b/>
        </w:rPr>
        <w:t>A</w:t>
      </w:r>
      <w:r w:rsidRPr="003A6543">
        <w:rPr>
          <w:rFonts w:ascii="Arial Narrow" w:hAnsi="Arial Narrow"/>
        </w:rPr>
        <w:t>mbitne,</w:t>
      </w:r>
    </w:p>
    <w:p w14:paraId="61802D17" w14:textId="77777777" w:rsidR="003A6543" w:rsidRPr="003A6543" w:rsidRDefault="003A6543" w:rsidP="00CB4EA9">
      <w:pPr>
        <w:pStyle w:val="Akapitzlist"/>
        <w:numPr>
          <w:ilvl w:val="0"/>
          <w:numId w:val="15"/>
        </w:numPr>
        <w:spacing w:after="120" w:line="264" w:lineRule="auto"/>
        <w:jc w:val="both"/>
        <w:rPr>
          <w:rFonts w:ascii="Arial Narrow" w:hAnsi="Arial Narrow"/>
        </w:rPr>
      </w:pPr>
      <w:r w:rsidRPr="003A6543">
        <w:rPr>
          <w:rFonts w:ascii="Arial Narrow" w:hAnsi="Arial Narrow"/>
          <w:b/>
        </w:rPr>
        <w:t>R</w:t>
      </w:r>
      <w:r w:rsidRPr="003A6543">
        <w:rPr>
          <w:rFonts w:ascii="Arial Narrow" w:hAnsi="Arial Narrow"/>
        </w:rPr>
        <w:t xml:space="preserve">ational – </w:t>
      </w:r>
      <w:r w:rsidRPr="003A6543">
        <w:rPr>
          <w:rFonts w:ascii="Arial Narrow" w:hAnsi="Arial Narrow"/>
          <w:b/>
        </w:rPr>
        <w:t>R</w:t>
      </w:r>
      <w:r w:rsidRPr="003A6543">
        <w:rPr>
          <w:rFonts w:ascii="Arial Narrow" w:hAnsi="Arial Narrow"/>
        </w:rPr>
        <w:t>ealistyczne – możliwe do osiągnięcia,</w:t>
      </w:r>
    </w:p>
    <w:p w14:paraId="0D4EA9B2" w14:textId="77777777" w:rsidR="003A6543" w:rsidRPr="003A6543" w:rsidRDefault="003A6543" w:rsidP="00CB4EA9">
      <w:pPr>
        <w:pStyle w:val="Akapitzlist"/>
        <w:numPr>
          <w:ilvl w:val="0"/>
          <w:numId w:val="15"/>
        </w:numPr>
        <w:spacing w:after="60" w:line="264" w:lineRule="auto"/>
        <w:ind w:left="357" w:hanging="357"/>
        <w:jc w:val="both"/>
        <w:rPr>
          <w:rFonts w:ascii="Arial Narrow" w:hAnsi="Arial Narrow"/>
        </w:rPr>
      </w:pPr>
      <w:r w:rsidRPr="003A6543">
        <w:rPr>
          <w:rFonts w:ascii="Arial Narrow" w:hAnsi="Arial Narrow"/>
          <w:b/>
        </w:rPr>
        <w:t>T</w:t>
      </w:r>
      <w:r w:rsidRPr="003A6543">
        <w:rPr>
          <w:rFonts w:ascii="Arial Narrow" w:hAnsi="Arial Narrow"/>
        </w:rPr>
        <w:t xml:space="preserve">ime-bounded – </w:t>
      </w:r>
      <w:r w:rsidRPr="003A6543">
        <w:rPr>
          <w:rFonts w:ascii="Arial Narrow" w:hAnsi="Arial Narrow"/>
          <w:b/>
        </w:rPr>
        <w:t>T</w:t>
      </w:r>
      <w:r w:rsidRPr="003A6543">
        <w:rPr>
          <w:rFonts w:ascii="Arial Narrow" w:hAnsi="Arial Narrow"/>
        </w:rPr>
        <w:t>erminowe – z określoną perspektywę czasową.</w:t>
      </w:r>
    </w:p>
    <w:p w14:paraId="1DD0B914" w14:textId="77777777" w:rsidR="003A6543" w:rsidRDefault="003A6543" w:rsidP="009F003A">
      <w:pPr>
        <w:spacing w:after="60" w:line="264" w:lineRule="auto"/>
        <w:jc w:val="both"/>
        <w:rPr>
          <w:rFonts w:ascii="Arial Narrow" w:hAnsi="Arial Narrow"/>
        </w:rPr>
      </w:pPr>
      <w:r w:rsidRPr="003A6543">
        <w:rPr>
          <w:rFonts w:ascii="Arial Narrow" w:hAnsi="Arial Narrow"/>
        </w:rPr>
        <w:t>Każdy cel</w:t>
      </w:r>
      <w:r w:rsidR="00D82FDA">
        <w:rPr>
          <w:rFonts w:ascii="Arial Narrow" w:hAnsi="Arial Narrow"/>
        </w:rPr>
        <w:t xml:space="preserve"> uwzględniony w LSR</w:t>
      </w:r>
      <w:r w:rsidR="00055F9B">
        <w:rPr>
          <w:rFonts w:ascii="Arial Narrow" w:hAnsi="Arial Narrow"/>
        </w:rPr>
        <w:t xml:space="preserve"> jest</w:t>
      </w:r>
      <w:r w:rsidRPr="003A6543">
        <w:rPr>
          <w:rFonts w:ascii="Arial Narrow" w:hAnsi="Arial Narrow"/>
        </w:rPr>
        <w:t xml:space="preserve"> konkretny i mierzalny – </w:t>
      </w:r>
      <w:r w:rsidR="00055F9B">
        <w:rPr>
          <w:rFonts w:ascii="Arial Narrow" w:hAnsi="Arial Narrow"/>
        </w:rPr>
        <w:t>ma</w:t>
      </w:r>
      <w:r w:rsidRPr="003A6543">
        <w:rPr>
          <w:rFonts w:ascii="Arial Narrow" w:hAnsi="Arial Narrow"/>
        </w:rPr>
        <w:t xml:space="preserve"> swój wskaźnik (lub zestaw wskaźników) oraz jednostkę m</w:t>
      </w:r>
      <w:r w:rsidR="00D82FDA">
        <w:rPr>
          <w:rFonts w:ascii="Arial Narrow" w:hAnsi="Arial Narrow"/>
        </w:rPr>
        <w:t xml:space="preserve">iary. Umożliwia to sprawdzenie w jakim stopniu </w:t>
      </w:r>
      <w:r w:rsidRPr="003A6543">
        <w:rPr>
          <w:rFonts w:ascii="Arial Narrow" w:hAnsi="Arial Narrow"/>
        </w:rPr>
        <w:t>dany cel został osiągnięty.</w:t>
      </w:r>
    </w:p>
    <w:p w14:paraId="6B58FC92" w14:textId="77777777" w:rsidR="00E36D4F" w:rsidRPr="003A6543" w:rsidRDefault="00E36D4F" w:rsidP="009F003A">
      <w:pPr>
        <w:spacing w:after="60" w:line="264" w:lineRule="auto"/>
        <w:jc w:val="both"/>
        <w:rPr>
          <w:rFonts w:ascii="Arial Narrow" w:hAnsi="Arial Narrow"/>
        </w:rPr>
      </w:pPr>
      <w:r w:rsidRPr="00E36D4F">
        <w:rPr>
          <w:rFonts w:ascii="Arial Narrow" w:hAnsi="Arial Narrow"/>
        </w:rPr>
        <w:t xml:space="preserve">Cele sformułowane w LSR wynikają z badań partycypacyjnych, w tym konsultacji społecznych przeprowadzonych na etapie opracowywania diagnozy obszaru oraz analizy SWOT, kiedy to określone zostały </w:t>
      </w:r>
      <w:r w:rsidR="00F76089">
        <w:rPr>
          <w:rFonts w:ascii="Arial Narrow" w:hAnsi="Arial Narrow"/>
        </w:rPr>
        <w:t xml:space="preserve">m.in. </w:t>
      </w:r>
      <w:r w:rsidRPr="00E36D4F">
        <w:rPr>
          <w:rFonts w:ascii="Arial Narrow" w:hAnsi="Arial Narrow"/>
        </w:rPr>
        <w:t>kluczowe problemy i wyznania na obszarze działania BLG</w:t>
      </w:r>
      <w:r>
        <w:rPr>
          <w:rFonts w:ascii="Arial Narrow" w:hAnsi="Arial Narrow"/>
        </w:rPr>
        <w:t>D.</w:t>
      </w:r>
    </w:p>
    <w:p w14:paraId="4FDE51BE" w14:textId="77777777" w:rsidR="00787A86" w:rsidRPr="00787A86" w:rsidRDefault="00787A86" w:rsidP="009F003A">
      <w:pPr>
        <w:spacing w:after="60" w:line="264" w:lineRule="auto"/>
        <w:jc w:val="both"/>
        <w:rPr>
          <w:rFonts w:ascii="Arial Narrow" w:hAnsi="Arial Narrow"/>
        </w:rPr>
      </w:pPr>
      <w:r>
        <w:rPr>
          <w:rFonts w:ascii="Arial Narrow" w:hAnsi="Arial Narrow"/>
        </w:rPr>
        <w:t>Cele uwzględnione w PROW będą finansowane w ramach PROW 2014-2020, ze środków EFRROW.</w:t>
      </w:r>
      <w:r w:rsidR="0064631B">
        <w:rPr>
          <w:rFonts w:ascii="Arial Narrow" w:hAnsi="Arial Narrow"/>
        </w:rPr>
        <w:t xml:space="preserve"> </w:t>
      </w:r>
      <w:r w:rsidR="00F76089" w:rsidRPr="00F76089">
        <w:rPr>
          <w:rFonts w:ascii="Arial Narrow" w:hAnsi="Arial Narrow"/>
        </w:rPr>
        <w:t xml:space="preserve">Realizują cel szczegółowy 6B „wspieranie lokalnego rozwoju na obszarach wiejskich” w ramach priorytetu 6 „wspieranie włączenia społecznego, ograniczenia ubóstwa i rozwoju gospodarczego na obszarach wiejskich”. </w:t>
      </w:r>
      <w:r w:rsidR="001C1A46">
        <w:rPr>
          <w:rFonts w:ascii="Arial Narrow" w:hAnsi="Arial Narrow"/>
        </w:rPr>
        <w:t>W ramach LSR realizowane będą także cele szczegółowe PROW 2014-2020 takie jak:</w:t>
      </w:r>
    </w:p>
    <w:p w14:paraId="1EF2C4A9" w14:textId="77777777" w:rsidR="00787A86" w:rsidRPr="00787A86" w:rsidRDefault="00787A86" w:rsidP="009F003A">
      <w:pPr>
        <w:spacing w:after="60" w:line="264" w:lineRule="auto"/>
        <w:jc w:val="both"/>
        <w:rPr>
          <w:rFonts w:ascii="Arial Narrow" w:hAnsi="Arial Narrow"/>
        </w:rPr>
      </w:pPr>
      <w:r w:rsidRPr="00787A86">
        <w:rPr>
          <w:rFonts w:ascii="Arial Narrow" w:hAnsi="Arial Narrow"/>
        </w:rPr>
        <w:t xml:space="preserve">a) poprawa konkurencyjności głównych producentów w drodze lepszego ich zintegrowania z łańcuchem rolno-spożywczym poprzez systemy zapewnienia jakości, dodawanie wartości do produktów rolnych, promocję na rynkach lokalnych i krótkie cykle dostaw, grupy i organizacje producentów oraz organizacje międzybranżowe. </w:t>
      </w:r>
    </w:p>
    <w:p w14:paraId="626F4AAE" w14:textId="77777777" w:rsidR="00787A86" w:rsidRPr="00787A86" w:rsidRDefault="006425C5" w:rsidP="009F003A">
      <w:pPr>
        <w:spacing w:after="60" w:line="264" w:lineRule="auto"/>
        <w:jc w:val="both"/>
        <w:rPr>
          <w:rFonts w:ascii="Arial Narrow" w:hAnsi="Arial Narrow"/>
        </w:rPr>
      </w:pPr>
      <w:r>
        <w:rPr>
          <w:rFonts w:ascii="Arial Narrow" w:hAnsi="Arial Narrow"/>
        </w:rPr>
        <w:t>W</w:t>
      </w:r>
      <w:r w:rsidR="00787A86" w:rsidRPr="00787A86">
        <w:rPr>
          <w:rFonts w:ascii="Arial Narrow" w:hAnsi="Arial Narrow"/>
        </w:rPr>
        <w:t xml:space="preserve"> ramach L</w:t>
      </w:r>
      <w:r>
        <w:rPr>
          <w:rFonts w:ascii="Arial Narrow" w:hAnsi="Arial Narrow"/>
        </w:rPr>
        <w:t>SR</w:t>
      </w:r>
      <w:r w:rsidR="00787A86" w:rsidRPr="00787A86">
        <w:rPr>
          <w:rFonts w:ascii="Arial Narrow" w:hAnsi="Arial Narrow"/>
        </w:rPr>
        <w:t xml:space="preserve"> wspierane będą operacje z zakresu małego przetwórstwa oraz tworzenie sieci (zakres: krótkie łańcuchy dostaw, rynki lokalne, działa</w:t>
      </w:r>
      <w:r>
        <w:rPr>
          <w:rFonts w:ascii="Arial Narrow" w:hAnsi="Arial Narrow"/>
        </w:rPr>
        <w:t>nia promocyjne i marketingowe).</w:t>
      </w:r>
    </w:p>
    <w:p w14:paraId="6290D365" w14:textId="77777777" w:rsidR="00787A86" w:rsidRPr="00787A86" w:rsidRDefault="00787A86" w:rsidP="004D2994">
      <w:pPr>
        <w:spacing w:after="120" w:line="264" w:lineRule="auto"/>
        <w:jc w:val="both"/>
        <w:rPr>
          <w:rFonts w:ascii="Arial Narrow" w:hAnsi="Arial Narrow"/>
        </w:rPr>
      </w:pPr>
      <w:r w:rsidRPr="00787A86">
        <w:rPr>
          <w:rFonts w:ascii="Arial Narrow" w:hAnsi="Arial Narrow"/>
        </w:rPr>
        <w:t>b) ułatwianie różnicowania działalności, zakładania i rozwoju małych przedsiębi</w:t>
      </w:r>
      <w:r w:rsidR="006425C5">
        <w:rPr>
          <w:rFonts w:ascii="Arial Narrow" w:hAnsi="Arial Narrow"/>
        </w:rPr>
        <w:t>orstw i tworzenia miejsc pracy.</w:t>
      </w:r>
    </w:p>
    <w:p w14:paraId="690AAFE4" w14:textId="77777777" w:rsidR="00787A86" w:rsidRPr="00787A86" w:rsidRDefault="00787A86" w:rsidP="009F003A">
      <w:pPr>
        <w:spacing w:after="60" w:line="264" w:lineRule="auto"/>
        <w:jc w:val="both"/>
        <w:rPr>
          <w:rFonts w:ascii="Arial Narrow" w:hAnsi="Arial Narrow"/>
        </w:rPr>
      </w:pPr>
      <w:r w:rsidRPr="00787A86">
        <w:rPr>
          <w:rFonts w:ascii="Arial Narrow" w:hAnsi="Arial Narrow"/>
        </w:rPr>
        <w:t>W ramach L</w:t>
      </w:r>
      <w:r w:rsidR="006425C5">
        <w:rPr>
          <w:rFonts w:ascii="Arial Narrow" w:hAnsi="Arial Narrow"/>
        </w:rPr>
        <w:t>SR</w:t>
      </w:r>
      <w:r w:rsidRPr="00787A86">
        <w:rPr>
          <w:rFonts w:ascii="Arial Narrow" w:hAnsi="Arial Narrow"/>
        </w:rPr>
        <w:t xml:space="preserve"> realizowane będą operacje w zakresie przedsiębiorczości</w:t>
      </w:r>
      <w:r w:rsidR="006425C5">
        <w:rPr>
          <w:rFonts w:ascii="Arial Narrow" w:hAnsi="Arial Narrow"/>
        </w:rPr>
        <w:t xml:space="preserve"> w tym</w:t>
      </w:r>
      <w:r w:rsidRPr="00787A86">
        <w:rPr>
          <w:rFonts w:ascii="Arial Narrow" w:hAnsi="Arial Narrow"/>
        </w:rPr>
        <w:t xml:space="preserve"> działania mające na celu wyposażenie w niezbędną wiedzę lub umiejętności oraz kwalifikacje</w:t>
      </w:r>
      <w:r w:rsidR="006425C5">
        <w:rPr>
          <w:rFonts w:ascii="Arial Narrow" w:hAnsi="Arial Narrow"/>
        </w:rPr>
        <w:t>. Realizacja LSR</w:t>
      </w:r>
      <w:r w:rsidR="00212E48">
        <w:rPr>
          <w:rFonts w:ascii="Arial Narrow" w:hAnsi="Arial Narrow"/>
        </w:rPr>
        <w:t xml:space="preserve"> </w:t>
      </w:r>
      <w:r w:rsidR="006425C5">
        <w:rPr>
          <w:rFonts w:ascii="Arial Narrow" w:hAnsi="Arial Narrow"/>
        </w:rPr>
        <w:t xml:space="preserve">przyczyni się też do </w:t>
      </w:r>
      <w:r w:rsidRPr="00787A86">
        <w:rPr>
          <w:rFonts w:ascii="Arial Narrow" w:hAnsi="Arial Narrow"/>
        </w:rPr>
        <w:t>aktywizowani</w:t>
      </w:r>
      <w:r w:rsidR="006425C5">
        <w:rPr>
          <w:rFonts w:ascii="Arial Narrow" w:hAnsi="Arial Narrow"/>
        </w:rPr>
        <w:t>a</w:t>
      </w:r>
      <w:r w:rsidRPr="00787A86">
        <w:rPr>
          <w:rFonts w:ascii="Arial Narrow" w:hAnsi="Arial Narrow"/>
        </w:rPr>
        <w:t xml:space="preserve"> osób bezrobotnych, grup defaworyzowanych, współprac</w:t>
      </w:r>
      <w:r w:rsidR="006425C5">
        <w:rPr>
          <w:rFonts w:ascii="Arial Narrow" w:hAnsi="Arial Narrow"/>
        </w:rPr>
        <w:t>y LGD z przedsiębiorcami.</w:t>
      </w:r>
    </w:p>
    <w:p w14:paraId="5A0AB4BD" w14:textId="77777777" w:rsidR="00787A86" w:rsidRPr="00787A86" w:rsidRDefault="00787A86" w:rsidP="009F003A">
      <w:pPr>
        <w:spacing w:after="60" w:line="264" w:lineRule="auto"/>
        <w:jc w:val="both"/>
        <w:rPr>
          <w:rFonts w:ascii="Arial Narrow" w:hAnsi="Arial Narrow"/>
        </w:rPr>
      </w:pPr>
      <w:r w:rsidRPr="00787A86">
        <w:rPr>
          <w:rFonts w:ascii="Arial Narrow" w:hAnsi="Arial Narrow"/>
        </w:rPr>
        <w:t xml:space="preserve">c) zwiększanie dostępności technologii informacyjno-komunikacyjnych (TIK, z ang. ICT) na obszarach wiejskich oraz podnoszenie poziomu korzystania z nich i poprawianie ich jakości. </w:t>
      </w:r>
    </w:p>
    <w:p w14:paraId="67C49A9D" w14:textId="77777777" w:rsidR="00787A86" w:rsidRPr="00787A86" w:rsidRDefault="00787A86" w:rsidP="009F003A">
      <w:pPr>
        <w:spacing w:after="60" w:line="264" w:lineRule="auto"/>
        <w:jc w:val="both"/>
        <w:rPr>
          <w:rFonts w:ascii="Arial Narrow" w:hAnsi="Arial Narrow"/>
        </w:rPr>
      </w:pPr>
      <w:r w:rsidRPr="00787A86">
        <w:rPr>
          <w:rFonts w:ascii="Arial Narrow" w:hAnsi="Arial Narrow"/>
        </w:rPr>
        <w:t>W ramach L</w:t>
      </w:r>
      <w:r w:rsidR="006425C5">
        <w:rPr>
          <w:rFonts w:ascii="Arial Narrow" w:hAnsi="Arial Narrow"/>
        </w:rPr>
        <w:t>S</w:t>
      </w:r>
      <w:r w:rsidRPr="00787A86">
        <w:rPr>
          <w:rFonts w:ascii="Arial Narrow" w:hAnsi="Arial Narrow"/>
        </w:rPr>
        <w:t>R wspierane będą operacje z zakresu wykorzystania technologii informacyjnych w rozwoju pozarolniczych miejsc pracy czy udostępniania zasobów kulturowych, przyrodniczych i tu</w:t>
      </w:r>
      <w:r w:rsidR="009F003A">
        <w:rPr>
          <w:rFonts w:ascii="Arial Narrow" w:hAnsi="Arial Narrow"/>
        </w:rPr>
        <w:t>rystycznych obszarów wiejskich.</w:t>
      </w:r>
    </w:p>
    <w:p w14:paraId="7C6C5EB6" w14:textId="77777777" w:rsidR="005429CC" w:rsidRPr="00423E60" w:rsidRDefault="005429CC" w:rsidP="009F003A">
      <w:pPr>
        <w:spacing w:after="60" w:line="264" w:lineRule="auto"/>
        <w:jc w:val="both"/>
        <w:rPr>
          <w:rFonts w:ascii="Arial Narrow" w:hAnsi="Arial Narrow"/>
          <w:b/>
        </w:rPr>
      </w:pPr>
      <w:r w:rsidRPr="00423E60">
        <w:rPr>
          <w:rFonts w:ascii="Arial Narrow" w:hAnsi="Arial Narrow"/>
          <w:b/>
        </w:rPr>
        <w:t xml:space="preserve">Cele zawarte w LSR przyczyni się też do realizacji celów przekrojowych PROW 2014-2022 dotyczących środowiska, łagodzenia zmian klimatu oraz innowacyjności. </w:t>
      </w:r>
    </w:p>
    <w:p w14:paraId="647A589D" w14:textId="77777777" w:rsidR="00E36D4F" w:rsidRPr="00E36D4F" w:rsidRDefault="00E36D4F" w:rsidP="009F003A">
      <w:pPr>
        <w:spacing w:after="60" w:line="264" w:lineRule="auto"/>
        <w:jc w:val="both"/>
        <w:rPr>
          <w:rFonts w:ascii="Arial Narrow" w:hAnsi="Arial Narrow"/>
          <w:b/>
        </w:rPr>
      </w:pPr>
      <w:r w:rsidRPr="00E36D4F">
        <w:rPr>
          <w:rFonts w:ascii="Arial Narrow" w:hAnsi="Arial Narrow"/>
          <w:b/>
        </w:rPr>
        <w:t>Opis celów</w:t>
      </w:r>
      <w:r w:rsidR="005D34C6">
        <w:rPr>
          <w:rFonts w:ascii="Arial Narrow" w:hAnsi="Arial Narrow"/>
          <w:b/>
        </w:rPr>
        <w:t xml:space="preserve"> ogólnych, szczegółowych i przedsięwzięć oraz uzasadnieni</w:t>
      </w:r>
      <w:r w:rsidR="00905FE1">
        <w:rPr>
          <w:rFonts w:ascii="Arial Narrow" w:hAnsi="Arial Narrow"/>
          <w:b/>
        </w:rPr>
        <w:t>e ich sformułowania w oparciu o </w:t>
      </w:r>
      <w:r w:rsidR="005D34C6">
        <w:rPr>
          <w:rFonts w:ascii="Arial Narrow" w:hAnsi="Arial Narrow"/>
          <w:b/>
        </w:rPr>
        <w:t>konsultacje społeczne i powiązanie z analizą SWOT</w:t>
      </w:r>
    </w:p>
    <w:p w14:paraId="44A65979" w14:textId="77777777" w:rsidR="00E36D4F" w:rsidRDefault="00E36D4F" w:rsidP="009F003A">
      <w:pPr>
        <w:spacing w:after="60" w:line="264" w:lineRule="auto"/>
        <w:ind w:left="2126" w:hanging="2126"/>
        <w:jc w:val="both"/>
        <w:rPr>
          <w:rFonts w:ascii="Arial Narrow" w:hAnsi="Arial Narrow"/>
        </w:rPr>
      </w:pPr>
      <w:r w:rsidRPr="0041525C">
        <w:rPr>
          <w:rFonts w:ascii="Arial Narrow" w:hAnsi="Arial Narrow"/>
          <w:b/>
        </w:rPr>
        <w:t>Cel ogólny</w:t>
      </w:r>
      <w:r w:rsidR="0041525C" w:rsidRPr="0041525C">
        <w:rPr>
          <w:rFonts w:ascii="Arial Narrow" w:hAnsi="Arial Narrow"/>
          <w:b/>
        </w:rPr>
        <w:t xml:space="preserve"> I</w:t>
      </w:r>
      <w:r w:rsidRPr="0041525C">
        <w:rPr>
          <w:rFonts w:ascii="Arial Narrow" w:hAnsi="Arial Narrow"/>
          <w:b/>
        </w:rPr>
        <w:t>:</w:t>
      </w:r>
      <w:r w:rsidR="00CA6463">
        <w:rPr>
          <w:rFonts w:ascii="Arial Narrow" w:hAnsi="Arial Narrow"/>
        </w:rPr>
        <w:tab/>
      </w:r>
      <w:r w:rsidRPr="004819E9">
        <w:rPr>
          <w:rFonts w:ascii="Arial Narrow" w:hAnsi="Arial Narrow"/>
        </w:rPr>
        <w:t>Ograniczenie ubóstwa i wzrost gospodarczy poprzez rozwój przedsiębiorczości oraz poprawa stanu śr</w:t>
      </w:r>
      <w:r w:rsidR="003B04D5">
        <w:rPr>
          <w:rFonts w:ascii="Arial Narrow" w:hAnsi="Arial Narrow"/>
        </w:rPr>
        <w:t>odowiska na obszarze objętym LSR</w:t>
      </w:r>
    </w:p>
    <w:p w14:paraId="3CC35A03" w14:textId="77777777" w:rsidR="0041525C" w:rsidRDefault="0041525C" w:rsidP="009F003A">
      <w:pPr>
        <w:spacing w:after="60" w:line="264" w:lineRule="auto"/>
        <w:jc w:val="both"/>
        <w:rPr>
          <w:rFonts w:ascii="Arial Narrow" w:hAnsi="Arial Narrow"/>
        </w:rPr>
      </w:pPr>
      <w:r w:rsidRPr="0041525C">
        <w:rPr>
          <w:rFonts w:ascii="Arial Narrow" w:hAnsi="Arial Narrow"/>
          <w:b/>
        </w:rPr>
        <w:t>Cel szczegółowy</w:t>
      </w:r>
      <w:r>
        <w:rPr>
          <w:rFonts w:ascii="Arial Narrow" w:hAnsi="Arial Narrow"/>
        </w:rPr>
        <w:t>:</w:t>
      </w:r>
      <w:r w:rsidR="00CA6463">
        <w:rPr>
          <w:rFonts w:ascii="Arial Narrow" w:hAnsi="Arial Narrow"/>
        </w:rPr>
        <w:tab/>
      </w:r>
      <w:r w:rsidRPr="0041525C">
        <w:rPr>
          <w:rFonts w:ascii="Arial Narrow" w:hAnsi="Arial Narrow"/>
        </w:rPr>
        <w:t>Wzrost poziomu zatrudnienia i przedsiębiorczości mieszkańców obszaru objętego LSR</w:t>
      </w:r>
    </w:p>
    <w:p w14:paraId="2D6103E0" w14:textId="77777777" w:rsidR="005D34C6" w:rsidRDefault="0041525C" w:rsidP="009F003A">
      <w:pPr>
        <w:spacing w:after="60" w:line="264" w:lineRule="auto"/>
        <w:jc w:val="both"/>
        <w:rPr>
          <w:rFonts w:ascii="Arial Narrow" w:hAnsi="Arial Narrow"/>
        </w:rPr>
      </w:pPr>
      <w:r w:rsidRPr="0041525C">
        <w:rPr>
          <w:rFonts w:ascii="Arial Narrow" w:hAnsi="Arial Narrow"/>
          <w:b/>
        </w:rPr>
        <w:t>Uzasadnienie i opis:</w:t>
      </w:r>
      <w:r w:rsidR="00CE270B">
        <w:rPr>
          <w:rFonts w:ascii="Arial Narrow" w:hAnsi="Arial Narrow"/>
          <w:b/>
        </w:rPr>
        <w:t xml:space="preserve"> </w:t>
      </w:r>
      <w:r w:rsidR="00E36D4F" w:rsidRPr="00E36D4F">
        <w:rPr>
          <w:rFonts w:ascii="Arial Narrow" w:hAnsi="Arial Narrow"/>
        </w:rPr>
        <w:t xml:space="preserve">Wzrost bezrobocia, zaobserwowane negatywne trendy demograficzne, niski poziom dochodów ludności oraz niski wskaźnik przedsiębiorczości </w:t>
      </w:r>
      <w:r w:rsidR="003B1AAE" w:rsidRPr="00E36D4F">
        <w:rPr>
          <w:rFonts w:ascii="Arial Narrow" w:hAnsi="Arial Narrow"/>
        </w:rPr>
        <w:t>na obszarze objętym LSR</w:t>
      </w:r>
      <w:r w:rsidR="003B1AAE">
        <w:rPr>
          <w:rFonts w:ascii="Arial Narrow" w:hAnsi="Arial Narrow"/>
        </w:rPr>
        <w:t>,</w:t>
      </w:r>
      <w:r w:rsidR="004D42E2">
        <w:rPr>
          <w:rFonts w:ascii="Arial Narrow" w:hAnsi="Arial Narrow"/>
        </w:rPr>
        <w:t xml:space="preserve"> </w:t>
      </w:r>
      <w:r w:rsidR="00E36D4F" w:rsidRPr="00E36D4F">
        <w:rPr>
          <w:rFonts w:ascii="Arial Narrow" w:hAnsi="Arial Narrow"/>
        </w:rPr>
        <w:t>przekłada się na konieczność podjęcia działań na rzecz ograniczenia ubóstwa i wzrostu gospodarczego poprzez rozwój przedsiębiorczości oraz poprawę stanu środowiska</w:t>
      </w:r>
      <w:r w:rsidR="00E36D4F">
        <w:rPr>
          <w:rFonts w:ascii="Arial Narrow" w:hAnsi="Arial Narrow"/>
        </w:rPr>
        <w:t>.</w:t>
      </w:r>
    </w:p>
    <w:p w14:paraId="7DDE7998" w14:textId="77777777" w:rsidR="00360CD5" w:rsidRPr="00360CD5" w:rsidRDefault="00857CBA" w:rsidP="009F003A">
      <w:pPr>
        <w:spacing w:after="60" w:line="264" w:lineRule="auto"/>
        <w:jc w:val="both"/>
        <w:rPr>
          <w:rFonts w:ascii="Arial Narrow" w:hAnsi="Arial Narrow"/>
        </w:rPr>
      </w:pPr>
      <w:r>
        <w:rPr>
          <w:rFonts w:ascii="Arial Narrow" w:hAnsi="Arial Narrow"/>
        </w:rPr>
        <w:t xml:space="preserve">Poprzez realizację </w:t>
      </w:r>
      <w:r w:rsidR="003A40E7">
        <w:rPr>
          <w:rFonts w:ascii="Arial Narrow" w:hAnsi="Arial Narrow"/>
        </w:rPr>
        <w:t>celu I LSR</w:t>
      </w:r>
      <w:r>
        <w:rPr>
          <w:rFonts w:ascii="Arial Narrow" w:hAnsi="Arial Narrow"/>
        </w:rPr>
        <w:t>, będą tworzone</w:t>
      </w:r>
      <w:r w:rsidR="00360CD5" w:rsidRPr="00360CD5">
        <w:rPr>
          <w:rFonts w:ascii="Arial Narrow" w:hAnsi="Arial Narrow"/>
        </w:rPr>
        <w:t xml:space="preserve"> warunki do rozwoju przedsiębiorczości w tym szczególnie sektora usługowego i produkcyjnego. Problem bezrobocia wymaga intensywnych działań poprzez nieustanne pobudzenie </w:t>
      </w:r>
      <w:r w:rsidR="00360CD5" w:rsidRPr="00360CD5">
        <w:rPr>
          <w:rFonts w:ascii="Arial Narrow" w:hAnsi="Arial Narrow"/>
        </w:rPr>
        <w:lastRenderedPageBreak/>
        <w:t>przedsiębiorczości. Bardzo istotne jest rozwiązanie problemu niskich dochodów mieszkańców obszarów wiejskich. Właśnie w rozwoju przedsiębiorczości na obszarach wiejskich</w:t>
      </w:r>
      <w:r w:rsidR="003A40E7">
        <w:rPr>
          <w:rFonts w:ascii="Arial Narrow" w:hAnsi="Arial Narrow"/>
        </w:rPr>
        <w:t>,</w:t>
      </w:r>
      <w:r w:rsidR="00515A7F">
        <w:rPr>
          <w:rFonts w:ascii="Arial Narrow" w:hAnsi="Arial Narrow"/>
        </w:rPr>
        <w:t xml:space="preserve"> </w:t>
      </w:r>
      <w:r>
        <w:rPr>
          <w:rFonts w:ascii="Arial Narrow" w:hAnsi="Arial Narrow"/>
        </w:rPr>
        <w:t>BLGD dostrzega</w:t>
      </w:r>
      <w:r w:rsidR="00360CD5" w:rsidRPr="00360CD5">
        <w:rPr>
          <w:rFonts w:ascii="Arial Narrow" w:hAnsi="Arial Narrow"/>
        </w:rPr>
        <w:t xml:space="preserve"> możliwość podniesienia poziomu życia </w:t>
      </w:r>
      <w:r>
        <w:rPr>
          <w:rFonts w:ascii="Arial Narrow" w:hAnsi="Arial Narrow"/>
        </w:rPr>
        <w:t>mieszkańców</w:t>
      </w:r>
      <w:r w:rsidR="009839AA">
        <w:rPr>
          <w:rFonts w:ascii="Arial Narrow" w:hAnsi="Arial Narrow"/>
        </w:rPr>
        <w:t>.</w:t>
      </w:r>
    </w:p>
    <w:p w14:paraId="5AEBB886" w14:textId="77777777" w:rsidR="00360CD5" w:rsidRPr="00360CD5" w:rsidRDefault="00360CD5" w:rsidP="009F003A">
      <w:pPr>
        <w:spacing w:after="60" w:line="264" w:lineRule="auto"/>
        <w:jc w:val="both"/>
        <w:rPr>
          <w:rFonts w:ascii="Arial Narrow" w:hAnsi="Arial Narrow"/>
        </w:rPr>
      </w:pPr>
      <w:r w:rsidRPr="00360CD5">
        <w:rPr>
          <w:rFonts w:ascii="Arial Narrow" w:hAnsi="Arial Narrow"/>
        </w:rPr>
        <w:t>Rozwój gospodarczy obszarów wiejskich, wspierany przez BLGD</w:t>
      </w:r>
      <w:r w:rsidR="003A40E7">
        <w:rPr>
          <w:rFonts w:ascii="Arial Narrow" w:hAnsi="Arial Narrow"/>
        </w:rPr>
        <w:t>,</w:t>
      </w:r>
      <w:r w:rsidRPr="00360CD5">
        <w:rPr>
          <w:rFonts w:ascii="Arial Narrow" w:hAnsi="Arial Narrow"/>
        </w:rPr>
        <w:t xml:space="preserve"> zapewniający warunki życia i pracy na poziomie porównywalnym z terenami miejskimi, będzie </w:t>
      </w:r>
      <w:r w:rsidR="00857CBA">
        <w:rPr>
          <w:rFonts w:ascii="Arial Narrow" w:hAnsi="Arial Narrow"/>
        </w:rPr>
        <w:t>związany z</w:t>
      </w:r>
      <w:r w:rsidRPr="00360CD5">
        <w:rPr>
          <w:rFonts w:ascii="Arial Narrow" w:hAnsi="Arial Narrow"/>
        </w:rPr>
        <w:t xml:space="preserve"> tworzeni</w:t>
      </w:r>
      <w:r w:rsidR="00857CBA">
        <w:rPr>
          <w:rFonts w:ascii="Arial Narrow" w:hAnsi="Arial Narrow"/>
        </w:rPr>
        <w:t>em</w:t>
      </w:r>
      <w:r w:rsidRPr="00360CD5">
        <w:rPr>
          <w:rFonts w:ascii="Arial Narrow" w:hAnsi="Arial Narrow"/>
        </w:rPr>
        <w:t xml:space="preserve"> nowych stanowisk pracy, głównie poza rolnictwem, i pozyskiwania dodatkowych dochodów. Proces ten jest koniecznością, a zarazem jedyną szansą poprawy sytuacji materialnej mieszkańców wsi.</w:t>
      </w:r>
    </w:p>
    <w:p w14:paraId="2012D3B5" w14:textId="77777777" w:rsidR="00360CD5" w:rsidRDefault="00360CD5" w:rsidP="009F003A">
      <w:pPr>
        <w:spacing w:after="60" w:line="264" w:lineRule="auto"/>
        <w:jc w:val="both"/>
        <w:rPr>
          <w:rFonts w:ascii="Arial Narrow" w:hAnsi="Arial Narrow"/>
        </w:rPr>
      </w:pPr>
      <w:r w:rsidRPr="00360CD5">
        <w:rPr>
          <w:rFonts w:ascii="Arial Narrow" w:hAnsi="Arial Narrow"/>
        </w:rPr>
        <w:t>Za sprawą podejmowania i rozwoju przedsiębiorczości, oraz sieci krótkich łańcuchów żywnościowych zmieni się oblicze regionu</w:t>
      </w:r>
      <w:r w:rsidR="00342141">
        <w:rPr>
          <w:rFonts w:ascii="Arial Narrow" w:hAnsi="Arial Narrow"/>
        </w:rPr>
        <w:t xml:space="preserve"> i</w:t>
      </w:r>
      <w:r w:rsidRPr="00360CD5">
        <w:rPr>
          <w:rFonts w:ascii="Arial Narrow" w:hAnsi="Arial Narrow"/>
        </w:rPr>
        <w:t xml:space="preserve"> warunki życia mieszkańców. Region stanie się miejscem atrakcyjnym do zamieszkania i</w:t>
      </w:r>
      <w:r w:rsidR="003A40E7">
        <w:rPr>
          <w:rFonts w:ascii="Arial Narrow" w:hAnsi="Arial Narrow"/>
        </w:rPr>
        <w:t> </w:t>
      </w:r>
      <w:r w:rsidRPr="00360CD5">
        <w:rPr>
          <w:rFonts w:ascii="Arial Narrow" w:hAnsi="Arial Narrow"/>
        </w:rPr>
        <w:t>prowadzenia działalności gospodarczej.</w:t>
      </w:r>
    </w:p>
    <w:p w14:paraId="0D50973B" w14:textId="77777777" w:rsidR="00787538" w:rsidRPr="00787538" w:rsidRDefault="00787538" w:rsidP="009F003A">
      <w:pPr>
        <w:spacing w:after="60" w:line="264" w:lineRule="auto"/>
        <w:jc w:val="both"/>
        <w:rPr>
          <w:rFonts w:ascii="Arial Narrow" w:hAnsi="Arial Narrow"/>
          <w:b/>
        </w:rPr>
      </w:pPr>
      <w:r w:rsidRPr="00787538">
        <w:rPr>
          <w:rFonts w:ascii="Arial Narrow" w:hAnsi="Arial Narrow"/>
          <w:b/>
        </w:rPr>
        <w:t>Przedsięwzięcie</w:t>
      </w:r>
      <w:r>
        <w:rPr>
          <w:rFonts w:ascii="Arial Narrow" w:hAnsi="Arial Narrow"/>
          <w:b/>
        </w:rPr>
        <w:t>:</w:t>
      </w:r>
      <w:r w:rsidRPr="00787538">
        <w:rPr>
          <w:rFonts w:ascii="Arial Narrow" w:hAnsi="Arial Narrow"/>
          <w:b/>
        </w:rPr>
        <w:t xml:space="preserve"> Tworzenie i rozwój przedsiębiorczości usługowej i produkcyjnej</w:t>
      </w:r>
    </w:p>
    <w:p w14:paraId="67C6690E" w14:textId="77777777" w:rsidR="00342141" w:rsidRPr="00423E60" w:rsidRDefault="00342141" w:rsidP="009F003A">
      <w:pPr>
        <w:spacing w:after="60" w:line="264" w:lineRule="auto"/>
        <w:jc w:val="both"/>
        <w:rPr>
          <w:rFonts w:ascii="Arial Narrow" w:hAnsi="Arial Narrow"/>
          <w:b/>
        </w:rPr>
      </w:pPr>
      <w:r>
        <w:rPr>
          <w:rFonts w:ascii="Arial Narrow" w:hAnsi="Arial Narrow"/>
        </w:rPr>
        <w:t>Przedsięwzięci</w:t>
      </w:r>
      <w:r w:rsidR="003A40E7">
        <w:rPr>
          <w:rFonts w:ascii="Arial Narrow" w:hAnsi="Arial Narrow"/>
        </w:rPr>
        <w:t>e</w:t>
      </w:r>
      <w:r>
        <w:rPr>
          <w:rFonts w:ascii="Arial Narrow" w:hAnsi="Arial Narrow"/>
        </w:rPr>
        <w:t xml:space="preserve"> realizowane w ramach celu I będ</w:t>
      </w:r>
      <w:r w:rsidR="003A40E7">
        <w:rPr>
          <w:rFonts w:ascii="Arial Narrow" w:hAnsi="Arial Narrow"/>
        </w:rPr>
        <w:t>zie</w:t>
      </w:r>
      <w:r>
        <w:rPr>
          <w:rFonts w:ascii="Arial Narrow" w:hAnsi="Arial Narrow"/>
        </w:rPr>
        <w:t xml:space="preserve"> również przyczyniać się do osiągnięcia celów przekrojowych PROW 2014-2020 takich </w:t>
      </w:r>
      <w:r w:rsidRPr="00423E60">
        <w:rPr>
          <w:rFonts w:ascii="Arial Narrow" w:hAnsi="Arial Narrow"/>
          <w:b/>
        </w:rPr>
        <w:t>jak środowisko, łagodzenie zmiany klimatu i dostosowanie się do niej oraz innowacyjność. Zgodnie z kryteriami wyboru projektów – przedsięwzięcia, które będą przyczyniać się do poprawy stanu środowiska, czy też projekty innowacyjne będą otrzymywać dodatkowe punkty w ramach oceny wniosków o</w:t>
      </w:r>
      <w:r w:rsidR="003A40E7" w:rsidRPr="00423E60">
        <w:rPr>
          <w:rFonts w:ascii="Arial Narrow" w:hAnsi="Arial Narrow"/>
          <w:b/>
        </w:rPr>
        <w:t> </w:t>
      </w:r>
      <w:r w:rsidRPr="00423E60">
        <w:rPr>
          <w:rFonts w:ascii="Arial Narrow" w:hAnsi="Arial Narrow"/>
          <w:b/>
        </w:rPr>
        <w:t>dofinansowanie.</w:t>
      </w:r>
    </w:p>
    <w:p w14:paraId="41B927E3" w14:textId="77777777" w:rsidR="00360CD5" w:rsidRPr="00360CD5" w:rsidRDefault="00342141" w:rsidP="009F003A">
      <w:pPr>
        <w:spacing w:after="60" w:line="264" w:lineRule="auto"/>
        <w:jc w:val="both"/>
        <w:rPr>
          <w:rFonts w:ascii="Arial Narrow" w:hAnsi="Arial Narrow"/>
        </w:rPr>
      </w:pPr>
      <w:r>
        <w:rPr>
          <w:rFonts w:ascii="Arial Narrow" w:hAnsi="Arial Narrow"/>
        </w:rPr>
        <w:t>Poprzez</w:t>
      </w:r>
      <w:r w:rsidR="00360CD5" w:rsidRPr="00360CD5">
        <w:rPr>
          <w:rFonts w:ascii="Arial Narrow" w:hAnsi="Arial Narrow"/>
        </w:rPr>
        <w:t xml:space="preserve"> realizację przedsięwzięcia</w:t>
      </w:r>
      <w:r w:rsidR="00515A7F">
        <w:rPr>
          <w:rFonts w:ascii="Arial Narrow" w:hAnsi="Arial Narrow"/>
        </w:rPr>
        <w:t xml:space="preserve"> </w:t>
      </w:r>
      <w:r w:rsidRPr="00787538">
        <w:rPr>
          <w:rFonts w:ascii="Arial Narrow" w:hAnsi="Arial Narrow"/>
        </w:rPr>
        <w:t>Tworzenie i rozwój przedsiębiorczości usługowej i produkcyjnej</w:t>
      </w:r>
      <w:r>
        <w:rPr>
          <w:rFonts w:ascii="Arial Narrow" w:hAnsi="Arial Narrow"/>
        </w:rPr>
        <w:t xml:space="preserve"> będą wspierane projekty dotyczące tworzenia</w:t>
      </w:r>
      <w:r w:rsidR="00360CD5" w:rsidRPr="00360CD5">
        <w:rPr>
          <w:rFonts w:ascii="Arial Narrow" w:hAnsi="Arial Narrow"/>
        </w:rPr>
        <w:t xml:space="preserve"> oraz rozwijanie przedsiębiorczości</w:t>
      </w:r>
      <w:r>
        <w:rPr>
          <w:rFonts w:ascii="Arial Narrow" w:hAnsi="Arial Narrow"/>
        </w:rPr>
        <w:t>.</w:t>
      </w:r>
    </w:p>
    <w:p w14:paraId="773BF538" w14:textId="77777777" w:rsidR="00E36D4F" w:rsidRDefault="00CA6463" w:rsidP="009F003A">
      <w:pPr>
        <w:spacing w:after="60" w:line="264" w:lineRule="auto"/>
        <w:ind w:left="2127" w:hanging="2127"/>
        <w:jc w:val="both"/>
        <w:rPr>
          <w:rFonts w:ascii="Arial Narrow" w:hAnsi="Arial Narrow"/>
        </w:rPr>
      </w:pPr>
      <w:r w:rsidRPr="0041525C">
        <w:rPr>
          <w:rFonts w:ascii="Arial Narrow" w:hAnsi="Arial Narrow"/>
          <w:b/>
        </w:rPr>
        <w:t>Cel ogólny I</w:t>
      </w:r>
      <w:r w:rsidR="002C27F7">
        <w:rPr>
          <w:rFonts w:ascii="Arial Narrow" w:hAnsi="Arial Narrow"/>
          <w:b/>
        </w:rPr>
        <w:t>I</w:t>
      </w:r>
      <w:r w:rsidRPr="0041525C">
        <w:rPr>
          <w:rFonts w:ascii="Arial Narrow" w:hAnsi="Arial Narrow"/>
          <w:b/>
        </w:rPr>
        <w:t>:</w:t>
      </w:r>
      <w:r>
        <w:rPr>
          <w:rFonts w:ascii="Arial Narrow" w:hAnsi="Arial Narrow"/>
          <w:b/>
        </w:rPr>
        <w:tab/>
      </w:r>
      <w:r w:rsidR="0041525C" w:rsidRPr="0041525C">
        <w:rPr>
          <w:rFonts w:ascii="Arial Narrow" w:hAnsi="Arial Narrow"/>
        </w:rPr>
        <w:t>Zachowanie dziedzictwa kulturowego, historycznego i naturalnego obszaru objętego LSR</w:t>
      </w:r>
    </w:p>
    <w:p w14:paraId="523B69AB" w14:textId="77777777" w:rsidR="0041525C" w:rsidRPr="00CA6463" w:rsidRDefault="0041525C" w:rsidP="009F003A">
      <w:pPr>
        <w:spacing w:after="60" w:line="264" w:lineRule="auto"/>
        <w:jc w:val="both"/>
        <w:rPr>
          <w:rFonts w:ascii="Arial Narrow" w:hAnsi="Arial Narrow"/>
        </w:rPr>
      </w:pPr>
      <w:r w:rsidRPr="0041525C">
        <w:rPr>
          <w:rFonts w:ascii="Arial Narrow" w:hAnsi="Arial Narrow"/>
          <w:b/>
        </w:rPr>
        <w:t>Cel</w:t>
      </w:r>
      <w:r w:rsidR="00CA6463">
        <w:rPr>
          <w:rFonts w:ascii="Arial Narrow" w:hAnsi="Arial Narrow"/>
          <w:b/>
        </w:rPr>
        <w:t>e szczegółowe</w:t>
      </w:r>
      <w:r>
        <w:rPr>
          <w:rFonts w:ascii="Arial Narrow" w:hAnsi="Arial Narrow"/>
        </w:rPr>
        <w:t>:</w:t>
      </w:r>
      <w:r w:rsidR="00CA6463">
        <w:rPr>
          <w:rFonts w:ascii="Arial Narrow" w:hAnsi="Arial Narrow"/>
          <w:sz w:val="20"/>
          <w:szCs w:val="20"/>
        </w:rPr>
        <w:tab/>
      </w:r>
      <w:r w:rsidR="00CA6463" w:rsidRPr="00CA6463">
        <w:rPr>
          <w:rFonts w:ascii="Arial Narrow" w:hAnsi="Arial Narrow"/>
        </w:rPr>
        <w:t>Zachowanie tradycji regionalnych i lokalnych oraz walorów przyrodniczych regionu</w:t>
      </w:r>
    </w:p>
    <w:p w14:paraId="4C519691" w14:textId="77777777" w:rsidR="00CA6463" w:rsidRPr="00CA6463" w:rsidRDefault="00CA6463" w:rsidP="009F003A">
      <w:pPr>
        <w:spacing w:after="60" w:line="264" w:lineRule="auto"/>
        <w:jc w:val="both"/>
        <w:rPr>
          <w:rFonts w:ascii="Arial Narrow" w:hAnsi="Arial Narrow"/>
        </w:rPr>
      </w:pPr>
      <w:r w:rsidRPr="00CA6463">
        <w:rPr>
          <w:rFonts w:ascii="Arial Narrow" w:hAnsi="Arial Narrow"/>
        </w:rPr>
        <w:tab/>
      </w:r>
      <w:r w:rsidRPr="00CA6463">
        <w:rPr>
          <w:rFonts w:ascii="Arial Narrow" w:hAnsi="Arial Narrow"/>
        </w:rPr>
        <w:tab/>
      </w:r>
      <w:r w:rsidRPr="00CA6463">
        <w:rPr>
          <w:rFonts w:ascii="Arial Narrow" w:hAnsi="Arial Narrow"/>
        </w:rPr>
        <w:tab/>
        <w:t>Rozwój i promocja obszaru LSR w oparciu o zasoby regionu</w:t>
      </w:r>
    </w:p>
    <w:p w14:paraId="710A2385" w14:textId="77777777" w:rsidR="00CA6463" w:rsidRDefault="00CA6463" w:rsidP="009F003A">
      <w:pPr>
        <w:spacing w:after="60" w:line="264" w:lineRule="auto"/>
        <w:jc w:val="both"/>
        <w:rPr>
          <w:rFonts w:ascii="Arial Narrow" w:hAnsi="Arial Narrow"/>
        </w:rPr>
      </w:pPr>
      <w:r w:rsidRPr="00CA6463">
        <w:rPr>
          <w:rFonts w:ascii="Arial Narrow" w:hAnsi="Arial Narrow"/>
        </w:rPr>
        <w:tab/>
      </w:r>
      <w:r w:rsidRPr="00CA6463">
        <w:rPr>
          <w:rFonts w:ascii="Arial Narrow" w:hAnsi="Arial Narrow"/>
        </w:rPr>
        <w:tab/>
      </w:r>
      <w:r w:rsidRPr="00CA6463">
        <w:rPr>
          <w:rFonts w:ascii="Arial Narrow" w:hAnsi="Arial Narrow"/>
        </w:rPr>
        <w:tab/>
        <w:t>Zachowanie elementów architektury świeckiej i sakralnej, tradycyjnej dla regionu</w:t>
      </w:r>
    </w:p>
    <w:p w14:paraId="2D01A645" w14:textId="77777777" w:rsidR="0023181C" w:rsidRDefault="00CA6463" w:rsidP="009F003A">
      <w:pPr>
        <w:spacing w:after="60" w:line="264" w:lineRule="auto"/>
        <w:jc w:val="both"/>
        <w:rPr>
          <w:rFonts w:ascii="Arial Narrow" w:hAnsi="Arial Narrow"/>
        </w:rPr>
      </w:pPr>
      <w:r w:rsidRPr="0041525C">
        <w:rPr>
          <w:rFonts w:ascii="Arial Narrow" w:hAnsi="Arial Narrow"/>
          <w:b/>
        </w:rPr>
        <w:t>Uzasadnienie i opis:</w:t>
      </w:r>
      <w:r w:rsidR="00515A7F">
        <w:rPr>
          <w:rFonts w:ascii="Arial Narrow" w:hAnsi="Arial Narrow"/>
          <w:b/>
        </w:rPr>
        <w:t xml:space="preserve"> </w:t>
      </w:r>
      <w:r w:rsidR="00892A80">
        <w:rPr>
          <w:rFonts w:ascii="Arial Narrow" w:hAnsi="Arial Narrow"/>
        </w:rPr>
        <w:t>Wyniki konsultacji społecznych i analiza SWOT wskazują, iż o</w:t>
      </w:r>
      <w:r w:rsidR="0023181C" w:rsidRPr="00F43C0E">
        <w:rPr>
          <w:rFonts w:ascii="Arial Narrow" w:hAnsi="Arial Narrow"/>
        </w:rPr>
        <w:t xml:space="preserve">bszar działania BLGD </w:t>
      </w:r>
      <w:r w:rsidR="00892A80">
        <w:rPr>
          <w:rFonts w:ascii="Arial Narrow" w:hAnsi="Arial Narrow"/>
        </w:rPr>
        <w:t>jest atrakcyjny pod względem</w:t>
      </w:r>
      <w:r w:rsidR="0023181C" w:rsidRPr="00F43C0E">
        <w:rPr>
          <w:rFonts w:ascii="Arial Narrow" w:hAnsi="Arial Narrow"/>
        </w:rPr>
        <w:t xml:space="preserve"> przyrodnicz</w:t>
      </w:r>
      <w:r w:rsidR="00892A80">
        <w:rPr>
          <w:rFonts w:ascii="Arial Narrow" w:hAnsi="Arial Narrow"/>
        </w:rPr>
        <w:t>ym</w:t>
      </w:r>
      <w:r w:rsidR="0023181C" w:rsidRPr="00F43C0E">
        <w:rPr>
          <w:rFonts w:ascii="Arial Narrow" w:hAnsi="Arial Narrow"/>
        </w:rPr>
        <w:t xml:space="preserve"> i środowiskow</w:t>
      </w:r>
      <w:r w:rsidR="00892A80">
        <w:rPr>
          <w:rFonts w:ascii="Arial Narrow" w:hAnsi="Arial Narrow"/>
        </w:rPr>
        <w:t>ym</w:t>
      </w:r>
      <w:r w:rsidR="0023181C" w:rsidRPr="00F43C0E">
        <w:rPr>
          <w:rFonts w:ascii="Arial Narrow" w:hAnsi="Arial Narrow"/>
        </w:rPr>
        <w:t xml:space="preserve">, </w:t>
      </w:r>
      <w:r w:rsidR="003A6DF4">
        <w:rPr>
          <w:rFonts w:ascii="Arial Narrow" w:hAnsi="Arial Narrow"/>
        </w:rPr>
        <w:t>jak również</w:t>
      </w:r>
      <w:r w:rsidR="00515A7F">
        <w:rPr>
          <w:rFonts w:ascii="Arial Narrow" w:hAnsi="Arial Narrow"/>
        </w:rPr>
        <w:t xml:space="preserve"> </w:t>
      </w:r>
      <w:r w:rsidR="006D2B31">
        <w:rPr>
          <w:rFonts w:ascii="Arial Narrow" w:hAnsi="Arial Narrow"/>
        </w:rPr>
        <w:t xml:space="preserve">w kontekście </w:t>
      </w:r>
      <w:r w:rsidR="0023181C" w:rsidRPr="00F43C0E">
        <w:rPr>
          <w:rFonts w:ascii="Arial Narrow" w:hAnsi="Arial Narrow"/>
        </w:rPr>
        <w:t>uwarunkowa</w:t>
      </w:r>
      <w:r w:rsidR="00892A80">
        <w:rPr>
          <w:rFonts w:ascii="Arial Narrow" w:hAnsi="Arial Narrow"/>
        </w:rPr>
        <w:t>ń</w:t>
      </w:r>
      <w:r w:rsidR="0023181C" w:rsidRPr="00F43C0E">
        <w:rPr>
          <w:rFonts w:ascii="Arial Narrow" w:hAnsi="Arial Narrow"/>
        </w:rPr>
        <w:t xml:space="preserve"> historyczn</w:t>
      </w:r>
      <w:r w:rsidR="00892A80">
        <w:rPr>
          <w:rFonts w:ascii="Arial Narrow" w:hAnsi="Arial Narrow"/>
        </w:rPr>
        <w:t>ych</w:t>
      </w:r>
      <w:r w:rsidR="0023181C" w:rsidRPr="00F43C0E">
        <w:rPr>
          <w:rFonts w:ascii="Arial Narrow" w:hAnsi="Arial Narrow"/>
        </w:rPr>
        <w:t xml:space="preserve"> i</w:t>
      </w:r>
      <w:r w:rsidR="006D2B31">
        <w:rPr>
          <w:rFonts w:ascii="Arial Narrow" w:hAnsi="Arial Narrow"/>
        </w:rPr>
        <w:t> </w:t>
      </w:r>
      <w:r w:rsidR="0023181C" w:rsidRPr="00F43C0E">
        <w:rPr>
          <w:rFonts w:ascii="Arial Narrow" w:hAnsi="Arial Narrow"/>
        </w:rPr>
        <w:t>kulturow</w:t>
      </w:r>
      <w:r w:rsidR="00892A80">
        <w:rPr>
          <w:rFonts w:ascii="Arial Narrow" w:hAnsi="Arial Narrow"/>
        </w:rPr>
        <w:t>ych</w:t>
      </w:r>
      <w:r w:rsidR="0023181C" w:rsidRPr="00F43C0E">
        <w:rPr>
          <w:rFonts w:ascii="Arial Narrow" w:hAnsi="Arial Narrow"/>
        </w:rPr>
        <w:t xml:space="preserve">. </w:t>
      </w:r>
      <w:r w:rsidR="00892A80">
        <w:rPr>
          <w:rFonts w:ascii="Arial Narrow" w:hAnsi="Arial Narrow"/>
        </w:rPr>
        <w:t xml:space="preserve">Przeprowadzona diagnoza obszaru wykazała m.in. </w:t>
      </w:r>
      <w:r w:rsidR="0023181C" w:rsidRPr="00F43C0E">
        <w:rPr>
          <w:rFonts w:ascii="Arial Narrow" w:hAnsi="Arial Narrow"/>
        </w:rPr>
        <w:t>problem niszczejących obiektów zabytkowych, potrzebę zachowania tradycji regionalnych i lokalnych oraz walorów przyrodniczych. Stąd potrzeba podjęcia inicjatyw dla zachowania dziedzictwa kulturowego, historycznego i naturalnego obszaru objętego LSR.</w:t>
      </w:r>
    </w:p>
    <w:p w14:paraId="33546FC5" w14:textId="77777777" w:rsidR="002C27F7" w:rsidRPr="00F43C0E" w:rsidRDefault="002C27F7" w:rsidP="009F003A">
      <w:pPr>
        <w:spacing w:after="60" w:line="264" w:lineRule="auto"/>
        <w:jc w:val="both"/>
        <w:rPr>
          <w:rFonts w:ascii="Arial Narrow" w:hAnsi="Arial Narrow"/>
        </w:rPr>
      </w:pPr>
      <w:r>
        <w:rPr>
          <w:rFonts w:ascii="Arial Narrow" w:hAnsi="Arial Narrow"/>
        </w:rPr>
        <w:t>Ponadto zgodnie z analizą SWOT, jedną ze słabych stron obszaru BLGD jest b</w:t>
      </w:r>
      <w:r w:rsidRPr="002C27F7">
        <w:rPr>
          <w:rFonts w:ascii="Arial Narrow" w:hAnsi="Arial Narrow"/>
        </w:rPr>
        <w:t>rak kompleksowej, jednolitej informacji o atrakcjach turystycznych obszaru. W trakcie konsultacji społecznych mieszkańcy zgłaszali konieczność promocji obszaru objętego LSR.</w:t>
      </w:r>
    </w:p>
    <w:p w14:paraId="4950B614" w14:textId="77777777" w:rsidR="00D9588D" w:rsidRDefault="00787538" w:rsidP="009F003A">
      <w:pPr>
        <w:spacing w:before="60" w:after="60" w:line="264" w:lineRule="auto"/>
        <w:jc w:val="both"/>
        <w:rPr>
          <w:rFonts w:ascii="Arial Narrow" w:hAnsi="Arial Narrow"/>
        </w:rPr>
      </w:pPr>
      <w:r w:rsidRPr="00787538">
        <w:rPr>
          <w:rFonts w:ascii="Arial Narrow" w:hAnsi="Arial Narrow"/>
          <w:b/>
        </w:rPr>
        <w:t>Przedsięwzięcie</w:t>
      </w:r>
      <w:r>
        <w:rPr>
          <w:rFonts w:ascii="Arial Narrow" w:hAnsi="Arial Narrow"/>
          <w:b/>
        </w:rPr>
        <w:t>:</w:t>
      </w:r>
      <w:r w:rsidR="00BC7FCC">
        <w:rPr>
          <w:rFonts w:ascii="Arial Narrow" w:hAnsi="Arial Narrow"/>
          <w:b/>
        </w:rPr>
        <w:t xml:space="preserve"> </w:t>
      </w:r>
      <w:r w:rsidR="00D9588D" w:rsidRPr="00D9588D">
        <w:rPr>
          <w:rFonts w:ascii="Arial Narrow" w:hAnsi="Arial Narrow"/>
          <w:b/>
        </w:rPr>
        <w:t>Działani</w:t>
      </w:r>
      <w:r w:rsidR="00D9588D">
        <w:rPr>
          <w:rFonts w:ascii="Arial Narrow" w:hAnsi="Arial Narrow"/>
          <w:b/>
        </w:rPr>
        <w:t>a</w:t>
      </w:r>
      <w:r w:rsidR="00D9588D" w:rsidRPr="00D9588D">
        <w:rPr>
          <w:rFonts w:ascii="Arial Narrow" w:hAnsi="Arial Narrow"/>
          <w:b/>
        </w:rPr>
        <w:t xml:space="preserve"> na rzecz zachowania tożsamości lokalnej obszaru LSR</w:t>
      </w:r>
    </w:p>
    <w:p w14:paraId="3865EB1E" w14:textId="77777777" w:rsidR="00D9588D" w:rsidRPr="00D9588D" w:rsidRDefault="00D9588D" w:rsidP="009F003A">
      <w:pPr>
        <w:spacing w:before="60" w:after="60" w:line="264" w:lineRule="auto"/>
        <w:jc w:val="both"/>
        <w:rPr>
          <w:rFonts w:ascii="Arial Narrow" w:hAnsi="Arial Narrow"/>
        </w:rPr>
      </w:pPr>
      <w:r w:rsidRPr="00D9588D">
        <w:rPr>
          <w:rFonts w:ascii="Arial Narrow" w:hAnsi="Arial Narrow"/>
        </w:rPr>
        <w:t>Obszar BLGD jest niezwykle bogaty w pielęgnowane do dzisiaj zwyczaje i obrzęd</w:t>
      </w:r>
      <w:r w:rsidR="003A6DF4">
        <w:rPr>
          <w:rFonts w:ascii="Arial Narrow" w:hAnsi="Arial Narrow"/>
        </w:rPr>
        <w:t>y, pieśni, stroje, rękodzieło i </w:t>
      </w:r>
      <w:r w:rsidRPr="00D9588D">
        <w:rPr>
          <w:rFonts w:ascii="Arial Narrow" w:hAnsi="Arial Narrow"/>
        </w:rPr>
        <w:t xml:space="preserve">architekturę. </w:t>
      </w:r>
      <w:r w:rsidR="003A6DF4">
        <w:rPr>
          <w:rFonts w:ascii="Arial Narrow" w:hAnsi="Arial Narrow"/>
        </w:rPr>
        <w:t xml:space="preserve">Społeczność BLGD jest </w:t>
      </w:r>
      <w:r w:rsidRPr="00D9588D">
        <w:rPr>
          <w:rFonts w:ascii="Arial Narrow" w:hAnsi="Arial Narrow"/>
        </w:rPr>
        <w:t>bardzo silnie związan</w:t>
      </w:r>
      <w:r w:rsidR="003A6DF4">
        <w:rPr>
          <w:rFonts w:ascii="Arial Narrow" w:hAnsi="Arial Narrow"/>
        </w:rPr>
        <w:t>a</w:t>
      </w:r>
      <w:r w:rsidRPr="00D9588D">
        <w:rPr>
          <w:rFonts w:ascii="Arial Narrow" w:hAnsi="Arial Narrow"/>
        </w:rPr>
        <w:t xml:space="preserve"> z miejscem zamieszkania i kultywuje </w:t>
      </w:r>
      <w:r w:rsidR="0017492D" w:rsidRPr="00D9588D">
        <w:rPr>
          <w:rFonts w:ascii="Arial Narrow" w:hAnsi="Arial Narrow"/>
        </w:rPr>
        <w:t>tradyc</w:t>
      </w:r>
      <w:r w:rsidR="0017492D">
        <w:rPr>
          <w:rFonts w:ascii="Arial Narrow" w:hAnsi="Arial Narrow"/>
        </w:rPr>
        <w:t>yjn</w:t>
      </w:r>
      <w:r w:rsidR="0017492D" w:rsidRPr="00D9588D">
        <w:rPr>
          <w:rFonts w:ascii="Arial Narrow" w:hAnsi="Arial Narrow"/>
        </w:rPr>
        <w:t>e</w:t>
      </w:r>
      <w:r w:rsidRPr="00D9588D">
        <w:rPr>
          <w:rFonts w:ascii="Arial Narrow" w:hAnsi="Arial Narrow"/>
        </w:rPr>
        <w:t xml:space="preserve"> zwyczaje i obrzędy przodków.</w:t>
      </w:r>
    </w:p>
    <w:p w14:paraId="38F9AD2C" w14:textId="77777777" w:rsidR="00892A80" w:rsidRPr="00D9588D" w:rsidRDefault="00D9588D" w:rsidP="009F003A">
      <w:pPr>
        <w:spacing w:before="60" w:after="60" w:line="264" w:lineRule="auto"/>
        <w:jc w:val="both"/>
        <w:rPr>
          <w:rFonts w:ascii="Arial Narrow" w:hAnsi="Arial Narrow"/>
        </w:rPr>
      </w:pPr>
      <w:r w:rsidRPr="00D9588D">
        <w:rPr>
          <w:rFonts w:ascii="Arial Narrow" w:hAnsi="Arial Narrow"/>
        </w:rPr>
        <w:t>Realizacja przedsięwzięcia pozwoli na zachowanie i pielęgnowanie tradycji i dziedzictwa lokalnego, więzi międzypokoleniowej,</w:t>
      </w:r>
      <w:r w:rsidR="00D25A77">
        <w:rPr>
          <w:rFonts w:ascii="Arial Narrow" w:hAnsi="Arial Narrow"/>
        </w:rPr>
        <w:t xml:space="preserve"> starych zawodów, rzemiosła i</w:t>
      </w:r>
      <w:r w:rsidRPr="00D9588D">
        <w:rPr>
          <w:rFonts w:ascii="Arial Narrow" w:hAnsi="Arial Narrow"/>
        </w:rPr>
        <w:t xml:space="preserve"> miejscowej gwary</w:t>
      </w:r>
      <w:r w:rsidR="003A6DF4">
        <w:rPr>
          <w:rFonts w:ascii="Arial Narrow" w:hAnsi="Arial Narrow"/>
        </w:rPr>
        <w:t>.</w:t>
      </w:r>
      <w:r w:rsidR="00BC7FCC">
        <w:rPr>
          <w:rFonts w:ascii="Arial Narrow" w:hAnsi="Arial Narrow"/>
        </w:rPr>
        <w:t xml:space="preserve"> </w:t>
      </w:r>
      <w:r w:rsidR="003A6DF4">
        <w:rPr>
          <w:rFonts w:ascii="Arial Narrow" w:hAnsi="Arial Narrow"/>
        </w:rPr>
        <w:t xml:space="preserve">W ramach przedsięwzięcia </w:t>
      </w:r>
      <w:r w:rsidR="009F003A">
        <w:rPr>
          <w:rFonts w:ascii="Arial Narrow" w:hAnsi="Arial Narrow"/>
        </w:rPr>
        <w:t>finansowan</w:t>
      </w:r>
      <w:r w:rsidR="003A6DF4">
        <w:rPr>
          <w:rFonts w:ascii="Arial Narrow" w:hAnsi="Arial Narrow"/>
        </w:rPr>
        <w:t>e</w:t>
      </w:r>
      <w:r w:rsidR="009F003A">
        <w:rPr>
          <w:rFonts w:ascii="Arial Narrow" w:hAnsi="Arial Narrow"/>
        </w:rPr>
        <w:t xml:space="preserve"> będą</w:t>
      </w:r>
      <w:r w:rsidR="00BC7FCC">
        <w:rPr>
          <w:rFonts w:ascii="Arial Narrow" w:hAnsi="Arial Narrow"/>
        </w:rPr>
        <w:t xml:space="preserve"> </w:t>
      </w:r>
      <w:r w:rsidR="004C758E">
        <w:rPr>
          <w:rFonts w:ascii="Arial Narrow" w:hAnsi="Arial Narrow"/>
        </w:rPr>
        <w:t>projekt</w:t>
      </w:r>
      <w:r w:rsidR="009F003A">
        <w:rPr>
          <w:rFonts w:ascii="Arial Narrow" w:hAnsi="Arial Narrow"/>
        </w:rPr>
        <w:t>y</w:t>
      </w:r>
      <w:r w:rsidR="004C758E">
        <w:rPr>
          <w:rFonts w:ascii="Arial Narrow" w:hAnsi="Arial Narrow"/>
        </w:rPr>
        <w:t xml:space="preserve"> dotycząc</w:t>
      </w:r>
      <w:r w:rsidR="009F003A">
        <w:rPr>
          <w:rFonts w:ascii="Arial Narrow" w:hAnsi="Arial Narrow"/>
        </w:rPr>
        <w:t>e</w:t>
      </w:r>
      <w:r w:rsidR="004C758E">
        <w:rPr>
          <w:rFonts w:ascii="Arial Narrow" w:hAnsi="Arial Narrow"/>
        </w:rPr>
        <w:t xml:space="preserve"> m.in.:</w:t>
      </w:r>
      <w:r w:rsidR="00BC7FCC">
        <w:rPr>
          <w:rFonts w:ascii="Arial Narrow" w:hAnsi="Arial Narrow"/>
        </w:rPr>
        <w:t xml:space="preserve"> </w:t>
      </w:r>
      <w:r w:rsidR="004C758E">
        <w:rPr>
          <w:rFonts w:ascii="Arial Narrow" w:hAnsi="Arial Narrow"/>
        </w:rPr>
        <w:t>or</w:t>
      </w:r>
      <w:r w:rsidRPr="00D9588D">
        <w:rPr>
          <w:rFonts w:ascii="Arial Narrow" w:hAnsi="Arial Narrow"/>
        </w:rPr>
        <w:t>ganiz</w:t>
      </w:r>
      <w:r w:rsidR="004C758E">
        <w:rPr>
          <w:rFonts w:ascii="Arial Narrow" w:hAnsi="Arial Narrow"/>
        </w:rPr>
        <w:t>acji</w:t>
      </w:r>
      <w:r w:rsidRPr="00D9588D">
        <w:rPr>
          <w:rFonts w:ascii="Arial Narrow" w:hAnsi="Arial Narrow"/>
        </w:rPr>
        <w:t xml:space="preserve"> warsztatów, zakup strojów </w:t>
      </w:r>
      <w:r w:rsidR="009F003A">
        <w:rPr>
          <w:rFonts w:ascii="Arial Narrow" w:hAnsi="Arial Narrow"/>
        </w:rPr>
        <w:t>i</w:t>
      </w:r>
      <w:r w:rsidRPr="00D9588D">
        <w:rPr>
          <w:rFonts w:ascii="Arial Narrow" w:hAnsi="Arial Narrow"/>
        </w:rPr>
        <w:t xml:space="preserve"> inst</w:t>
      </w:r>
      <w:r w:rsidR="009F003A">
        <w:rPr>
          <w:rFonts w:ascii="Arial Narrow" w:hAnsi="Arial Narrow"/>
        </w:rPr>
        <w:t>rumentów dla zespołów ludowych.</w:t>
      </w:r>
      <w:r w:rsidR="00BC7FCC">
        <w:rPr>
          <w:rFonts w:ascii="Arial Narrow" w:hAnsi="Arial Narrow"/>
        </w:rPr>
        <w:t xml:space="preserve"> </w:t>
      </w:r>
      <w:r w:rsidRPr="00D9588D">
        <w:rPr>
          <w:rFonts w:ascii="Arial Narrow" w:hAnsi="Arial Narrow"/>
        </w:rPr>
        <w:t xml:space="preserve">Takie działania pozwolą na promocję walorów obszaru objętego LSR jego lokalnego dziedzictwa </w:t>
      </w:r>
      <w:r>
        <w:rPr>
          <w:rFonts w:ascii="Arial Narrow" w:hAnsi="Arial Narrow"/>
        </w:rPr>
        <w:t>k</w:t>
      </w:r>
      <w:r w:rsidRPr="00D9588D">
        <w:rPr>
          <w:rFonts w:ascii="Arial Narrow" w:hAnsi="Arial Narrow"/>
        </w:rPr>
        <w:t xml:space="preserve">ultury, tradycji ludowej oraz regionalnych produktów. </w:t>
      </w:r>
      <w:r>
        <w:rPr>
          <w:rFonts w:ascii="Arial Narrow" w:hAnsi="Arial Narrow"/>
        </w:rPr>
        <w:t>Realizacja działania przyczyni się do</w:t>
      </w:r>
      <w:r w:rsidRPr="00D9588D">
        <w:rPr>
          <w:rFonts w:ascii="Arial Narrow" w:hAnsi="Arial Narrow"/>
        </w:rPr>
        <w:t xml:space="preserve"> społeczn</w:t>
      </w:r>
      <w:r>
        <w:rPr>
          <w:rFonts w:ascii="Arial Narrow" w:hAnsi="Arial Narrow"/>
        </w:rPr>
        <w:t>ej</w:t>
      </w:r>
      <w:r w:rsidRPr="00D9588D">
        <w:rPr>
          <w:rFonts w:ascii="Arial Narrow" w:hAnsi="Arial Narrow"/>
        </w:rPr>
        <w:t xml:space="preserve"> integracj</w:t>
      </w:r>
      <w:r>
        <w:rPr>
          <w:rFonts w:ascii="Arial Narrow" w:hAnsi="Arial Narrow"/>
        </w:rPr>
        <w:t>i</w:t>
      </w:r>
      <w:r w:rsidRPr="00D9588D">
        <w:rPr>
          <w:rFonts w:ascii="Arial Narrow" w:hAnsi="Arial Narrow"/>
        </w:rPr>
        <w:t xml:space="preserve"> i co najważniejsze będzie wpływała na przekazanie tych ważnych wartości przyszłym pokoleniom</w:t>
      </w:r>
      <w:r>
        <w:rPr>
          <w:rFonts w:ascii="Arial Narrow" w:hAnsi="Arial Narrow"/>
        </w:rPr>
        <w:t>.</w:t>
      </w:r>
    </w:p>
    <w:p w14:paraId="5D755191" w14:textId="77777777" w:rsidR="00D9588D" w:rsidRPr="00D9588D" w:rsidRDefault="00787538" w:rsidP="009F003A">
      <w:pPr>
        <w:spacing w:before="60" w:after="60" w:line="264" w:lineRule="auto"/>
        <w:jc w:val="both"/>
        <w:rPr>
          <w:rFonts w:ascii="Arial Narrow" w:hAnsi="Arial Narrow"/>
          <w:b/>
        </w:rPr>
      </w:pPr>
      <w:r w:rsidRPr="00787538">
        <w:rPr>
          <w:rFonts w:ascii="Arial Narrow" w:hAnsi="Arial Narrow"/>
          <w:b/>
        </w:rPr>
        <w:t>Przedsięwzięcie</w:t>
      </w:r>
      <w:r>
        <w:rPr>
          <w:rFonts w:ascii="Arial Narrow" w:hAnsi="Arial Narrow"/>
          <w:b/>
        </w:rPr>
        <w:t>:</w:t>
      </w:r>
      <w:r w:rsidR="00BC7FCC">
        <w:rPr>
          <w:rFonts w:ascii="Arial Narrow" w:hAnsi="Arial Narrow"/>
          <w:b/>
        </w:rPr>
        <w:t xml:space="preserve"> </w:t>
      </w:r>
      <w:r w:rsidR="00D9588D" w:rsidRPr="00D9588D">
        <w:rPr>
          <w:rFonts w:ascii="Arial Narrow" w:hAnsi="Arial Narrow"/>
          <w:b/>
        </w:rPr>
        <w:t>Działania promujące obszar LSR</w:t>
      </w:r>
    </w:p>
    <w:p w14:paraId="78C706AF" w14:textId="77777777" w:rsidR="00D9588D" w:rsidRPr="00D9588D" w:rsidRDefault="00D9588D" w:rsidP="009F003A">
      <w:pPr>
        <w:spacing w:before="60" w:after="60" w:line="264" w:lineRule="auto"/>
        <w:jc w:val="both"/>
        <w:rPr>
          <w:rFonts w:ascii="Arial Narrow" w:hAnsi="Arial Narrow"/>
        </w:rPr>
      </w:pPr>
      <w:r w:rsidRPr="00D9588D">
        <w:rPr>
          <w:rFonts w:ascii="Arial Narrow" w:hAnsi="Arial Narrow"/>
        </w:rPr>
        <w:t>Konsultacje z mieszkańcami jednoznacznie wskazały</w:t>
      </w:r>
      <w:r w:rsidR="00E54578">
        <w:rPr>
          <w:rFonts w:ascii="Arial Narrow" w:hAnsi="Arial Narrow"/>
        </w:rPr>
        <w:t>, iż dla</w:t>
      </w:r>
      <w:r w:rsidR="00BC7FCC">
        <w:rPr>
          <w:rFonts w:ascii="Arial Narrow" w:hAnsi="Arial Narrow"/>
        </w:rPr>
        <w:t xml:space="preserve"> </w:t>
      </w:r>
      <w:r>
        <w:rPr>
          <w:rFonts w:ascii="Arial Narrow" w:hAnsi="Arial Narrow"/>
        </w:rPr>
        <w:t xml:space="preserve">mieszkańców obszaru BLGD </w:t>
      </w:r>
      <w:r w:rsidR="00E54578">
        <w:rPr>
          <w:rFonts w:ascii="Arial Narrow" w:hAnsi="Arial Narrow"/>
        </w:rPr>
        <w:t xml:space="preserve">bardzo istotna </w:t>
      </w:r>
      <w:r w:rsidRPr="00D9588D">
        <w:rPr>
          <w:rFonts w:ascii="Arial Narrow" w:hAnsi="Arial Narrow"/>
        </w:rPr>
        <w:t xml:space="preserve">jest promocja obszaru. Obszar </w:t>
      </w:r>
      <w:r w:rsidR="004C758E">
        <w:rPr>
          <w:rFonts w:ascii="Arial Narrow" w:hAnsi="Arial Narrow"/>
        </w:rPr>
        <w:t>BLGD</w:t>
      </w:r>
      <w:r w:rsidRPr="00D9588D">
        <w:rPr>
          <w:rFonts w:ascii="Arial Narrow" w:hAnsi="Arial Narrow"/>
        </w:rPr>
        <w:t xml:space="preserve"> jest wyjątkowo atrakcyjny pod względe</w:t>
      </w:r>
      <w:r w:rsidR="00831A5C">
        <w:rPr>
          <w:rFonts w:ascii="Arial Narrow" w:hAnsi="Arial Narrow"/>
        </w:rPr>
        <w:t>m przyrodniczym, historycznym i </w:t>
      </w:r>
      <w:r w:rsidRPr="00D9588D">
        <w:rPr>
          <w:rFonts w:ascii="Arial Narrow" w:hAnsi="Arial Narrow"/>
        </w:rPr>
        <w:t xml:space="preserve">kulturowym. Jest rajem dla miłośników przyrody, wymarzonym miejscem spokojnego wypoczynku na łonie natury oraz terenem dla amatorów aktywnego wypoczynku. Realizacja przedsięwzięcia przyczyni się do lepszej promocji regionu. Zostaną zorganizowane imprezy promujące region wraz z jego bogactwem naturalnym, historycznym i </w:t>
      </w:r>
      <w:r w:rsidRPr="00D9588D">
        <w:rPr>
          <w:rFonts w:ascii="Arial Narrow" w:hAnsi="Arial Narrow"/>
        </w:rPr>
        <w:lastRenderedPageBreak/>
        <w:t xml:space="preserve">kulturowym. </w:t>
      </w:r>
      <w:r w:rsidR="00D25A77">
        <w:rPr>
          <w:rFonts w:ascii="Arial Narrow" w:hAnsi="Arial Narrow"/>
        </w:rPr>
        <w:t>Istotne</w:t>
      </w:r>
      <w:r w:rsidRPr="00D9588D">
        <w:rPr>
          <w:rFonts w:ascii="Arial Narrow" w:hAnsi="Arial Narrow"/>
        </w:rPr>
        <w:t xml:space="preserve"> będzie wydanie broszur oraz publikacji promujących region i jego walory. Niezwykle istotne będą także produkty regionalne, które identyfikują </w:t>
      </w:r>
      <w:r w:rsidR="002B43DA">
        <w:rPr>
          <w:rFonts w:ascii="Arial Narrow" w:hAnsi="Arial Narrow"/>
        </w:rPr>
        <w:t>obszar i podkreślają jego wyjątkowość.</w:t>
      </w:r>
    </w:p>
    <w:p w14:paraId="06584DB5" w14:textId="3AB3CE2E" w:rsidR="00D9588D" w:rsidRPr="00D9588D" w:rsidRDefault="00787538" w:rsidP="009F003A">
      <w:pPr>
        <w:spacing w:before="60" w:after="60" w:line="264" w:lineRule="auto"/>
        <w:jc w:val="both"/>
        <w:rPr>
          <w:rFonts w:ascii="Arial Narrow" w:hAnsi="Arial Narrow"/>
          <w:b/>
        </w:rPr>
      </w:pPr>
      <w:r w:rsidRPr="00787538">
        <w:rPr>
          <w:rFonts w:ascii="Arial Narrow" w:hAnsi="Arial Narrow"/>
          <w:b/>
        </w:rPr>
        <w:t>Przedsięwzięcie</w:t>
      </w:r>
      <w:r>
        <w:rPr>
          <w:rFonts w:ascii="Arial Narrow" w:hAnsi="Arial Narrow"/>
          <w:b/>
        </w:rPr>
        <w:t>:</w:t>
      </w:r>
      <w:r w:rsidR="00F806AB">
        <w:rPr>
          <w:rFonts w:ascii="Arial Narrow" w:hAnsi="Arial Narrow"/>
          <w:b/>
        </w:rPr>
        <w:t xml:space="preserve"> </w:t>
      </w:r>
      <w:r w:rsidR="00D9588D" w:rsidRPr="00D9588D">
        <w:rPr>
          <w:rFonts w:ascii="Arial Narrow" w:hAnsi="Arial Narrow"/>
          <w:b/>
        </w:rPr>
        <w:t>Wsparcie działań na rzecz zachowania architektury świeckiej i sakralnej</w:t>
      </w:r>
    </w:p>
    <w:p w14:paraId="04A9BC0D" w14:textId="1EF98544" w:rsidR="0092396F" w:rsidRDefault="00D9588D" w:rsidP="009F003A">
      <w:pPr>
        <w:spacing w:before="60" w:after="60" w:line="264" w:lineRule="auto"/>
        <w:jc w:val="both"/>
        <w:rPr>
          <w:rFonts w:ascii="Arial Narrow" w:hAnsi="Arial Narrow"/>
        </w:rPr>
      </w:pPr>
      <w:r w:rsidRPr="00D9588D">
        <w:rPr>
          <w:rFonts w:ascii="Arial Narrow" w:hAnsi="Arial Narrow"/>
        </w:rPr>
        <w:t xml:space="preserve">Kapliczki, figury i krzyże przydrożne stanowią dziś, mimo upływu czasu nieodłączny element polskiego krajobrazu. architektura świecka i sakralna to zasoby decydujące o tożsamości miejsca czy obszaru. Chcąc zachować łączność pomiędzy przeszłymi i przyszłymi pokoleniami, </w:t>
      </w:r>
      <w:r w:rsidR="0092396F">
        <w:rPr>
          <w:rFonts w:ascii="Arial Narrow" w:hAnsi="Arial Narrow"/>
        </w:rPr>
        <w:t>należy je pielęgnować.</w:t>
      </w:r>
    </w:p>
    <w:p w14:paraId="7E9FE109" w14:textId="657A5146" w:rsidR="00D9588D" w:rsidRPr="00D9588D" w:rsidRDefault="00D9588D" w:rsidP="009F003A">
      <w:pPr>
        <w:spacing w:before="60" w:after="60" w:line="264" w:lineRule="auto"/>
        <w:jc w:val="both"/>
        <w:rPr>
          <w:rFonts w:ascii="Arial Narrow" w:hAnsi="Arial Narrow"/>
        </w:rPr>
      </w:pPr>
      <w:r w:rsidRPr="00D9588D">
        <w:rPr>
          <w:rFonts w:ascii="Arial Narrow" w:hAnsi="Arial Narrow"/>
        </w:rPr>
        <w:t>Wsparcie działań na rzecz zachowania architektury świeckiej i sakralnej wzmocni rozwój tożsamości wiejskiej, zachowanie dziedzictwa kulturowego oraz wpłynie na wzrost atrakcyjności turystycznej i inwestycyjnej regionu objętego LSR przez co zwiększy się liczba turystów odwiedzających region</w:t>
      </w:r>
      <w:r w:rsidR="00427906">
        <w:rPr>
          <w:rFonts w:ascii="Arial Narrow" w:hAnsi="Arial Narrow"/>
        </w:rPr>
        <w:t xml:space="preserve"> BLGD</w:t>
      </w:r>
      <w:r w:rsidRPr="00D9588D">
        <w:rPr>
          <w:rFonts w:ascii="Arial Narrow" w:hAnsi="Arial Narrow"/>
        </w:rPr>
        <w:t>.</w:t>
      </w:r>
    </w:p>
    <w:p w14:paraId="56891DD0" w14:textId="77777777" w:rsidR="009A4222" w:rsidRDefault="009A4222" w:rsidP="009F003A">
      <w:pPr>
        <w:spacing w:before="60" w:after="60" w:line="264" w:lineRule="auto"/>
        <w:ind w:left="2127" w:hanging="2127"/>
        <w:jc w:val="both"/>
        <w:rPr>
          <w:rFonts w:ascii="Arial Narrow" w:hAnsi="Arial Narrow"/>
        </w:rPr>
      </w:pPr>
      <w:r w:rsidRPr="0041525C">
        <w:rPr>
          <w:rFonts w:ascii="Arial Narrow" w:hAnsi="Arial Narrow"/>
          <w:b/>
        </w:rPr>
        <w:t xml:space="preserve">Cel ogólny </w:t>
      </w:r>
      <w:r>
        <w:rPr>
          <w:rFonts w:ascii="Arial Narrow" w:hAnsi="Arial Narrow"/>
          <w:b/>
        </w:rPr>
        <w:t>I</w:t>
      </w:r>
      <w:r w:rsidRPr="0041525C">
        <w:rPr>
          <w:rFonts w:ascii="Arial Narrow" w:hAnsi="Arial Narrow"/>
          <w:b/>
        </w:rPr>
        <w:t>I</w:t>
      </w:r>
      <w:r>
        <w:rPr>
          <w:rFonts w:ascii="Arial Narrow" w:hAnsi="Arial Narrow"/>
          <w:b/>
        </w:rPr>
        <w:t>I</w:t>
      </w:r>
      <w:r w:rsidRPr="0041525C">
        <w:rPr>
          <w:rFonts w:ascii="Arial Narrow" w:hAnsi="Arial Narrow"/>
          <w:b/>
        </w:rPr>
        <w:t>:</w:t>
      </w:r>
      <w:r>
        <w:rPr>
          <w:rFonts w:ascii="Arial Narrow" w:hAnsi="Arial Narrow"/>
          <w:b/>
        </w:rPr>
        <w:tab/>
      </w:r>
      <w:r w:rsidRPr="009A4222">
        <w:rPr>
          <w:rFonts w:ascii="Arial Narrow" w:hAnsi="Arial Narrow"/>
        </w:rPr>
        <w:t>Wzmocnienie kapitału społecznego oraz rozwój aktywności społecznej mieszkańców obszaru objętego LSR w tym grup defaworyzowanych</w:t>
      </w:r>
    </w:p>
    <w:p w14:paraId="6549A507" w14:textId="77777777" w:rsidR="009A4222" w:rsidRPr="00CA6463" w:rsidRDefault="009A4222" w:rsidP="009F003A">
      <w:pPr>
        <w:spacing w:before="60" w:after="60" w:line="264" w:lineRule="auto"/>
        <w:ind w:left="2127" w:hanging="2127"/>
        <w:jc w:val="both"/>
        <w:rPr>
          <w:rFonts w:ascii="Arial Narrow" w:hAnsi="Arial Narrow"/>
        </w:rPr>
      </w:pPr>
      <w:r w:rsidRPr="0041525C">
        <w:rPr>
          <w:rFonts w:ascii="Arial Narrow" w:hAnsi="Arial Narrow"/>
          <w:b/>
        </w:rPr>
        <w:t>Cel</w:t>
      </w:r>
      <w:r>
        <w:rPr>
          <w:rFonts w:ascii="Arial Narrow" w:hAnsi="Arial Narrow"/>
          <w:b/>
        </w:rPr>
        <w:t>e szczegółowe</w:t>
      </w:r>
      <w:r>
        <w:rPr>
          <w:rFonts w:ascii="Arial Narrow" w:hAnsi="Arial Narrow"/>
        </w:rPr>
        <w:t>:</w:t>
      </w:r>
      <w:r>
        <w:rPr>
          <w:rFonts w:ascii="Arial Narrow" w:hAnsi="Arial Narrow"/>
          <w:sz w:val="20"/>
          <w:szCs w:val="20"/>
        </w:rPr>
        <w:tab/>
      </w:r>
      <w:r w:rsidR="007377A5" w:rsidRPr="007377A5">
        <w:rPr>
          <w:rFonts w:ascii="Arial Narrow" w:hAnsi="Arial Narrow"/>
        </w:rPr>
        <w:t>Wzrost wiedzy i kompetencji mieszkańców obszaru LSR</w:t>
      </w:r>
    </w:p>
    <w:p w14:paraId="554CF008" w14:textId="77777777" w:rsidR="009A4222" w:rsidRPr="00CA6463" w:rsidRDefault="009A4222" w:rsidP="009F003A">
      <w:pPr>
        <w:spacing w:before="60" w:after="60" w:line="264" w:lineRule="auto"/>
        <w:ind w:left="2127" w:hanging="2127"/>
        <w:jc w:val="both"/>
        <w:rPr>
          <w:rFonts w:ascii="Arial Narrow" w:hAnsi="Arial Narrow"/>
        </w:rPr>
      </w:pPr>
      <w:r w:rsidRPr="00CA6463">
        <w:rPr>
          <w:rFonts w:ascii="Arial Narrow" w:hAnsi="Arial Narrow"/>
        </w:rPr>
        <w:tab/>
      </w:r>
      <w:r w:rsidR="007377A5" w:rsidRPr="007377A5">
        <w:rPr>
          <w:rFonts w:ascii="Arial Narrow" w:hAnsi="Arial Narrow"/>
        </w:rPr>
        <w:t xml:space="preserve">Wzrost poziomu aktywności mieszkańców obszaru </w:t>
      </w:r>
      <w:r w:rsidR="00A04CB5">
        <w:rPr>
          <w:rFonts w:ascii="Arial Narrow" w:hAnsi="Arial Narrow"/>
        </w:rPr>
        <w:t>LSR</w:t>
      </w:r>
    </w:p>
    <w:p w14:paraId="03A151BB" w14:textId="77777777" w:rsidR="009A4222" w:rsidRPr="00CA6463" w:rsidRDefault="009A4222" w:rsidP="009F003A">
      <w:pPr>
        <w:spacing w:before="60" w:after="60" w:line="264" w:lineRule="auto"/>
        <w:ind w:left="2127" w:hanging="2127"/>
        <w:jc w:val="both"/>
        <w:rPr>
          <w:rFonts w:ascii="Arial Narrow" w:hAnsi="Arial Narrow"/>
        </w:rPr>
      </w:pPr>
      <w:r w:rsidRPr="0041525C">
        <w:rPr>
          <w:rFonts w:ascii="Arial Narrow" w:hAnsi="Arial Narrow"/>
          <w:b/>
        </w:rPr>
        <w:t>Przedsięwzięcie:</w:t>
      </w:r>
      <w:r>
        <w:rPr>
          <w:rFonts w:ascii="Arial Narrow" w:hAnsi="Arial Narrow"/>
        </w:rPr>
        <w:tab/>
      </w:r>
      <w:r w:rsidR="007377A5" w:rsidRPr="007377A5">
        <w:rPr>
          <w:rFonts w:ascii="Arial Narrow" w:hAnsi="Arial Narrow"/>
        </w:rPr>
        <w:t>Wsparcie doradcze i szkoleniowe</w:t>
      </w:r>
    </w:p>
    <w:p w14:paraId="5EC918D9" w14:textId="77777777" w:rsidR="009A4222" w:rsidRPr="00CA6463" w:rsidRDefault="009A4222" w:rsidP="009F003A">
      <w:pPr>
        <w:spacing w:before="60" w:after="60" w:line="264" w:lineRule="auto"/>
        <w:ind w:left="2127" w:hanging="2127"/>
        <w:jc w:val="both"/>
        <w:rPr>
          <w:rFonts w:ascii="Arial Narrow" w:hAnsi="Arial Narrow"/>
        </w:rPr>
      </w:pPr>
      <w:r>
        <w:rPr>
          <w:rFonts w:ascii="Arial Narrow" w:hAnsi="Arial Narrow"/>
        </w:rPr>
        <w:tab/>
      </w:r>
      <w:r w:rsidR="007377A5" w:rsidRPr="007377A5">
        <w:rPr>
          <w:rFonts w:ascii="Arial Narrow" w:hAnsi="Arial Narrow"/>
        </w:rPr>
        <w:t>Aktywizacja społeczności lokalnej</w:t>
      </w:r>
    </w:p>
    <w:p w14:paraId="63CB1339" w14:textId="77777777" w:rsidR="00684A91" w:rsidRDefault="007377A5" w:rsidP="009F003A">
      <w:pPr>
        <w:spacing w:before="60" w:after="60" w:line="264" w:lineRule="auto"/>
        <w:jc w:val="both"/>
        <w:rPr>
          <w:rFonts w:ascii="Arial Narrow" w:hAnsi="Arial Narrow"/>
        </w:rPr>
      </w:pPr>
      <w:r w:rsidRPr="0041525C">
        <w:rPr>
          <w:rFonts w:ascii="Arial Narrow" w:hAnsi="Arial Narrow"/>
          <w:b/>
        </w:rPr>
        <w:t>Uzasadnienie i opis:</w:t>
      </w:r>
      <w:r w:rsidR="00F806AB">
        <w:rPr>
          <w:rFonts w:ascii="Arial Narrow" w:hAnsi="Arial Narrow"/>
          <w:b/>
        </w:rPr>
        <w:t xml:space="preserve"> </w:t>
      </w:r>
      <w:r w:rsidRPr="007377A5">
        <w:rPr>
          <w:rFonts w:ascii="Arial Narrow" w:hAnsi="Arial Narrow"/>
        </w:rPr>
        <w:t xml:space="preserve">W trakcie analizy kwestii bezrobocia, przedsiębiorczości oraz kapitału społecznego obszaru BLGD wyłoniła się potrzeba wzmacniania kapitału społecznego oraz rozwoju aktywności społecznej mieszkańców obszaru objętego LSR w tym grup defaworyzowanych. Mieszkańcy uczestniczący w badaniach partycypacyjnych zwracali uwagę na konieczność mi. in.: wsparcia doradczo-szkoleniowego, aktywizacji społeczności lokalnej oraz organizacji szkoleń i kursów dostosowanych </w:t>
      </w:r>
      <w:r w:rsidR="006956C0">
        <w:rPr>
          <w:rFonts w:ascii="Arial Narrow" w:hAnsi="Arial Narrow"/>
        </w:rPr>
        <w:t xml:space="preserve">m.in. </w:t>
      </w:r>
      <w:r w:rsidRPr="007377A5">
        <w:rPr>
          <w:rFonts w:ascii="Arial Narrow" w:hAnsi="Arial Narrow"/>
        </w:rPr>
        <w:t>do potrzeb różnych grup defaworyzowanych</w:t>
      </w:r>
      <w:r w:rsidR="00684A91">
        <w:rPr>
          <w:rFonts w:ascii="Arial Narrow" w:hAnsi="Arial Narrow"/>
        </w:rPr>
        <w:t>.</w:t>
      </w:r>
      <w:r w:rsidR="003B3B27">
        <w:rPr>
          <w:rFonts w:ascii="Arial Narrow" w:hAnsi="Arial Narrow"/>
        </w:rPr>
        <w:t xml:space="preserve"> </w:t>
      </w:r>
      <w:r w:rsidR="00684A91" w:rsidRPr="00684A91">
        <w:rPr>
          <w:rFonts w:ascii="Arial Narrow" w:hAnsi="Arial Narrow"/>
        </w:rPr>
        <w:t xml:space="preserve">Silne więzi społeczne oraz aktywizacja </w:t>
      </w:r>
      <w:r w:rsidR="002F588B">
        <w:rPr>
          <w:rFonts w:ascii="Arial Narrow" w:hAnsi="Arial Narrow"/>
        </w:rPr>
        <w:t>zostaną</w:t>
      </w:r>
      <w:r w:rsidR="00684A91" w:rsidRPr="00684A91">
        <w:rPr>
          <w:rFonts w:ascii="Arial Narrow" w:hAnsi="Arial Narrow"/>
        </w:rPr>
        <w:t xml:space="preserve"> wykorzystane do planowania i</w:t>
      </w:r>
      <w:r w:rsidR="002F588B">
        <w:rPr>
          <w:rFonts w:ascii="Arial Narrow" w:hAnsi="Arial Narrow"/>
        </w:rPr>
        <w:t> </w:t>
      </w:r>
      <w:r w:rsidR="00684A91" w:rsidRPr="00684A91">
        <w:rPr>
          <w:rFonts w:ascii="Arial Narrow" w:hAnsi="Arial Narrow"/>
        </w:rPr>
        <w:t xml:space="preserve">podejmowania wspólnych działań i rozwoju przedsiębiorczości mieszkańców. </w:t>
      </w:r>
      <w:r w:rsidR="00684A91">
        <w:rPr>
          <w:rFonts w:ascii="Arial Narrow" w:hAnsi="Arial Narrow"/>
        </w:rPr>
        <w:t xml:space="preserve">Istotna jest </w:t>
      </w:r>
      <w:r w:rsidR="002F588B">
        <w:rPr>
          <w:rFonts w:ascii="Arial Narrow" w:hAnsi="Arial Narrow"/>
        </w:rPr>
        <w:t>t</w:t>
      </w:r>
      <w:r w:rsidR="00684A91">
        <w:rPr>
          <w:rFonts w:ascii="Arial Narrow" w:hAnsi="Arial Narrow"/>
        </w:rPr>
        <w:t xml:space="preserve">eż </w:t>
      </w:r>
      <w:r w:rsidR="00684A91" w:rsidRPr="00684A91">
        <w:rPr>
          <w:rFonts w:ascii="Arial Narrow" w:hAnsi="Arial Narrow"/>
        </w:rPr>
        <w:t>potrzeba podejmowania działań pobudzających postawy kreatywne i umożliwiając</w:t>
      </w:r>
      <w:r w:rsidR="00684A91">
        <w:rPr>
          <w:rFonts w:ascii="Arial Narrow" w:hAnsi="Arial Narrow"/>
        </w:rPr>
        <w:t>e</w:t>
      </w:r>
      <w:r w:rsidR="00684A91" w:rsidRPr="00684A91">
        <w:rPr>
          <w:rFonts w:ascii="Arial Narrow" w:hAnsi="Arial Narrow"/>
        </w:rPr>
        <w:t xml:space="preserve"> udział we wspólnych przedsięwzięciach. </w:t>
      </w:r>
    </w:p>
    <w:p w14:paraId="00AD5C1C" w14:textId="77777777" w:rsidR="00D9588D" w:rsidRPr="00D9588D" w:rsidRDefault="00787538" w:rsidP="009F003A">
      <w:pPr>
        <w:spacing w:before="60" w:after="60" w:line="264" w:lineRule="auto"/>
        <w:jc w:val="both"/>
        <w:rPr>
          <w:rFonts w:ascii="Arial Narrow" w:hAnsi="Arial Narrow"/>
          <w:b/>
        </w:rPr>
      </w:pPr>
      <w:r w:rsidRPr="00787538">
        <w:rPr>
          <w:rFonts w:ascii="Arial Narrow" w:hAnsi="Arial Narrow"/>
          <w:b/>
        </w:rPr>
        <w:t>Przedsięwzięcie</w:t>
      </w:r>
      <w:r>
        <w:rPr>
          <w:rFonts w:ascii="Arial Narrow" w:hAnsi="Arial Narrow"/>
          <w:b/>
        </w:rPr>
        <w:t>:</w:t>
      </w:r>
      <w:r w:rsidR="003B3B27">
        <w:rPr>
          <w:rFonts w:ascii="Arial Narrow" w:hAnsi="Arial Narrow"/>
          <w:b/>
        </w:rPr>
        <w:t xml:space="preserve"> </w:t>
      </w:r>
      <w:r w:rsidR="00D9588D" w:rsidRPr="00D9588D">
        <w:rPr>
          <w:rFonts w:ascii="Arial Narrow" w:hAnsi="Arial Narrow"/>
          <w:b/>
        </w:rPr>
        <w:t>Wsparcie doradcze i szkoleniowe</w:t>
      </w:r>
    </w:p>
    <w:p w14:paraId="15B34EF4" w14:textId="77777777" w:rsidR="00D9588D" w:rsidRPr="00D9588D" w:rsidRDefault="00D9588D" w:rsidP="009F003A">
      <w:pPr>
        <w:spacing w:before="60" w:after="60" w:line="264" w:lineRule="auto"/>
        <w:jc w:val="both"/>
        <w:rPr>
          <w:rFonts w:ascii="Arial Narrow" w:hAnsi="Arial Narrow"/>
        </w:rPr>
      </w:pPr>
      <w:r w:rsidRPr="00D9588D">
        <w:rPr>
          <w:rFonts w:ascii="Arial Narrow" w:hAnsi="Arial Narrow"/>
        </w:rPr>
        <w:t xml:space="preserve">Celem </w:t>
      </w:r>
      <w:r w:rsidR="004C758E">
        <w:rPr>
          <w:rFonts w:ascii="Arial Narrow" w:hAnsi="Arial Narrow"/>
        </w:rPr>
        <w:t xml:space="preserve">przedsięwzięcia </w:t>
      </w:r>
      <w:r w:rsidRPr="00D9588D">
        <w:rPr>
          <w:rFonts w:ascii="Arial Narrow" w:hAnsi="Arial Narrow"/>
        </w:rPr>
        <w:t xml:space="preserve">jest wzmocnienie kapitału ludzkiego i społecznego obszaru </w:t>
      </w:r>
      <w:r w:rsidR="004C758E">
        <w:rPr>
          <w:rFonts w:ascii="Arial Narrow" w:hAnsi="Arial Narrow"/>
        </w:rPr>
        <w:t>B</w:t>
      </w:r>
      <w:r w:rsidRPr="00D9588D">
        <w:rPr>
          <w:rFonts w:ascii="Arial Narrow" w:hAnsi="Arial Narrow"/>
        </w:rPr>
        <w:t>LGD. Podstawowym czynnikiem wpływającym na rozwój i budowę konkurencyjności regionu jest kapitał ludzki. Jest on jednym z</w:t>
      </w:r>
      <w:r w:rsidR="00511991">
        <w:rPr>
          <w:rFonts w:ascii="Arial Narrow" w:hAnsi="Arial Narrow"/>
        </w:rPr>
        <w:t> </w:t>
      </w:r>
      <w:r w:rsidRPr="00D9588D">
        <w:rPr>
          <w:rFonts w:ascii="Arial Narrow" w:hAnsi="Arial Narrow"/>
        </w:rPr>
        <w:t xml:space="preserve">warunków osiągnięcia wysokiego poziomu rozwoju regionu. Szczególne duże znaczenie dla rozwoju regionu objętego LSR mają między innymi wysokie kwalifikacje społeczeństwa zamieszkującego region. </w:t>
      </w:r>
      <w:r w:rsidR="002C038A">
        <w:rPr>
          <w:rFonts w:ascii="Arial Narrow" w:hAnsi="Arial Narrow"/>
        </w:rPr>
        <w:t>W ramach przedsięwzięcia będą wspierane</w:t>
      </w:r>
      <w:r w:rsidRPr="00D9588D">
        <w:rPr>
          <w:rFonts w:ascii="Arial Narrow" w:hAnsi="Arial Narrow"/>
        </w:rPr>
        <w:t xml:space="preserve"> praktyczne działania podejmowane w celu wyrównywania szans społecznych mieszkańców w tym również pochodzących z grup defaworyzowanych. Poprzez organizację szkoleń, warsztatów zostaną wsparte różne grupy szczególnego ryzyka. Osoby narażone na wykluczenie społeczne zostaną przygotowane do wejścia na rynek pracy, utrzymanie miejsca pracy lub powró</w:t>
      </w:r>
      <w:r w:rsidR="00511991">
        <w:rPr>
          <w:rFonts w:ascii="Arial Narrow" w:hAnsi="Arial Narrow"/>
        </w:rPr>
        <w:t>t do czynnego życia zawodowego.</w:t>
      </w:r>
    </w:p>
    <w:p w14:paraId="1AE8A3A3" w14:textId="77777777" w:rsidR="00D9588D" w:rsidRPr="00D9588D" w:rsidRDefault="009F003A" w:rsidP="009F003A">
      <w:pPr>
        <w:spacing w:before="60" w:after="60" w:line="264" w:lineRule="auto"/>
        <w:jc w:val="both"/>
        <w:rPr>
          <w:rFonts w:ascii="Arial Narrow" w:hAnsi="Arial Narrow"/>
        </w:rPr>
      </w:pPr>
      <w:r>
        <w:rPr>
          <w:rFonts w:ascii="Arial Narrow" w:hAnsi="Arial Narrow"/>
        </w:rPr>
        <w:t>R</w:t>
      </w:r>
      <w:r w:rsidR="00D9588D" w:rsidRPr="00D9588D">
        <w:rPr>
          <w:rFonts w:ascii="Arial Narrow" w:hAnsi="Arial Narrow"/>
        </w:rPr>
        <w:t xml:space="preserve">ealizacji przedsięwzięcia </w:t>
      </w:r>
      <w:r>
        <w:rPr>
          <w:rFonts w:ascii="Arial Narrow" w:hAnsi="Arial Narrow"/>
        </w:rPr>
        <w:t>przyczyni</w:t>
      </w:r>
      <w:r w:rsidR="00D9588D" w:rsidRPr="00D9588D">
        <w:rPr>
          <w:rFonts w:ascii="Arial Narrow" w:hAnsi="Arial Narrow"/>
        </w:rPr>
        <w:t xml:space="preserve"> się </w:t>
      </w:r>
      <w:r>
        <w:rPr>
          <w:rFonts w:ascii="Arial Narrow" w:hAnsi="Arial Narrow"/>
        </w:rPr>
        <w:t xml:space="preserve">do </w:t>
      </w:r>
      <w:r w:rsidR="00D9588D" w:rsidRPr="00D9588D">
        <w:rPr>
          <w:rFonts w:ascii="Arial Narrow" w:hAnsi="Arial Narrow"/>
        </w:rPr>
        <w:t>podniesieni</w:t>
      </w:r>
      <w:r>
        <w:rPr>
          <w:rFonts w:ascii="Arial Narrow" w:hAnsi="Arial Narrow"/>
        </w:rPr>
        <w:t>a</w:t>
      </w:r>
      <w:r w:rsidR="00D9588D" w:rsidRPr="00D9588D">
        <w:rPr>
          <w:rFonts w:ascii="Arial Narrow" w:hAnsi="Arial Narrow"/>
        </w:rPr>
        <w:t xml:space="preserve"> kwalifikacji zawodowych oraz promocj</w:t>
      </w:r>
      <w:r>
        <w:rPr>
          <w:rFonts w:ascii="Arial Narrow" w:hAnsi="Arial Narrow"/>
        </w:rPr>
        <w:t>i</w:t>
      </w:r>
      <w:r w:rsidR="00D9588D" w:rsidRPr="00D9588D">
        <w:rPr>
          <w:rFonts w:ascii="Arial Narrow" w:hAnsi="Arial Narrow"/>
        </w:rPr>
        <w:t xml:space="preserve"> działań integracyjnych zapewniających grupom defaworyzowanym równy dostęp do życia społecznego i zawodowego.</w:t>
      </w:r>
    </w:p>
    <w:p w14:paraId="69DA5DA5" w14:textId="77777777" w:rsidR="00787538" w:rsidRPr="00787538" w:rsidRDefault="00787538" w:rsidP="009F003A">
      <w:pPr>
        <w:spacing w:before="60" w:after="60" w:line="264" w:lineRule="auto"/>
        <w:jc w:val="both"/>
        <w:rPr>
          <w:rFonts w:ascii="Arial Narrow" w:hAnsi="Arial Narrow"/>
          <w:b/>
        </w:rPr>
      </w:pPr>
      <w:r w:rsidRPr="00787538">
        <w:rPr>
          <w:rFonts w:ascii="Arial Narrow" w:hAnsi="Arial Narrow"/>
          <w:b/>
        </w:rPr>
        <w:t>Przedsięwzięcie</w:t>
      </w:r>
      <w:r>
        <w:rPr>
          <w:rFonts w:ascii="Arial Narrow" w:hAnsi="Arial Narrow"/>
          <w:b/>
        </w:rPr>
        <w:t>:</w:t>
      </w:r>
      <w:r w:rsidRPr="00787538">
        <w:rPr>
          <w:rFonts w:ascii="Arial Narrow" w:hAnsi="Arial Narrow"/>
          <w:b/>
        </w:rPr>
        <w:t xml:space="preserve"> Aktywizacja społeczności lokalnej</w:t>
      </w:r>
    </w:p>
    <w:p w14:paraId="794778B0" w14:textId="77777777" w:rsidR="00787538" w:rsidRPr="00787538" w:rsidRDefault="002C038A" w:rsidP="009F003A">
      <w:pPr>
        <w:spacing w:before="60" w:after="60" w:line="264" w:lineRule="auto"/>
        <w:jc w:val="both"/>
        <w:rPr>
          <w:rFonts w:ascii="Arial Narrow" w:hAnsi="Arial Narrow"/>
        </w:rPr>
      </w:pPr>
      <w:r>
        <w:rPr>
          <w:rFonts w:ascii="Arial Narrow" w:hAnsi="Arial Narrow"/>
        </w:rPr>
        <w:t>W ramach przedsięwzięcia wspierane będą projekty</w:t>
      </w:r>
      <w:r w:rsidR="00787538" w:rsidRPr="00787538">
        <w:rPr>
          <w:rFonts w:ascii="Arial Narrow" w:hAnsi="Arial Narrow"/>
        </w:rPr>
        <w:t xml:space="preserve">, które </w:t>
      </w:r>
      <w:r>
        <w:rPr>
          <w:rFonts w:ascii="Arial Narrow" w:hAnsi="Arial Narrow"/>
        </w:rPr>
        <w:t>przyczynią się do aktywizacji i pobudzenia</w:t>
      </w:r>
      <w:r w:rsidR="00787538" w:rsidRPr="00787538">
        <w:rPr>
          <w:rFonts w:ascii="Arial Narrow" w:hAnsi="Arial Narrow"/>
        </w:rPr>
        <w:t xml:space="preserve"> potencjał</w:t>
      </w:r>
      <w:r>
        <w:rPr>
          <w:rFonts w:ascii="Arial Narrow" w:hAnsi="Arial Narrow"/>
        </w:rPr>
        <w:t>u grup o</w:t>
      </w:r>
      <w:r w:rsidR="00787538" w:rsidRPr="00787538">
        <w:rPr>
          <w:rFonts w:ascii="Arial Narrow" w:hAnsi="Arial Narrow"/>
        </w:rPr>
        <w:t>raz społeczności lokalnych</w:t>
      </w:r>
      <w:r>
        <w:rPr>
          <w:rFonts w:ascii="Arial Narrow" w:hAnsi="Arial Narrow"/>
        </w:rPr>
        <w:t>,</w:t>
      </w:r>
      <w:r w:rsidR="00787538" w:rsidRPr="00787538">
        <w:rPr>
          <w:rFonts w:ascii="Arial Narrow" w:hAnsi="Arial Narrow"/>
        </w:rPr>
        <w:t xml:space="preserve"> a także będą sprzyjały włączeniu w życie społeczne. Poprzez organizację różnego rodzaju imprez aktywizujących społeczeństwo powstaną silne i zintegrowane społeczności </w:t>
      </w:r>
      <w:r w:rsidR="00511991">
        <w:rPr>
          <w:rFonts w:ascii="Arial Narrow" w:hAnsi="Arial Narrow"/>
        </w:rPr>
        <w:t>l</w:t>
      </w:r>
      <w:r w:rsidR="00787538" w:rsidRPr="00787538">
        <w:rPr>
          <w:rFonts w:ascii="Arial Narrow" w:hAnsi="Arial Narrow"/>
        </w:rPr>
        <w:t xml:space="preserve">okalne. </w:t>
      </w:r>
    </w:p>
    <w:p w14:paraId="45EDF61E" w14:textId="77777777" w:rsidR="00787538" w:rsidRPr="00787538" w:rsidRDefault="00787538" w:rsidP="009F003A">
      <w:pPr>
        <w:spacing w:before="60" w:after="60" w:line="264" w:lineRule="auto"/>
        <w:jc w:val="both"/>
        <w:rPr>
          <w:rFonts w:ascii="Arial Narrow" w:hAnsi="Arial Narrow"/>
        </w:rPr>
      </w:pPr>
      <w:r w:rsidRPr="00787538">
        <w:rPr>
          <w:rFonts w:ascii="Arial Narrow" w:hAnsi="Arial Narrow"/>
        </w:rPr>
        <w:t>Przedsięwzięcie jest także ukierunkowane na organizowanie i rozwój społeczności lokalnych poprzez edukację społeczną zachęcanie mieszkańców do udziału w lokalnych inicjatywach, udostępnianie ważnych dla rozwoju społeczności informacji oraz pozytywnych związków pomiędzy wszystkim grupami</w:t>
      </w:r>
      <w:r w:rsidR="00511991">
        <w:rPr>
          <w:rFonts w:ascii="Arial Narrow" w:hAnsi="Arial Narrow"/>
        </w:rPr>
        <w:t>.</w:t>
      </w:r>
    </w:p>
    <w:p w14:paraId="5507B23E" w14:textId="77777777" w:rsidR="00787538" w:rsidRPr="00787538" w:rsidRDefault="00787538" w:rsidP="009F003A">
      <w:pPr>
        <w:spacing w:before="60" w:after="60" w:line="264" w:lineRule="auto"/>
        <w:jc w:val="both"/>
        <w:rPr>
          <w:rFonts w:ascii="Arial Narrow" w:hAnsi="Arial Narrow"/>
        </w:rPr>
      </w:pPr>
      <w:r w:rsidRPr="00787538">
        <w:rPr>
          <w:rFonts w:ascii="Arial Narrow" w:hAnsi="Arial Narrow"/>
        </w:rPr>
        <w:t>Poprzez organizację imprez aktywizujących oraz organizację spotkań informacyjno-konsultacyjnych zostaną ukształtowane więzi społeczne. Realizacja przedsięwzięcia zwiększy aktywność mieszk</w:t>
      </w:r>
      <w:r w:rsidR="002C038A">
        <w:rPr>
          <w:rFonts w:ascii="Arial Narrow" w:hAnsi="Arial Narrow"/>
        </w:rPr>
        <w:t>ańców, zintegruje społeczności l</w:t>
      </w:r>
      <w:r w:rsidRPr="00787538">
        <w:rPr>
          <w:rFonts w:ascii="Arial Narrow" w:hAnsi="Arial Narrow"/>
        </w:rPr>
        <w:t xml:space="preserve">okalne oraz </w:t>
      </w:r>
      <w:r w:rsidR="00FF686B">
        <w:rPr>
          <w:rFonts w:ascii="Arial Narrow" w:hAnsi="Arial Narrow"/>
        </w:rPr>
        <w:t xml:space="preserve">zapewni </w:t>
      </w:r>
      <w:r w:rsidRPr="00787538">
        <w:rPr>
          <w:rFonts w:ascii="Arial Narrow" w:hAnsi="Arial Narrow"/>
        </w:rPr>
        <w:t xml:space="preserve">rozwój inicjatyw lokalnych podejmowanych na rzecz rozwoju kapitału społecznego. Budowa zintegrowanego społeczeństwa pozwoli każdej osobie realizować swoje plany i aspiracje życiowe a w trudnych sytuacjach uzyskać pomoc i wsparcie. </w:t>
      </w:r>
    </w:p>
    <w:p w14:paraId="234DCA18" w14:textId="77777777" w:rsidR="006956C0" w:rsidRDefault="006956C0" w:rsidP="009F003A">
      <w:pPr>
        <w:spacing w:before="60" w:after="60" w:line="264" w:lineRule="auto"/>
        <w:ind w:left="2127" w:hanging="2127"/>
        <w:jc w:val="both"/>
        <w:rPr>
          <w:rFonts w:ascii="Arial Narrow" w:hAnsi="Arial Narrow"/>
        </w:rPr>
      </w:pPr>
      <w:r w:rsidRPr="0041525C">
        <w:rPr>
          <w:rFonts w:ascii="Arial Narrow" w:hAnsi="Arial Narrow"/>
          <w:b/>
        </w:rPr>
        <w:lastRenderedPageBreak/>
        <w:t xml:space="preserve">Cel ogólny </w:t>
      </w:r>
      <w:r>
        <w:rPr>
          <w:rFonts w:ascii="Arial Narrow" w:hAnsi="Arial Narrow"/>
          <w:b/>
        </w:rPr>
        <w:t>IV</w:t>
      </w:r>
      <w:r w:rsidRPr="0041525C">
        <w:rPr>
          <w:rFonts w:ascii="Arial Narrow" w:hAnsi="Arial Narrow"/>
          <w:b/>
        </w:rPr>
        <w:t>:</w:t>
      </w:r>
      <w:r>
        <w:rPr>
          <w:rFonts w:ascii="Arial Narrow" w:hAnsi="Arial Narrow"/>
          <w:b/>
        </w:rPr>
        <w:tab/>
      </w:r>
      <w:r w:rsidRPr="006956C0">
        <w:rPr>
          <w:rFonts w:ascii="Arial Narrow" w:hAnsi="Arial Narrow"/>
        </w:rPr>
        <w:t>Poprawa stanu przestrzeni publicznej obszaru objętego LSR</w:t>
      </w:r>
    </w:p>
    <w:p w14:paraId="7A4EBED3" w14:textId="77777777" w:rsidR="006956C0" w:rsidRPr="00CA6463" w:rsidRDefault="006956C0" w:rsidP="009F003A">
      <w:pPr>
        <w:spacing w:before="60" w:after="60" w:line="264" w:lineRule="auto"/>
        <w:ind w:left="2127" w:hanging="2127"/>
        <w:jc w:val="both"/>
        <w:rPr>
          <w:rFonts w:ascii="Arial Narrow" w:hAnsi="Arial Narrow"/>
        </w:rPr>
      </w:pPr>
      <w:r w:rsidRPr="0041525C">
        <w:rPr>
          <w:rFonts w:ascii="Arial Narrow" w:hAnsi="Arial Narrow"/>
          <w:b/>
        </w:rPr>
        <w:t>Cel</w:t>
      </w:r>
      <w:r>
        <w:rPr>
          <w:rFonts w:ascii="Arial Narrow" w:hAnsi="Arial Narrow"/>
          <w:b/>
        </w:rPr>
        <w:t xml:space="preserve"> szczegółowy</w:t>
      </w:r>
      <w:r>
        <w:rPr>
          <w:rFonts w:ascii="Arial Narrow" w:hAnsi="Arial Narrow"/>
        </w:rPr>
        <w:t>:</w:t>
      </w:r>
      <w:r>
        <w:rPr>
          <w:rFonts w:ascii="Arial Narrow" w:hAnsi="Arial Narrow"/>
          <w:sz w:val="20"/>
          <w:szCs w:val="20"/>
        </w:rPr>
        <w:tab/>
      </w:r>
      <w:r w:rsidRPr="006956C0">
        <w:rPr>
          <w:rFonts w:ascii="Arial Narrow" w:hAnsi="Arial Narrow"/>
        </w:rPr>
        <w:t>Rozwój infrastruktury turystycznej, rekreacyjnej i kulturalnej</w:t>
      </w:r>
    </w:p>
    <w:p w14:paraId="39FBA920" w14:textId="77777777" w:rsidR="006956C0" w:rsidRPr="00CA6463" w:rsidRDefault="006956C0" w:rsidP="009F003A">
      <w:pPr>
        <w:spacing w:before="60" w:after="60" w:line="264" w:lineRule="auto"/>
        <w:ind w:left="2127" w:hanging="2127"/>
        <w:jc w:val="both"/>
        <w:rPr>
          <w:rFonts w:ascii="Arial Narrow" w:hAnsi="Arial Narrow"/>
        </w:rPr>
      </w:pPr>
      <w:r w:rsidRPr="0041525C">
        <w:rPr>
          <w:rFonts w:ascii="Arial Narrow" w:hAnsi="Arial Narrow"/>
          <w:b/>
        </w:rPr>
        <w:t>Przedsięwzięcie:</w:t>
      </w:r>
      <w:r>
        <w:rPr>
          <w:rFonts w:ascii="Arial Narrow" w:hAnsi="Arial Narrow"/>
        </w:rPr>
        <w:tab/>
      </w:r>
      <w:r w:rsidR="004A77EF" w:rsidRPr="004A77EF">
        <w:rPr>
          <w:rFonts w:ascii="Arial Narrow" w:hAnsi="Arial Narrow"/>
        </w:rPr>
        <w:t>Wybudowanie/przebudowanie/</w:t>
      </w:r>
      <w:r w:rsidR="00A04CB5">
        <w:rPr>
          <w:rFonts w:ascii="Arial Narrow" w:hAnsi="Arial Narrow"/>
        </w:rPr>
        <w:t>zagospodarowanie/</w:t>
      </w:r>
      <w:r w:rsidR="004A77EF" w:rsidRPr="004A77EF">
        <w:rPr>
          <w:rFonts w:ascii="Arial Narrow" w:hAnsi="Arial Narrow"/>
        </w:rPr>
        <w:t>wyposażenie obiektów</w:t>
      </w:r>
      <w:r w:rsidR="00A04CB5">
        <w:rPr>
          <w:rFonts w:ascii="Arial Narrow" w:hAnsi="Arial Narrow"/>
        </w:rPr>
        <w:t xml:space="preserve"> lub miejsc </w:t>
      </w:r>
      <w:r w:rsidR="004A77EF" w:rsidRPr="004A77EF">
        <w:rPr>
          <w:rFonts w:ascii="Arial Narrow" w:hAnsi="Arial Narrow"/>
        </w:rPr>
        <w:t xml:space="preserve"> ogólnodostępnej, niekomercyjnej infrastruktury turystycznej, rekreacyjnej i kulturalnej na obszarze objętym LSR</w:t>
      </w:r>
    </w:p>
    <w:p w14:paraId="06940FDD" w14:textId="77777777" w:rsidR="00511991" w:rsidRDefault="004A77EF" w:rsidP="009F003A">
      <w:pPr>
        <w:spacing w:before="60" w:after="60" w:line="264" w:lineRule="auto"/>
        <w:jc w:val="both"/>
        <w:rPr>
          <w:rFonts w:ascii="Arial Narrow" w:hAnsi="Arial Narrow"/>
        </w:rPr>
      </w:pPr>
      <w:r w:rsidRPr="0041525C">
        <w:rPr>
          <w:rFonts w:ascii="Arial Narrow" w:hAnsi="Arial Narrow"/>
          <w:b/>
        </w:rPr>
        <w:t>Uzasadnienie i opis:</w:t>
      </w:r>
      <w:r w:rsidR="00253B7D">
        <w:rPr>
          <w:rFonts w:ascii="Arial Narrow" w:hAnsi="Arial Narrow"/>
          <w:b/>
        </w:rPr>
        <w:t xml:space="preserve"> </w:t>
      </w:r>
      <w:r w:rsidRPr="004A77EF">
        <w:rPr>
          <w:rFonts w:ascii="Arial Narrow" w:hAnsi="Arial Narrow"/>
        </w:rPr>
        <w:t>W</w:t>
      </w:r>
      <w:r w:rsidR="00253B7D">
        <w:rPr>
          <w:rFonts w:ascii="Arial Narrow" w:hAnsi="Arial Narrow"/>
        </w:rPr>
        <w:t xml:space="preserve"> </w:t>
      </w:r>
      <w:r w:rsidRPr="004A77EF">
        <w:rPr>
          <w:rFonts w:ascii="Arial Narrow" w:hAnsi="Arial Narrow"/>
        </w:rPr>
        <w:t>ostatnich latach walory turystyczne, rekreacyjne i kulturowe obszaru BLGD zostały wzmocnione poprzez powstan</w:t>
      </w:r>
      <w:r w:rsidR="009F003A">
        <w:rPr>
          <w:rFonts w:ascii="Arial Narrow" w:hAnsi="Arial Narrow"/>
        </w:rPr>
        <w:t>ie nowych szlaków turystycznych.</w:t>
      </w:r>
      <w:r w:rsidR="00253B7D">
        <w:rPr>
          <w:rFonts w:ascii="Arial Narrow" w:hAnsi="Arial Narrow"/>
        </w:rPr>
        <w:t xml:space="preserve"> </w:t>
      </w:r>
      <w:r w:rsidR="009F003A">
        <w:rPr>
          <w:rFonts w:ascii="Arial Narrow" w:hAnsi="Arial Narrow"/>
        </w:rPr>
        <w:t>Z</w:t>
      </w:r>
      <w:r w:rsidR="00684A91">
        <w:rPr>
          <w:rFonts w:ascii="Arial Narrow" w:hAnsi="Arial Narrow"/>
        </w:rPr>
        <w:t xml:space="preserve">godnie z wnioskami sformułowanymi na podstawie przeprowadzonych konsultacji społecznych, </w:t>
      </w:r>
      <w:r w:rsidR="009F003A">
        <w:rPr>
          <w:rFonts w:ascii="Arial Narrow" w:hAnsi="Arial Narrow"/>
        </w:rPr>
        <w:t xml:space="preserve">wynika, iż </w:t>
      </w:r>
      <w:r w:rsidRPr="004A77EF">
        <w:rPr>
          <w:rFonts w:ascii="Arial Narrow" w:hAnsi="Arial Narrow"/>
        </w:rPr>
        <w:t>wymaga</w:t>
      </w:r>
      <w:r w:rsidR="009F003A">
        <w:rPr>
          <w:rFonts w:ascii="Arial Narrow" w:hAnsi="Arial Narrow"/>
        </w:rPr>
        <w:t>ne</w:t>
      </w:r>
      <w:r w:rsidR="00253B7D">
        <w:rPr>
          <w:rFonts w:ascii="Arial Narrow" w:hAnsi="Arial Narrow"/>
        </w:rPr>
        <w:t xml:space="preserve"> </w:t>
      </w:r>
      <w:r w:rsidR="009F003A">
        <w:rPr>
          <w:rFonts w:ascii="Arial Narrow" w:hAnsi="Arial Narrow"/>
        </w:rPr>
        <w:t>są</w:t>
      </w:r>
      <w:r w:rsidRPr="004A77EF">
        <w:rPr>
          <w:rFonts w:ascii="Arial Narrow" w:hAnsi="Arial Narrow"/>
        </w:rPr>
        <w:t xml:space="preserve"> kolejn</w:t>
      </w:r>
      <w:r w:rsidR="009F003A">
        <w:rPr>
          <w:rFonts w:ascii="Arial Narrow" w:hAnsi="Arial Narrow"/>
        </w:rPr>
        <w:t>e</w:t>
      </w:r>
      <w:r w:rsidRPr="004A77EF">
        <w:rPr>
          <w:rFonts w:ascii="Arial Narrow" w:hAnsi="Arial Narrow"/>
        </w:rPr>
        <w:t xml:space="preserve"> działa</w:t>
      </w:r>
      <w:r w:rsidR="009F003A">
        <w:rPr>
          <w:rFonts w:ascii="Arial Narrow" w:hAnsi="Arial Narrow"/>
        </w:rPr>
        <w:t>nia</w:t>
      </w:r>
      <w:r w:rsidRPr="004A77EF">
        <w:rPr>
          <w:rFonts w:ascii="Arial Narrow" w:hAnsi="Arial Narrow"/>
        </w:rPr>
        <w:t xml:space="preserve"> w celu uatrakcyjnieni</w:t>
      </w:r>
      <w:r w:rsidR="009F003A">
        <w:rPr>
          <w:rFonts w:ascii="Arial Narrow" w:hAnsi="Arial Narrow"/>
        </w:rPr>
        <w:t>a</w:t>
      </w:r>
      <w:r w:rsidRPr="004A77EF">
        <w:rPr>
          <w:rFonts w:ascii="Arial Narrow" w:hAnsi="Arial Narrow"/>
        </w:rPr>
        <w:t xml:space="preserve"> turystycznego obszaru. Wśród działań, które należałoby podjąć mieszkańcy wskazywali</w:t>
      </w:r>
      <w:r w:rsidR="00253B7D">
        <w:rPr>
          <w:rFonts w:ascii="Arial Narrow" w:hAnsi="Arial Narrow"/>
        </w:rPr>
        <w:t xml:space="preserve"> </w:t>
      </w:r>
      <w:r w:rsidRPr="004A77EF">
        <w:rPr>
          <w:rFonts w:ascii="Arial Narrow" w:hAnsi="Arial Narrow"/>
        </w:rPr>
        <w:t>konieczność w</w:t>
      </w:r>
      <w:r w:rsidR="009F003A">
        <w:rPr>
          <w:rFonts w:ascii="Arial Narrow" w:hAnsi="Arial Narrow"/>
        </w:rPr>
        <w:t>y</w:t>
      </w:r>
      <w:r w:rsidRPr="004A77EF">
        <w:rPr>
          <w:rFonts w:ascii="Arial Narrow" w:hAnsi="Arial Narrow"/>
        </w:rPr>
        <w:t xml:space="preserve">budowania/przebudowania/wyposażenia obiektów ogólnodostępnej, niekomercyjnej infrastruktury turystycznej, </w:t>
      </w:r>
      <w:r w:rsidR="00684A91">
        <w:rPr>
          <w:rFonts w:ascii="Arial Narrow" w:hAnsi="Arial Narrow"/>
        </w:rPr>
        <w:t xml:space="preserve">a także obiektów </w:t>
      </w:r>
      <w:r w:rsidRPr="004A77EF">
        <w:rPr>
          <w:rFonts w:ascii="Arial Narrow" w:hAnsi="Arial Narrow"/>
        </w:rPr>
        <w:t>rekreacyjn</w:t>
      </w:r>
      <w:r w:rsidR="00684A91">
        <w:rPr>
          <w:rFonts w:ascii="Arial Narrow" w:hAnsi="Arial Narrow"/>
        </w:rPr>
        <w:t>ych</w:t>
      </w:r>
      <w:r w:rsidRPr="004A77EF">
        <w:rPr>
          <w:rFonts w:ascii="Arial Narrow" w:hAnsi="Arial Narrow"/>
        </w:rPr>
        <w:t xml:space="preserve"> i kulturaln</w:t>
      </w:r>
      <w:r w:rsidR="00684A91">
        <w:rPr>
          <w:rFonts w:ascii="Arial Narrow" w:hAnsi="Arial Narrow"/>
        </w:rPr>
        <w:t>ych</w:t>
      </w:r>
      <w:r w:rsidR="009F003A">
        <w:rPr>
          <w:rFonts w:ascii="Arial Narrow" w:hAnsi="Arial Narrow"/>
        </w:rPr>
        <w:t>.</w:t>
      </w:r>
    </w:p>
    <w:p w14:paraId="79313F96" w14:textId="77777777" w:rsidR="00787538" w:rsidRPr="00787538" w:rsidRDefault="00787538" w:rsidP="009F003A">
      <w:pPr>
        <w:spacing w:before="60" w:after="60" w:line="264" w:lineRule="auto"/>
        <w:jc w:val="both"/>
        <w:rPr>
          <w:rFonts w:ascii="Arial Narrow" w:hAnsi="Arial Narrow"/>
          <w:b/>
        </w:rPr>
      </w:pPr>
      <w:r w:rsidRPr="00787538">
        <w:rPr>
          <w:rFonts w:ascii="Arial Narrow" w:hAnsi="Arial Narrow"/>
          <w:b/>
        </w:rPr>
        <w:t>Przedsięwzięcie</w:t>
      </w:r>
      <w:r>
        <w:rPr>
          <w:rFonts w:ascii="Arial Narrow" w:hAnsi="Arial Narrow"/>
          <w:b/>
        </w:rPr>
        <w:t>:</w:t>
      </w:r>
      <w:r w:rsidRPr="00787538">
        <w:rPr>
          <w:rFonts w:ascii="Arial Narrow" w:hAnsi="Arial Narrow"/>
          <w:b/>
        </w:rPr>
        <w:t xml:space="preserve"> Wybudowanie/przebudowanie/zagospodarowanie/wyposażenie obiektów lub miejsc ogólnodostępnej, niekomercyjnej infrastruktury turystycznej, rekreacyjnej i kulturalnej na obszarze objętym LSR</w:t>
      </w:r>
    </w:p>
    <w:p w14:paraId="7161676F" w14:textId="77777777" w:rsidR="00787538" w:rsidRPr="00787538" w:rsidRDefault="006B3B9D" w:rsidP="009F003A">
      <w:pPr>
        <w:spacing w:after="60" w:line="264" w:lineRule="auto"/>
        <w:jc w:val="both"/>
        <w:rPr>
          <w:rFonts w:ascii="Arial Narrow" w:hAnsi="Arial Narrow"/>
        </w:rPr>
      </w:pPr>
      <w:r>
        <w:rPr>
          <w:rFonts w:ascii="Arial Narrow" w:hAnsi="Arial Narrow"/>
        </w:rPr>
        <w:t>Dbanie o obiekty</w:t>
      </w:r>
      <w:r w:rsidR="00787538" w:rsidRPr="00787538">
        <w:rPr>
          <w:rFonts w:ascii="Arial Narrow" w:hAnsi="Arial Narrow"/>
        </w:rPr>
        <w:t xml:space="preserve"> turystyczne jest </w:t>
      </w:r>
      <w:r>
        <w:rPr>
          <w:rFonts w:ascii="Arial Narrow" w:hAnsi="Arial Narrow"/>
        </w:rPr>
        <w:t>bardzo istotnym</w:t>
      </w:r>
      <w:r w:rsidR="00787538" w:rsidRPr="00787538">
        <w:rPr>
          <w:rFonts w:ascii="Arial Narrow" w:hAnsi="Arial Narrow"/>
        </w:rPr>
        <w:t xml:space="preserve"> czynnikiem rozwoju turystyki. Biorąc pod uwagę</w:t>
      </w:r>
      <w:r w:rsidR="00511991">
        <w:rPr>
          <w:rFonts w:ascii="Arial Narrow" w:hAnsi="Arial Narrow"/>
        </w:rPr>
        <w:t>,</w:t>
      </w:r>
      <w:r w:rsidR="00787538" w:rsidRPr="00787538">
        <w:rPr>
          <w:rFonts w:ascii="Arial Narrow" w:hAnsi="Arial Narrow"/>
        </w:rPr>
        <w:t xml:space="preserve"> że jest to najbardziej rozwijający się sektor gospodarki</w:t>
      </w:r>
      <w:r w:rsidR="00C5033C">
        <w:rPr>
          <w:rFonts w:ascii="Arial Narrow" w:hAnsi="Arial Narrow"/>
        </w:rPr>
        <w:t xml:space="preserve"> na terenie objętym LSR</w:t>
      </w:r>
      <w:r w:rsidR="00787538" w:rsidRPr="00787538">
        <w:rPr>
          <w:rFonts w:ascii="Arial Narrow" w:hAnsi="Arial Narrow"/>
        </w:rPr>
        <w:t>, B</w:t>
      </w:r>
      <w:r w:rsidR="00C5033C">
        <w:rPr>
          <w:rFonts w:ascii="Arial Narrow" w:hAnsi="Arial Narrow"/>
        </w:rPr>
        <w:t>LGD zaplanowała realizacj</w:t>
      </w:r>
      <w:r w:rsidR="00511991">
        <w:rPr>
          <w:rFonts w:ascii="Arial Narrow" w:hAnsi="Arial Narrow"/>
        </w:rPr>
        <w:t>ę</w:t>
      </w:r>
      <w:r w:rsidR="00C5033C">
        <w:rPr>
          <w:rFonts w:ascii="Arial Narrow" w:hAnsi="Arial Narrow"/>
        </w:rPr>
        <w:t xml:space="preserve"> pr</w:t>
      </w:r>
      <w:r w:rsidR="00787538" w:rsidRPr="00787538">
        <w:rPr>
          <w:rFonts w:ascii="Arial Narrow" w:hAnsi="Arial Narrow"/>
        </w:rPr>
        <w:t>zedsięwzięci</w:t>
      </w:r>
      <w:r w:rsidR="00511991">
        <w:rPr>
          <w:rFonts w:ascii="Arial Narrow" w:hAnsi="Arial Narrow"/>
        </w:rPr>
        <w:t>a</w:t>
      </w:r>
      <w:r w:rsidR="00787538" w:rsidRPr="00787538">
        <w:rPr>
          <w:rFonts w:ascii="Arial Narrow" w:hAnsi="Arial Narrow"/>
        </w:rPr>
        <w:t xml:space="preserve"> mające na celu b</w:t>
      </w:r>
      <w:r w:rsidR="00C5033C">
        <w:rPr>
          <w:rFonts w:ascii="Arial Narrow" w:hAnsi="Arial Narrow"/>
        </w:rPr>
        <w:t>udowę, przebudowę, zagospodarowanie lub</w:t>
      </w:r>
      <w:r w:rsidR="00787538" w:rsidRPr="00787538">
        <w:rPr>
          <w:rFonts w:ascii="Arial Narrow" w:hAnsi="Arial Narrow"/>
        </w:rPr>
        <w:t xml:space="preserve"> wyposażenie obiektów lub miejsc ogólnodostępnej niekomercyjnej in</w:t>
      </w:r>
      <w:r w:rsidR="00C5033C">
        <w:rPr>
          <w:rFonts w:ascii="Arial Narrow" w:hAnsi="Arial Narrow"/>
        </w:rPr>
        <w:t xml:space="preserve">frastruktury turystycznej, </w:t>
      </w:r>
      <w:r w:rsidR="00787538" w:rsidRPr="00787538">
        <w:rPr>
          <w:rFonts w:ascii="Arial Narrow" w:hAnsi="Arial Narrow"/>
        </w:rPr>
        <w:t>rekreacyjnej lub kulturalnej</w:t>
      </w:r>
      <w:r w:rsidR="00C5033C">
        <w:rPr>
          <w:rFonts w:ascii="Arial Narrow" w:hAnsi="Arial Narrow"/>
        </w:rPr>
        <w:t>.</w:t>
      </w:r>
      <w:r w:rsidR="00787538" w:rsidRPr="00787538">
        <w:rPr>
          <w:rFonts w:ascii="Arial Narrow" w:hAnsi="Arial Narrow"/>
        </w:rPr>
        <w:t xml:space="preserve"> Projekty z zakresu turystyki mają bardzo istotny wpływ zarówno na rozwój społeczny jak i gospodarczy. Są niezwykle istotne </w:t>
      </w:r>
      <w:r w:rsidR="00480A24">
        <w:rPr>
          <w:rFonts w:ascii="Arial Narrow" w:hAnsi="Arial Narrow"/>
        </w:rPr>
        <w:br/>
      </w:r>
      <w:r w:rsidR="00787538" w:rsidRPr="00787538">
        <w:rPr>
          <w:rFonts w:ascii="Arial Narrow" w:hAnsi="Arial Narrow"/>
        </w:rPr>
        <w:t xml:space="preserve">w zakresie tworzenia miejsc pracy. Działania z zakresu rewitalizacji przestrzeni miejskiej, kultury oraz sportu </w:t>
      </w:r>
      <w:r w:rsidR="00480A24">
        <w:rPr>
          <w:rFonts w:ascii="Arial Narrow" w:hAnsi="Arial Narrow"/>
        </w:rPr>
        <w:br/>
      </w:r>
      <w:r w:rsidR="00787538" w:rsidRPr="00787538">
        <w:rPr>
          <w:rFonts w:ascii="Arial Narrow" w:hAnsi="Arial Narrow"/>
        </w:rPr>
        <w:t>i rekreacji poprzez poprawę estetyki otoczenia oraz wzrost jego atrakcyjności kreują potencjał turystyczny, który przyciągnie turystów zarówno z kraju jak i z zagranicy. Takie działania wpływają istotnie na zwiększenie liczby turystów, a tym samym przyczyniają się do wz</w:t>
      </w:r>
      <w:r w:rsidR="00511991">
        <w:rPr>
          <w:rFonts w:ascii="Arial Narrow" w:hAnsi="Arial Narrow"/>
        </w:rPr>
        <w:t>rostu dochodów przedsiębiorców.</w:t>
      </w:r>
    </w:p>
    <w:p w14:paraId="40C9F699" w14:textId="77777777" w:rsidR="00787538" w:rsidRPr="006B3B9D" w:rsidRDefault="00787538" w:rsidP="009F003A">
      <w:pPr>
        <w:spacing w:after="60" w:line="264" w:lineRule="auto"/>
        <w:jc w:val="both"/>
        <w:rPr>
          <w:rFonts w:ascii="Arial Narrow" w:hAnsi="Arial Narrow"/>
        </w:rPr>
      </w:pPr>
      <w:r w:rsidRPr="006B3B9D">
        <w:rPr>
          <w:rFonts w:ascii="Arial Narrow" w:hAnsi="Arial Narrow"/>
        </w:rPr>
        <w:t>Realizacja przedsięwzięcia pozwoli zneutralizować takie czynniki jak spadek jakości życia bądź</w:t>
      </w:r>
      <w:r w:rsidR="00253B7D">
        <w:rPr>
          <w:rFonts w:ascii="Arial Narrow" w:hAnsi="Arial Narrow"/>
        </w:rPr>
        <w:t xml:space="preserve"> </w:t>
      </w:r>
      <w:r w:rsidRPr="006B3B9D">
        <w:rPr>
          <w:rFonts w:ascii="Arial Narrow" w:hAnsi="Arial Narrow"/>
        </w:rPr>
        <w:t>degradacja przestrzeni publicznej</w:t>
      </w:r>
      <w:r w:rsidR="00511991">
        <w:rPr>
          <w:rFonts w:ascii="Arial Narrow" w:hAnsi="Arial Narrow"/>
        </w:rPr>
        <w:t>,</w:t>
      </w:r>
      <w:r w:rsidRPr="006B3B9D">
        <w:rPr>
          <w:rFonts w:ascii="Arial Narrow" w:hAnsi="Arial Narrow"/>
        </w:rPr>
        <w:t xml:space="preserve"> a ponadto przyczyni się do kreowania pozytywnego wizerunku obszaru, na którym realizowana jest LSR</w:t>
      </w:r>
      <w:r w:rsidR="00A32B62">
        <w:rPr>
          <w:rFonts w:ascii="Arial Narrow" w:hAnsi="Arial Narrow"/>
        </w:rPr>
        <w:t xml:space="preserve"> j</w:t>
      </w:r>
      <w:r w:rsidRPr="006B3B9D">
        <w:rPr>
          <w:rFonts w:ascii="Arial Narrow" w:hAnsi="Arial Narrow"/>
        </w:rPr>
        <w:t>ako miejsca do życia i prowadzenia działalności gospodarczej.</w:t>
      </w:r>
    </w:p>
    <w:p w14:paraId="1F062D5E" w14:textId="77777777" w:rsidR="00F1360F" w:rsidRDefault="00511991" w:rsidP="00B62958">
      <w:pPr>
        <w:spacing w:after="60" w:line="264" w:lineRule="auto"/>
        <w:jc w:val="both"/>
        <w:rPr>
          <w:rFonts w:ascii="Arial Narrow" w:hAnsi="Arial Narrow"/>
          <w:b/>
        </w:rPr>
      </w:pPr>
      <w:r w:rsidRPr="00511991">
        <w:rPr>
          <w:rFonts w:ascii="Arial Narrow" w:hAnsi="Arial Narrow"/>
          <w:b/>
        </w:rPr>
        <w:t>Wskaźniki</w:t>
      </w:r>
    </w:p>
    <w:p w14:paraId="4B072433" w14:textId="4A5BAE28" w:rsidR="00E66C7C" w:rsidRPr="00F1360F" w:rsidRDefault="00B0115E" w:rsidP="00B62958">
      <w:pPr>
        <w:spacing w:after="60" w:line="264" w:lineRule="auto"/>
        <w:jc w:val="both"/>
        <w:rPr>
          <w:rFonts w:ascii="Arial Narrow" w:hAnsi="Arial Narrow"/>
          <w:b/>
        </w:rPr>
      </w:pPr>
      <w:r>
        <w:rPr>
          <w:rFonts w:ascii="Arial Narrow" w:hAnsi="Arial Narrow"/>
        </w:rPr>
        <w:t xml:space="preserve">Opracowane w LSR </w:t>
      </w:r>
      <w:r w:rsidRPr="006B3B9D">
        <w:rPr>
          <w:rFonts w:ascii="Arial Narrow" w:hAnsi="Arial Narrow"/>
        </w:rPr>
        <w:t>wskaźniki</w:t>
      </w:r>
      <w:r>
        <w:rPr>
          <w:rFonts w:ascii="Arial Narrow" w:hAnsi="Arial Narrow"/>
        </w:rPr>
        <w:t xml:space="preserve"> w prosty sposób korespondują z </w:t>
      </w:r>
      <w:r w:rsidR="002F588B">
        <w:rPr>
          <w:rFonts w:ascii="Arial Narrow" w:hAnsi="Arial Narrow"/>
        </w:rPr>
        <w:t>cela</w:t>
      </w:r>
      <w:r>
        <w:rPr>
          <w:rFonts w:ascii="Arial Narrow" w:hAnsi="Arial Narrow"/>
        </w:rPr>
        <w:t>m</w:t>
      </w:r>
      <w:r w:rsidR="002F588B">
        <w:rPr>
          <w:rFonts w:ascii="Arial Narrow" w:hAnsi="Arial Narrow"/>
        </w:rPr>
        <w:t>i i</w:t>
      </w:r>
      <w:r>
        <w:rPr>
          <w:rFonts w:ascii="Arial Narrow" w:hAnsi="Arial Narrow"/>
        </w:rPr>
        <w:t xml:space="preserve"> przedsięwzięciem i dają jasną informację dotyczącą postępów </w:t>
      </w:r>
      <w:r w:rsidR="002F588B">
        <w:rPr>
          <w:rFonts w:ascii="Arial Narrow" w:hAnsi="Arial Narrow"/>
        </w:rPr>
        <w:t>ich</w:t>
      </w:r>
      <w:r>
        <w:rPr>
          <w:rFonts w:ascii="Arial Narrow" w:hAnsi="Arial Narrow"/>
        </w:rPr>
        <w:t xml:space="preserve"> realizacji. </w:t>
      </w:r>
      <w:r w:rsidR="00EB7E9F">
        <w:rPr>
          <w:rFonts w:ascii="Arial Narrow" w:hAnsi="Arial Narrow"/>
        </w:rPr>
        <w:t>Wskaźniki sformułowane w LSR podobnie jak cele są s</w:t>
      </w:r>
      <w:r w:rsidR="00EB7E9F" w:rsidRPr="003A6543">
        <w:rPr>
          <w:rFonts w:ascii="Arial Narrow" w:hAnsi="Arial Narrow"/>
        </w:rPr>
        <w:t>konkretyzowane</w:t>
      </w:r>
      <w:r w:rsidR="00EB7E9F">
        <w:rPr>
          <w:rFonts w:ascii="Arial Narrow" w:hAnsi="Arial Narrow"/>
        </w:rPr>
        <w:t xml:space="preserve"> </w:t>
      </w:r>
      <w:r w:rsidR="00CB01DB">
        <w:rPr>
          <w:rFonts w:ascii="Arial Narrow" w:hAnsi="Arial Narrow"/>
        </w:rPr>
        <w:br/>
      </w:r>
      <w:r w:rsidR="00EB7E9F">
        <w:rPr>
          <w:rFonts w:ascii="Arial Narrow" w:hAnsi="Arial Narrow"/>
        </w:rPr>
        <w:t xml:space="preserve">i mierzalne. Określono do nich perspektywę czasową, zgodną z okresem realizacji LSR, </w:t>
      </w:r>
      <w:r>
        <w:rPr>
          <w:rFonts w:ascii="Arial Narrow" w:hAnsi="Arial Narrow"/>
        </w:rPr>
        <w:t xml:space="preserve">jednostkę miary, </w:t>
      </w:r>
      <w:r w:rsidR="00EB7E9F">
        <w:rPr>
          <w:rFonts w:ascii="Arial Narrow" w:hAnsi="Arial Narrow"/>
        </w:rPr>
        <w:t xml:space="preserve">a także </w:t>
      </w:r>
      <w:r>
        <w:rPr>
          <w:rFonts w:ascii="Arial Narrow" w:hAnsi="Arial Narrow"/>
        </w:rPr>
        <w:t xml:space="preserve">określono wartości początkowe i </w:t>
      </w:r>
      <w:r w:rsidR="00EB7E9F">
        <w:rPr>
          <w:rFonts w:ascii="Arial Narrow" w:hAnsi="Arial Narrow"/>
        </w:rPr>
        <w:t xml:space="preserve">zaplanowano wartości docelowe. </w:t>
      </w:r>
      <w:r>
        <w:rPr>
          <w:rFonts w:ascii="Arial Narrow" w:hAnsi="Arial Narrow"/>
        </w:rPr>
        <w:t>W przypadku wskaźników produktu i rezultatu dla wartości początkowych przyjęto wartość zerową. Dzięki temu wskaźniki będą mierzyły zmianę, która jest efektem realizacji LSR.</w:t>
      </w:r>
      <w:r w:rsidR="00B62958">
        <w:rPr>
          <w:rFonts w:ascii="Arial Narrow" w:hAnsi="Arial Narrow"/>
        </w:rPr>
        <w:t xml:space="preserve"> Dla poszczególnych wskaźników określono</w:t>
      </w:r>
      <w:r w:rsidR="00B62958" w:rsidRPr="00B62958">
        <w:rPr>
          <w:rFonts w:ascii="Arial Narrow" w:hAnsi="Arial Narrow"/>
        </w:rPr>
        <w:t xml:space="preserve"> planowany stan docelowy. </w:t>
      </w:r>
      <w:r w:rsidR="00B62958">
        <w:rPr>
          <w:rFonts w:ascii="Arial Narrow" w:hAnsi="Arial Narrow"/>
        </w:rPr>
        <w:t xml:space="preserve">Wartości docelowe zostały określone na podstawie budżetu jaki został zaplanowany na poszczególne cele </w:t>
      </w:r>
      <w:r w:rsidR="00CB01DB">
        <w:rPr>
          <w:rFonts w:ascii="Arial Narrow" w:hAnsi="Arial Narrow"/>
        </w:rPr>
        <w:br/>
      </w:r>
      <w:r w:rsidR="00B62958">
        <w:rPr>
          <w:rFonts w:ascii="Arial Narrow" w:hAnsi="Arial Narrow"/>
        </w:rPr>
        <w:t xml:space="preserve">i </w:t>
      </w:r>
      <w:r w:rsidR="007E6092">
        <w:rPr>
          <w:rFonts w:ascii="Arial Narrow" w:hAnsi="Arial Narrow"/>
        </w:rPr>
        <w:t>przedsięwzięcia. Wskaźniki</w:t>
      </w:r>
      <w:r w:rsidR="00E66C7C">
        <w:rPr>
          <w:rFonts w:ascii="Arial Narrow" w:hAnsi="Arial Narrow"/>
        </w:rPr>
        <w:t xml:space="preserve"> będą mierzone zgodnie z </w:t>
      </w:r>
      <w:r w:rsidR="002F588B">
        <w:rPr>
          <w:rFonts w:ascii="Arial Narrow" w:hAnsi="Arial Narrow"/>
        </w:rPr>
        <w:t>zapis</w:t>
      </w:r>
      <w:r w:rsidR="00E66C7C">
        <w:rPr>
          <w:rFonts w:ascii="Arial Narrow" w:hAnsi="Arial Narrow"/>
        </w:rPr>
        <w:t xml:space="preserve">ami systemu monitorowania i ewaluacji, </w:t>
      </w:r>
      <w:r w:rsidR="002F588B">
        <w:rPr>
          <w:rFonts w:ascii="Arial Narrow" w:hAnsi="Arial Narrow"/>
        </w:rPr>
        <w:t>opisanymi</w:t>
      </w:r>
      <w:r w:rsidR="00E66C7C">
        <w:rPr>
          <w:rFonts w:ascii="Arial Narrow" w:hAnsi="Arial Narrow"/>
        </w:rPr>
        <w:t xml:space="preserve"> </w:t>
      </w:r>
      <w:r w:rsidR="00CB01DB">
        <w:rPr>
          <w:rFonts w:ascii="Arial Narrow" w:hAnsi="Arial Narrow"/>
        </w:rPr>
        <w:br/>
      </w:r>
      <w:r w:rsidR="00E66C7C">
        <w:rPr>
          <w:rFonts w:ascii="Arial Narrow" w:hAnsi="Arial Narrow"/>
        </w:rPr>
        <w:t xml:space="preserve">w rozdziale </w:t>
      </w:r>
      <w:r w:rsidR="002F588B">
        <w:rPr>
          <w:rFonts w:ascii="Arial Narrow" w:hAnsi="Arial Narrow"/>
        </w:rPr>
        <w:t>XI LSR.</w:t>
      </w:r>
    </w:p>
    <w:p w14:paraId="6C048314" w14:textId="6162ECB6" w:rsidR="00F76089" w:rsidRDefault="00BE7507" w:rsidP="009F003A">
      <w:pPr>
        <w:spacing w:after="60" w:line="264" w:lineRule="auto"/>
        <w:jc w:val="both"/>
        <w:rPr>
          <w:rFonts w:ascii="Arial Narrow" w:hAnsi="Arial Narrow"/>
        </w:rPr>
      </w:pPr>
      <w:r>
        <w:rPr>
          <w:rFonts w:ascii="Arial Narrow" w:hAnsi="Arial Narrow"/>
        </w:rPr>
        <w:t xml:space="preserve">Dobierając zestaw </w:t>
      </w:r>
      <w:r w:rsidR="00B0115E" w:rsidRPr="00F76089">
        <w:rPr>
          <w:rFonts w:ascii="Arial Narrow" w:hAnsi="Arial Narrow"/>
        </w:rPr>
        <w:t>wskaźników uwzględniono potrzeby osób odpowiedzialnych za monitoring i ewaluację LSR. Nie będą gromadzone dane, co do których istnieje możliwość, że nie byłyby one wykorzystane w przyszłości ani których pomiar jest nieracjonalny pod względem finansowym.</w:t>
      </w:r>
      <w:r w:rsidR="00CB01DB">
        <w:rPr>
          <w:rFonts w:ascii="Arial Narrow" w:hAnsi="Arial Narrow"/>
        </w:rPr>
        <w:t xml:space="preserve"> </w:t>
      </w:r>
      <w:r w:rsidR="00F76089" w:rsidRPr="00F76089">
        <w:rPr>
          <w:rFonts w:ascii="Arial Narrow" w:hAnsi="Arial Narrow"/>
        </w:rPr>
        <w:t xml:space="preserve">W formularzu „Cele i wskaźniki” oraz w rozdziale XI „Monitorowanie i ewaluacja” wskazano sposób dokonywania pomiarów i źródła danych dla poszczególnych wskaźników. BLGD dąży do </w:t>
      </w:r>
      <w:r w:rsidR="002367C7" w:rsidRPr="00F76089">
        <w:rPr>
          <w:rFonts w:ascii="Arial Narrow" w:hAnsi="Arial Narrow"/>
        </w:rPr>
        <w:t>tego,</w:t>
      </w:r>
      <w:r w:rsidR="00F76089" w:rsidRPr="00F76089">
        <w:rPr>
          <w:rFonts w:ascii="Arial Narrow" w:hAnsi="Arial Narrow"/>
        </w:rPr>
        <w:t xml:space="preserve"> aby pozyskiwanie danych było możliwie proste i bazowało na danych pochodzących z dokumentów przechowywanych w siedzibie biura. </w:t>
      </w:r>
      <w:r w:rsidR="00511991">
        <w:rPr>
          <w:rFonts w:ascii="Arial Narrow" w:hAnsi="Arial Narrow"/>
        </w:rPr>
        <w:t>D</w:t>
      </w:r>
      <w:r w:rsidR="00F76089" w:rsidRPr="00F76089">
        <w:rPr>
          <w:rFonts w:ascii="Arial Narrow" w:hAnsi="Arial Narrow"/>
        </w:rPr>
        <w:t xml:space="preserve">ane dotyczące wskaźników produktu </w:t>
      </w:r>
      <w:r w:rsidR="00CB01DB">
        <w:rPr>
          <w:rFonts w:ascii="Arial Narrow" w:hAnsi="Arial Narrow"/>
        </w:rPr>
        <w:br/>
      </w:r>
      <w:r w:rsidR="00F76089" w:rsidRPr="00F76089">
        <w:rPr>
          <w:rFonts w:ascii="Arial Narrow" w:hAnsi="Arial Narrow"/>
        </w:rPr>
        <w:t>i rezultatu będą pochodziły od benefi</w:t>
      </w:r>
      <w:r w:rsidR="00414989">
        <w:rPr>
          <w:rFonts w:ascii="Arial Narrow" w:hAnsi="Arial Narrow"/>
        </w:rPr>
        <w:t>cjentów LSR, przede wszystkim z </w:t>
      </w:r>
      <w:r w:rsidR="00F76089" w:rsidRPr="00F76089">
        <w:rPr>
          <w:rFonts w:ascii="Arial Narrow" w:hAnsi="Arial Narrow"/>
        </w:rPr>
        <w:t>wniosków o dofinansowanie, zaś dane dotyczące wskaźników oddziaływania z GUS, PUP</w:t>
      </w:r>
      <w:r w:rsidR="00F76089">
        <w:rPr>
          <w:rFonts w:ascii="Arial Narrow" w:hAnsi="Arial Narrow"/>
        </w:rPr>
        <w:t xml:space="preserve"> bądź badań ewaluacyjnych.</w:t>
      </w:r>
    </w:p>
    <w:p w14:paraId="04258C35" w14:textId="77777777" w:rsidR="00BE7507" w:rsidRDefault="00BE7507" w:rsidP="009F003A">
      <w:pPr>
        <w:spacing w:after="60" w:line="264" w:lineRule="auto"/>
        <w:jc w:val="both"/>
        <w:rPr>
          <w:rFonts w:ascii="Arial Narrow" w:hAnsi="Arial Narrow"/>
        </w:rPr>
      </w:pPr>
      <w:r>
        <w:rPr>
          <w:rFonts w:ascii="Arial Narrow" w:hAnsi="Arial Narrow"/>
        </w:rPr>
        <w:t>Wskaźniki LSR uwzględniają wskaźniki zawarte w załączniku 1 do Poradnika.</w:t>
      </w:r>
      <w:r w:rsidR="00CB01DB">
        <w:rPr>
          <w:rFonts w:ascii="Arial Narrow" w:hAnsi="Arial Narrow"/>
        </w:rPr>
        <w:t xml:space="preserve"> </w:t>
      </w:r>
      <w:r w:rsidR="00FE08B2" w:rsidRPr="00FE08B2">
        <w:rPr>
          <w:rFonts w:ascii="Arial Narrow" w:hAnsi="Arial Narrow"/>
          <w:b/>
          <w:u w:val="single"/>
        </w:rPr>
        <w:t>Dodatkowo część wskaźników oddziaływania pochodzi ze źródeł statystyki publicznej.</w:t>
      </w:r>
    </w:p>
    <w:p w14:paraId="2F807D22" w14:textId="77777777" w:rsidR="003A6543" w:rsidRDefault="00B0115E" w:rsidP="009F003A">
      <w:pPr>
        <w:spacing w:after="60" w:line="264" w:lineRule="auto"/>
        <w:jc w:val="both"/>
      </w:pPr>
      <w:r w:rsidRPr="00F76089">
        <w:rPr>
          <w:rFonts w:ascii="Arial Narrow" w:hAnsi="Arial Narrow"/>
          <w:b/>
        </w:rPr>
        <w:t>Szczegółowe informacje dotyczące wskaźników monitorowania uw</w:t>
      </w:r>
      <w:r w:rsidR="00B74D88">
        <w:rPr>
          <w:rFonts w:ascii="Arial Narrow" w:hAnsi="Arial Narrow"/>
          <w:b/>
        </w:rPr>
        <w:t>zględniono w formularzu „Cele i </w:t>
      </w:r>
      <w:r w:rsidRPr="00F76089">
        <w:rPr>
          <w:rFonts w:ascii="Arial Narrow" w:hAnsi="Arial Narrow"/>
          <w:b/>
        </w:rPr>
        <w:t>wskaźniki”.</w:t>
      </w:r>
    </w:p>
    <w:p w14:paraId="6F4D5DCF" w14:textId="77777777" w:rsidR="003A6543" w:rsidRDefault="003A6543" w:rsidP="003A6543">
      <w:pPr>
        <w:sectPr w:rsidR="003A6543" w:rsidSect="003A6543">
          <w:footerReference w:type="even" r:id="rId24"/>
          <w:footerReference w:type="default" r:id="rId25"/>
          <w:pgSz w:w="11906" w:h="16838"/>
          <w:pgMar w:top="1417" w:right="1417" w:bottom="1417" w:left="1417" w:header="708" w:footer="708" w:gutter="0"/>
          <w:cols w:space="708"/>
          <w:docGrid w:linePitch="360"/>
        </w:sectPr>
      </w:pPr>
    </w:p>
    <w:p w14:paraId="68C66615" w14:textId="2EA65A82" w:rsidR="0063375F" w:rsidRDefault="0063375F" w:rsidP="0063375F">
      <w:pPr>
        <w:pStyle w:val="Nagwek2"/>
        <w:spacing w:before="240" w:after="120"/>
        <w:rPr>
          <w:rFonts w:ascii="Arial Narrow" w:hAnsi="Arial Narrow"/>
          <w:color w:val="auto"/>
          <w:sz w:val="22"/>
          <w:szCs w:val="22"/>
        </w:rPr>
      </w:pPr>
      <w:bookmarkStart w:id="55" w:name="_Toc436589180"/>
      <w:bookmarkStart w:id="56" w:name="_Toc11231572"/>
      <w:bookmarkStart w:id="57" w:name="_Hlk11400265"/>
      <w:bookmarkStart w:id="58" w:name="_Toc11231573"/>
      <w:bookmarkStart w:id="59" w:name="_Hlk11400460"/>
      <w:r w:rsidRPr="008D4215">
        <w:rPr>
          <w:rFonts w:ascii="Arial Narrow" w:hAnsi="Arial Narrow"/>
          <w:color w:val="auto"/>
          <w:sz w:val="22"/>
          <w:szCs w:val="22"/>
        </w:rPr>
        <w:lastRenderedPageBreak/>
        <w:t>Formularz: Cele i wskaźniki – tabela do obligatoryjnego wykorzystania w rozdziale V LSR</w:t>
      </w:r>
      <w:bookmarkEnd w:id="55"/>
      <w:bookmarkEnd w:id="56"/>
    </w:p>
    <w:tbl>
      <w:tblPr>
        <w:tblStyle w:val="TableGrid"/>
        <w:tblW w:w="15403" w:type="dxa"/>
        <w:tblInd w:w="-577" w:type="dxa"/>
        <w:tblLayout w:type="fixed"/>
        <w:tblCellMar>
          <w:top w:w="7" w:type="dxa"/>
          <w:left w:w="67" w:type="dxa"/>
          <w:right w:w="22" w:type="dxa"/>
        </w:tblCellMar>
        <w:tblLook w:val="04A0" w:firstRow="1" w:lastRow="0" w:firstColumn="1" w:lastColumn="0" w:noHBand="0" w:noVBand="1"/>
      </w:tblPr>
      <w:tblGrid>
        <w:gridCol w:w="560"/>
        <w:gridCol w:w="4058"/>
        <w:gridCol w:w="1399"/>
        <w:gridCol w:w="1511"/>
        <w:gridCol w:w="3529"/>
        <w:gridCol w:w="1071"/>
        <w:gridCol w:w="1077"/>
        <w:gridCol w:w="814"/>
        <w:gridCol w:w="1384"/>
      </w:tblGrid>
      <w:tr w:rsidR="00D34AE1" w:rsidRPr="000E75F9" w14:paraId="283B7383" w14:textId="77777777" w:rsidTr="00134899">
        <w:trPr>
          <w:trHeight w:val="20"/>
        </w:trPr>
        <w:tc>
          <w:tcPr>
            <w:tcW w:w="560" w:type="dxa"/>
            <w:tcBorders>
              <w:top w:val="single" w:sz="8" w:space="0" w:color="000000"/>
              <w:left w:val="single" w:sz="8" w:space="0" w:color="000000"/>
              <w:bottom w:val="single" w:sz="4" w:space="0" w:color="000000"/>
              <w:right w:val="single" w:sz="4" w:space="0" w:color="000000"/>
            </w:tcBorders>
            <w:shd w:val="clear" w:color="auto" w:fill="FFFF00"/>
            <w:vAlign w:val="center"/>
          </w:tcPr>
          <w:p w14:paraId="653C37BB"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1.0 </w:t>
            </w:r>
          </w:p>
        </w:tc>
        <w:tc>
          <w:tcPr>
            <w:tcW w:w="4058"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5232E231" w14:textId="77777777" w:rsidR="00D34AE1" w:rsidRPr="000E75F9" w:rsidRDefault="00D34AE1" w:rsidP="00134899">
            <w:pPr>
              <w:ind w:right="49"/>
              <w:rPr>
                <w:rFonts w:ascii="Arial Narrow" w:hAnsi="Arial Narrow"/>
                <w:sz w:val="20"/>
                <w:szCs w:val="20"/>
              </w:rPr>
            </w:pPr>
            <w:r w:rsidRPr="000E75F9">
              <w:rPr>
                <w:rFonts w:ascii="Arial Narrow" w:hAnsi="Arial Narrow"/>
                <w:sz w:val="20"/>
                <w:szCs w:val="20"/>
              </w:rPr>
              <w:t xml:space="preserve">CEL OGÓLNY I </w:t>
            </w:r>
          </w:p>
        </w:tc>
        <w:tc>
          <w:tcPr>
            <w:tcW w:w="10785" w:type="dxa"/>
            <w:gridSpan w:val="7"/>
            <w:tcBorders>
              <w:top w:val="single" w:sz="8" w:space="0" w:color="000000"/>
              <w:left w:val="single" w:sz="4" w:space="0" w:color="000000"/>
              <w:bottom w:val="single" w:sz="4" w:space="0" w:color="000000"/>
              <w:right w:val="single" w:sz="8" w:space="0" w:color="000000"/>
            </w:tcBorders>
            <w:shd w:val="clear" w:color="auto" w:fill="FFFF00"/>
            <w:vAlign w:val="center"/>
          </w:tcPr>
          <w:p w14:paraId="051C42CD" w14:textId="77777777" w:rsidR="00D34AE1" w:rsidRPr="000E75F9" w:rsidRDefault="00D34AE1" w:rsidP="00134899">
            <w:pPr>
              <w:ind w:right="49"/>
              <w:rPr>
                <w:rFonts w:ascii="Arial Narrow" w:hAnsi="Arial Narrow"/>
                <w:sz w:val="20"/>
                <w:szCs w:val="20"/>
              </w:rPr>
            </w:pPr>
            <w:r w:rsidRPr="000E75F9">
              <w:rPr>
                <w:rFonts w:ascii="Arial Narrow" w:hAnsi="Arial Narrow"/>
                <w:sz w:val="20"/>
                <w:szCs w:val="20"/>
              </w:rPr>
              <w:t>Ograniczenie ubóstwa i wzrost gospodarczy poprzez rozwój przedsiębiorczości oraz poprawa stanu środowiska na obszarze objętym LSR</w:t>
            </w:r>
          </w:p>
        </w:tc>
      </w:tr>
      <w:tr w:rsidR="00D34AE1" w:rsidRPr="000E75F9" w14:paraId="0E6F94E0" w14:textId="77777777" w:rsidTr="00134899">
        <w:trPr>
          <w:trHeight w:val="20"/>
        </w:trPr>
        <w:tc>
          <w:tcPr>
            <w:tcW w:w="560" w:type="dxa"/>
            <w:tcBorders>
              <w:top w:val="single" w:sz="4" w:space="0" w:color="000000"/>
              <w:left w:val="single" w:sz="8" w:space="0" w:color="000000"/>
              <w:bottom w:val="single" w:sz="4" w:space="0" w:color="000000"/>
              <w:right w:val="single" w:sz="4" w:space="0" w:color="000000"/>
            </w:tcBorders>
            <w:shd w:val="clear" w:color="auto" w:fill="FFFFCC"/>
            <w:vAlign w:val="center"/>
          </w:tcPr>
          <w:p w14:paraId="0BCB358B"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1.1 </w:t>
            </w:r>
          </w:p>
        </w:tc>
        <w:tc>
          <w:tcPr>
            <w:tcW w:w="4058" w:type="dxa"/>
            <w:tcBorders>
              <w:top w:val="single" w:sz="4" w:space="0" w:color="000000"/>
              <w:left w:val="single" w:sz="4" w:space="0" w:color="000000"/>
              <w:right w:val="single" w:sz="4" w:space="0" w:color="000000"/>
            </w:tcBorders>
            <w:shd w:val="clear" w:color="auto" w:fill="FFFFCC"/>
            <w:vAlign w:val="center"/>
          </w:tcPr>
          <w:p w14:paraId="0DD1DDE1" w14:textId="77777777" w:rsidR="00D34AE1" w:rsidRPr="000E75F9" w:rsidRDefault="00D34AE1" w:rsidP="00134899">
            <w:pPr>
              <w:ind w:right="47"/>
              <w:rPr>
                <w:rFonts w:ascii="Arial Narrow" w:hAnsi="Arial Narrow"/>
                <w:sz w:val="20"/>
                <w:szCs w:val="20"/>
              </w:rPr>
            </w:pPr>
            <w:r w:rsidRPr="000E75F9">
              <w:rPr>
                <w:rFonts w:ascii="Arial Narrow" w:hAnsi="Arial Narrow"/>
                <w:sz w:val="20"/>
                <w:szCs w:val="20"/>
              </w:rPr>
              <w:t xml:space="preserve">CELE SZCZEGÓŁOWE </w:t>
            </w:r>
          </w:p>
        </w:tc>
        <w:tc>
          <w:tcPr>
            <w:tcW w:w="10785" w:type="dxa"/>
            <w:gridSpan w:val="7"/>
            <w:tcBorders>
              <w:top w:val="single" w:sz="4" w:space="0" w:color="000000"/>
              <w:left w:val="single" w:sz="4" w:space="0" w:color="000000"/>
              <w:bottom w:val="single" w:sz="4" w:space="0" w:color="000000"/>
              <w:right w:val="single" w:sz="8" w:space="0" w:color="000000"/>
            </w:tcBorders>
            <w:shd w:val="clear" w:color="auto" w:fill="FFFFCC"/>
            <w:vAlign w:val="center"/>
          </w:tcPr>
          <w:p w14:paraId="4739C60C" w14:textId="77777777" w:rsidR="00D34AE1" w:rsidRPr="000E75F9" w:rsidRDefault="00D34AE1" w:rsidP="00134899">
            <w:pPr>
              <w:ind w:right="49"/>
              <w:rPr>
                <w:rFonts w:ascii="Arial Narrow" w:hAnsi="Arial Narrow"/>
                <w:sz w:val="20"/>
                <w:szCs w:val="20"/>
              </w:rPr>
            </w:pPr>
            <w:r w:rsidRPr="000E75F9">
              <w:rPr>
                <w:rFonts w:ascii="Arial Narrow" w:hAnsi="Arial Narrow"/>
                <w:sz w:val="20"/>
                <w:szCs w:val="20"/>
              </w:rPr>
              <w:t>Wzrost poziomu zatrudnienia i przedsiębiorczości mieszkańców obszaru objętego LSR</w:t>
            </w:r>
          </w:p>
        </w:tc>
      </w:tr>
      <w:tr w:rsidR="00D34AE1" w:rsidRPr="000E75F9" w14:paraId="1422A3A4" w14:textId="77777777" w:rsidTr="00134899">
        <w:trPr>
          <w:trHeight w:val="20"/>
        </w:trPr>
        <w:tc>
          <w:tcPr>
            <w:tcW w:w="560" w:type="dxa"/>
            <w:tcBorders>
              <w:top w:val="single" w:sz="4" w:space="0" w:color="000000"/>
              <w:left w:val="single" w:sz="8" w:space="0" w:color="000000"/>
              <w:bottom w:val="single" w:sz="4" w:space="0" w:color="000000"/>
              <w:right w:val="nil"/>
            </w:tcBorders>
            <w:vAlign w:val="center"/>
          </w:tcPr>
          <w:p w14:paraId="69AF1908" w14:textId="77777777" w:rsidR="00D34AE1" w:rsidRPr="000E75F9" w:rsidRDefault="00D34AE1" w:rsidP="00134899">
            <w:pPr>
              <w:rPr>
                <w:rFonts w:ascii="Arial Narrow" w:hAnsi="Arial Narrow"/>
                <w:sz w:val="20"/>
                <w:szCs w:val="20"/>
              </w:rPr>
            </w:pPr>
          </w:p>
        </w:tc>
        <w:tc>
          <w:tcPr>
            <w:tcW w:w="4058" w:type="dxa"/>
            <w:tcBorders>
              <w:top w:val="single" w:sz="4" w:space="0" w:color="000000"/>
              <w:left w:val="nil"/>
              <w:bottom w:val="single" w:sz="4" w:space="0" w:color="000000"/>
              <w:right w:val="single" w:sz="8" w:space="0" w:color="000000"/>
            </w:tcBorders>
            <w:vAlign w:val="center"/>
          </w:tcPr>
          <w:p w14:paraId="7D6048EE" w14:textId="77777777" w:rsidR="00D34AE1" w:rsidRPr="000E75F9" w:rsidRDefault="00D34AE1" w:rsidP="00134899">
            <w:pPr>
              <w:ind w:left="659"/>
              <w:rPr>
                <w:rFonts w:ascii="Arial Narrow" w:hAnsi="Arial Narrow"/>
                <w:sz w:val="20"/>
                <w:szCs w:val="20"/>
              </w:rPr>
            </w:pPr>
          </w:p>
        </w:tc>
        <w:tc>
          <w:tcPr>
            <w:tcW w:w="2910" w:type="dxa"/>
            <w:gridSpan w:val="2"/>
            <w:tcBorders>
              <w:top w:val="single" w:sz="4" w:space="0" w:color="000000"/>
              <w:left w:val="single" w:sz="8" w:space="0" w:color="000000"/>
              <w:bottom w:val="single" w:sz="4" w:space="0" w:color="000000"/>
              <w:right w:val="single" w:sz="4" w:space="0" w:color="000000"/>
            </w:tcBorders>
            <w:shd w:val="clear" w:color="auto" w:fill="FFFF00"/>
            <w:vAlign w:val="center"/>
          </w:tcPr>
          <w:p w14:paraId="71DACA6B" w14:textId="77777777" w:rsidR="00D34AE1" w:rsidRPr="000E75F9" w:rsidRDefault="00D34AE1" w:rsidP="00134899">
            <w:pPr>
              <w:ind w:left="48"/>
              <w:rPr>
                <w:rFonts w:ascii="Arial Narrow" w:hAnsi="Arial Narrow"/>
                <w:sz w:val="20"/>
                <w:szCs w:val="20"/>
              </w:rPr>
            </w:pPr>
            <w:r w:rsidRPr="000E75F9">
              <w:rPr>
                <w:rFonts w:ascii="Arial Narrow" w:hAnsi="Arial Narrow"/>
                <w:i/>
                <w:sz w:val="20"/>
                <w:szCs w:val="20"/>
              </w:rPr>
              <w:t xml:space="preserve">Wskaźniki oddziaływania dla celu ogólnego </w:t>
            </w:r>
          </w:p>
        </w:tc>
        <w:tc>
          <w:tcPr>
            <w:tcW w:w="3529"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19463BA" w14:textId="77777777" w:rsidR="00D34AE1" w:rsidRPr="000E75F9" w:rsidRDefault="00D34AE1" w:rsidP="00134899">
            <w:pPr>
              <w:rPr>
                <w:rFonts w:ascii="Arial Narrow" w:hAnsi="Arial Narrow"/>
                <w:sz w:val="20"/>
                <w:szCs w:val="20"/>
              </w:rPr>
            </w:pPr>
            <w:r w:rsidRPr="000E75F9">
              <w:rPr>
                <w:rFonts w:ascii="Arial Narrow" w:hAnsi="Arial Narrow"/>
                <w:i/>
                <w:sz w:val="20"/>
                <w:szCs w:val="20"/>
              </w:rPr>
              <w:t>Jednostka miary</w:t>
            </w:r>
          </w:p>
        </w:tc>
        <w:tc>
          <w:tcPr>
            <w:tcW w:w="10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4C2D652" w14:textId="77777777" w:rsidR="00D34AE1" w:rsidRPr="000E75F9" w:rsidRDefault="00D34AE1" w:rsidP="00134899">
            <w:pPr>
              <w:ind w:right="47"/>
              <w:rPr>
                <w:rFonts w:ascii="Arial Narrow" w:hAnsi="Arial Narrow"/>
                <w:sz w:val="20"/>
                <w:szCs w:val="20"/>
              </w:rPr>
            </w:pPr>
            <w:r w:rsidRPr="000E75F9">
              <w:rPr>
                <w:rFonts w:ascii="Arial Narrow" w:hAnsi="Arial Narrow"/>
                <w:sz w:val="20"/>
                <w:szCs w:val="20"/>
              </w:rPr>
              <w:t xml:space="preserve">stan </w:t>
            </w:r>
          </w:p>
          <w:p w14:paraId="21A4FC74" w14:textId="77777777" w:rsidR="00D34AE1" w:rsidRPr="000E75F9" w:rsidRDefault="00D34AE1" w:rsidP="00134899">
            <w:pPr>
              <w:ind w:right="43"/>
              <w:rPr>
                <w:rFonts w:ascii="Arial Narrow" w:hAnsi="Arial Narrow"/>
                <w:sz w:val="20"/>
                <w:szCs w:val="20"/>
              </w:rPr>
            </w:pPr>
            <w:r w:rsidRPr="000E75F9">
              <w:rPr>
                <w:rFonts w:ascii="Arial Narrow" w:hAnsi="Arial Narrow"/>
                <w:sz w:val="20"/>
                <w:szCs w:val="20"/>
              </w:rPr>
              <w:t xml:space="preserve">początkowy </w:t>
            </w:r>
          </w:p>
          <w:p w14:paraId="5175C0DC" w14:textId="77777777" w:rsidR="00D34AE1" w:rsidRPr="000E75F9" w:rsidRDefault="00D34AE1" w:rsidP="00134899">
            <w:pPr>
              <w:ind w:right="41"/>
              <w:rPr>
                <w:rFonts w:ascii="Arial Narrow" w:hAnsi="Arial Narrow"/>
                <w:sz w:val="20"/>
                <w:szCs w:val="20"/>
              </w:rPr>
            </w:pPr>
            <w:r w:rsidRPr="000E75F9">
              <w:rPr>
                <w:rFonts w:ascii="Arial Narrow" w:hAnsi="Arial Narrow"/>
                <w:sz w:val="20"/>
                <w:szCs w:val="20"/>
              </w:rPr>
              <w:t xml:space="preserve">2015rok </w:t>
            </w:r>
          </w:p>
        </w:tc>
        <w:tc>
          <w:tcPr>
            <w:tcW w:w="1077"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D74A625" w14:textId="77777777" w:rsidR="00D34AE1" w:rsidRPr="000E75F9" w:rsidRDefault="00D34AE1" w:rsidP="00134899">
            <w:pPr>
              <w:ind w:left="54"/>
              <w:rPr>
                <w:rFonts w:ascii="Arial Narrow" w:hAnsi="Arial Narrow"/>
                <w:sz w:val="20"/>
                <w:szCs w:val="20"/>
              </w:rPr>
            </w:pPr>
            <w:r w:rsidRPr="000E75F9">
              <w:rPr>
                <w:rFonts w:ascii="Arial Narrow" w:hAnsi="Arial Narrow"/>
                <w:sz w:val="20"/>
                <w:szCs w:val="20"/>
              </w:rPr>
              <w:t>plan 2022</w:t>
            </w:r>
          </w:p>
          <w:p w14:paraId="6F169455" w14:textId="77777777" w:rsidR="00D34AE1" w:rsidRPr="000E75F9" w:rsidRDefault="00D34AE1" w:rsidP="00134899">
            <w:pPr>
              <w:ind w:right="46"/>
              <w:rPr>
                <w:rFonts w:ascii="Arial Narrow" w:hAnsi="Arial Narrow"/>
                <w:sz w:val="20"/>
                <w:szCs w:val="20"/>
              </w:rPr>
            </w:pPr>
            <w:r w:rsidRPr="000E75F9">
              <w:rPr>
                <w:rFonts w:ascii="Arial Narrow" w:hAnsi="Arial Narrow"/>
                <w:sz w:val="20"/>
                <w:szCs w:val="20"/>
              </w:rPr>
              <w:t xml:space="preserve">rok </w:t>
            </w:r>
          </w:p>
        </w:tc>
        <w:tc>
          <w:tcPr>
            <w:tcW w:w="2198" w:type="dxa"/>
            <w:gridSpan w:val="2"/>
            <w:tcBorders>
              <w:top w:val="single" w:sz="4" w:space="0" w:color="000000"/>
              <w:left w:val="single" w:sz="4" w:space="0" w:color="000000"/>
              <w:bottom w:val="single" w:sz="4" w:space="0" w:color="000000"/>
              <w:right w:val="single" w:sz="8" w:space="0" w:color="000000"/>
            </w:tcBorders>
            <w:shd w:val="clear" w:color="auto" w:fill="FFFF00"/>
            <w:vAlign w:val="center"/>
          </w:tcPr>
          <w:p w14:paraId="5045783D" w14:textId="77777777" w:rsidR="00D34AE1" w:rsidRPr="000E75F9" w:rsidRDefault="00D34AE1" w:rsidP="00134899">
            <w:pPr>
              <w:ind w:right="45"/>
              <w:rPr>
                <w:rFonts w:ascii="Arial Narrow" w:hAnsi="Arial Narrow"/>
                <w:sz w:val="20"/>
                <w:szCs w:val="20"/>
              </w:rPr>
            </w:pPr>
            <w:r w:rsidRPr="000E75F9">
              <w:rPr>
                <w:rFonts w:ascii="Arial Narrow" w:hAnsi="Arial Narrow"/>
                <w:i/>
                <w:sz w:val="20"/>
                <w:szCs w:val="20"/>
              </w:rPr>
              <w:t xml:space="preserve">Źródło danych/sposób pomiaru </w:t>
            </w:r>
          </w:p>
        </w:tc>
      </w:tr>
      <w:tr w:rsidR="00D34AE1" w:rsidRPr="000E75F9" w14:paraId="10D3CB90" w14:textId="77777777" w:rsidTr="00134899">
        <w:trPr>
          <w:trHeight w:val="20"/>
        </w:trPr>
        <w:tc>
          <w:tcPr>
            <w:tcW w:w="560" w:type="dxa"/>
            <w:tcBorders>
              <w:top w:val="single" w:sz="4" w:space="0" w:color="000000"/>
              <w:left w:val="single" w:sz="8" w:space="0" w:color="000000"/>
              <w:bottom w:val="single" w:sz="4" w:space="0" w:color="000000"/>
              <w:right w:val="single" w:sz="4" w:space="0" w:color="000000"/>
            </w:tcBorders>
            <w:vAlign w:val="center"/>
          </w:tcPr>
          <w:p w14:paraId="0FEC7823"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W1.0 </w:t>
            </w:r>
          </w:p>
        </w:tc>
        <w:tc>
          <w:tcPr>
            <w:tcW w:w="6968" w:type="dxa"/>
            <w:gridSpan w:val="3"/>
            <w:tcBorders>
              <w:top w:val="single" w:sz="4" w:space="0" w:color="000000"/>
              <w:left w:val="single" w:sz="4" w:space="0" w:color="000000"/>
              <w:bottom w:val="single" w:sz="4" w:space="0" w:color="000000"/>
              <w:right w:val="single" w:sz="4" w:space="0" w:color="000000"/>
            </w:tcBorders>
            <w:vAlign w:val="center"/>
          </w:tcPr>
          <w:p w14:paraId="7DC99AF9"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Spadek bezrobocia rejestrowanego w porównaniu z rokiem bazowym na obszarze objętym LSR</w:t>
            </w:r>
          </w:p>
        </w:tc>
        <w:tc>
          <w:tcPr>
            <w:tcW w:w="3529" w:type="dxa"/>
            <w:tcBorders>
              <w:top w:val="single" w:sz="4" w:space="0" w:color="000000"/>
              <w:left w:val="single" w:sz="4" w:space="0" w:color="000000"/>
              <w:bottom w:val="single" w:sz="4" w:space="0" w:color="000000"/>
              <w:right w:val="single" w:sz="4" w:space="0" w:color="000000"/>
            </w:tcBorders>
            <w:vAlign w:val="center"/>
          </w:tcPr>
          <w:p w14:paraId="3A4B2E81"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w:t>
            </w:r>
          </w:p>
        </w:tc>
        <w:tc>
          <w:tcPr>
            <w:tcW w:w="1071" w:type="dxa"/>
            <w:tcBorders>
              <w:top w:val="single" w:sz="4" w:space="0" w:color="000000"/>
              <w:left w:val="single" w:sz="4" w:space="0" w:color="000000"/>
              <w:bottom w:val="single" w:sz="4" w:space="0" w:color="000000"/>
              <w:right w:val="single" w:sz="4" w:space="0" w:color="000000"/>
            </w:tcBorders>
            <w:vAlign w:val="center"/>
          </w:tcPr>
          <w:p w14:paraId="7143E201" w14:textId="77777777" w:rsidR="00D34AE1" w:rsidRPr="000E75F9" w:rsidRDefault="00D34AE1" w:rsidP="00134899">
            <w:pPr>
              <w:ind w:right="1"/>
              <w:jc w:val="center"/>
              <w:rPr>
                <w:rFonts w:ascii="Arial Narrow" w:hAnsi="Arial Narrow"/>
                <w:sz w:val="20"/>
                <w:szCs w:val="20"/>
              </w:rPr>
            </w:pPr>
            <w:r w:rsidRPr="000E75F9">
              <w:rPr>
                <w:rFonts w:ascii="Arial Narrow" w:hAnsi="Arial Narrow"/>
                <w:sz w:val="20"/>
                <w:szCs w:val="20"/>
              </w:rPr>
              <w:t>13%</w:t>
            </w:r>
          </w:p>
        </w:tc>
        <w:tc>
          <w:tcPr>
            <w:tcW w:w="1077" w:type="dxa"/>
            <w:tcBorders>
              <w:top w:val="single" w:sz="4" w:space="0" w:color="000000"/>
              <w:left w:val="single" w:sz="4" w:space="0" w:color="000000"/>
              <w:bottom w:val="single" w:sz="4" w:space="0" w:color="000000"/>
              <w:right w:val="single" w:sz="4" w:space="0" w:color="000000"/>
            </w:tcBorders>
            <w:vAlign w:val="center"/>
          </w:tcPr>
          <w:p w14:paraId="544223B8" w14:textId="77777777" w:rsidR="00D34AE1" w:rsidRPr="000E75F9" w:rsidRDefault="00D34AE1" w:rsidP="00134899">
            <w:pPr>
              <w:ind w:right="4"/>
              <w:jc w:val="center"/>
              <w:rPr>
                <w:rFonts w:ascii="Arial Narrow" w:hAnsi="Arial Narrow"/>
                <w:sz w:val="20"/>
                <w:szCs w:val="20"/>
              </w:rPr>
            </w:pPr>
            <w:r w:rsidRPr="000E75F9">
              <w:rPr>
                <w:rFonts w:ascii="Arial Narrow" w:hAnsi="Arial Narrow"/>
                <w:sz w:val="20"/>
                <w:szCs w:val="20"/>
              </w:rPr>
              <w:t>12,96%</w:t>
            </w:r>
          </w:p>
        </w:tc>
        <w:tc>
          <w:tcPr>
            <w:tcW w:w="2198" w:type="dxa"/>
            <w:gridSpan w:val="2"/>
            <w:tcBorders>
              <w:top w:val="single" w:sz="4" w:space="0" w:color="000000"/>
              <w:left w:val="single" w:sz="4" w:space="0" w:color="000000"/>
              <w:bottom w:val="single" w:sz="4" w:space="0" w:color="000000"/>
              <w:right w:val="single" w:sz="8" w:space="0" w:color="000000"/>
            </w:tcBorders>
            <w:vAlign w:val="center"/>
          </w:tcPr>
          <w:p w14:paraId="08611E4B"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Dane GUS, Dane PUP Biała Podlaska</w:t>
            </w:r>
          </w:p>
        </w:tc>
      </w:tr>
      <w:tr w:rsidR="00D34AE1" w:rsidRPr="000E75F9" w14:paraId="5F4972D0" w14:textId="77777777" w:rsidTr="00134899">
        <w:trPr>
          <w:trHeight w:val="20"/>
        </w:trPr>
        <w:tc>
          <w:tcPr>
            <w:tcW w:w="560" w:type="dxa"/>
            <w:tcBorders>
              <w:top w:val="single" w:sz="4" w:space="0" w:color="000000"/>
              <w:left w:val="single" w:sz="8" w:space="0" w:color="000000"/>
              <w:bottom w:val="single" w:sz="4" w:space="0" w:color="000000"/>
              <w:right w:val="nil"/>
            </w:tcBorders>
            <w:vAlign w:val="center"/>
          </w:tcPr>
          <w:p w14:paraId="2834FC26" w14:textId="77777777" w:rsidR="00D34AE1" w:rsidRPr="000E75F9" w:rsidRDefault="00D34AE1" w:rsidP="00134899">
            <w:pPr>
              <w:rPr>
                <w:rFonts w:ascii="Arial Narrow" w:hAnsi="Arial Narrow"/>
                <w:sz w:val="20"/>
                <w:szCs w:val="20"/>
              </w:rPr>
            </w:pPr>
          </w:p>
        </w:tc>
        <w:tc>
          <w:tcPr>
            <w:tcW w:w="4058" w:type="dxa"/>
            <w:tcBorders>
              <w:top w:val="single" w:sz="4" w:space="0" w:color="000000"/>
              <w:left w:val="nil"/>
              <w:bottom w:val="single" w:sz="4" w:space="0" w:color="000000"/>
              <w:right w:val="single" w:sz="8" w:space="0" w:color="000000"/>
            </w:tcBorders>
            <w:vAlign w:val="center"/>
          </w:tcPr>
          <w:p w14:paraId="13BA176C" w14:textId="77777777" w:rsidR="00D34AE1" w:rsidRPr="000E75F9" w:rsidRDefault="00D34AE1" w:rsidP="00134899">
            <w:pPr>
              <w:ind w:left="659"/>
              <w:rPr>
                <w:rFonts w:ascii="Arial Narrow" w:hAnsi="Arial Narrow"/>
                <w:sz w:val="20"/>
                <w:szCs w:val="20"/>
              </w:rPr>
            </w:pPr>
          </w:p>
        </w:tc>
        <w:tc>
          <w:tcPr>
            <w:tcW w:w="2910" w:type="dxa"/>
            <w:gridSpan w:val="2"/>
            <w:tcBorders>
              <w:top w:val="single" w:sz="4" w:space="0" w:color="000000"/>
              <w:left w:val="single" w:sz="8" w:space="0" w:color="000000"/>
              <w:bottom w:val="single" w:sz="4" w:space="0" w:color="000000"/>
              <w:right w:val="single" w:sz="4" w:space="0" w:color="000000"/>
            </w:tcBorders>
            <w:shd w:val="clear" w:color="auto" w:fill="FFFFCC"/>
            <w:vAlign w:val="center"/>
          </w:tcPr>
          <w:p w14:paraId="65214700" w14:textId="77777777" w:rsidR="00D34AE1" w:rsidRPr="000E75F9" w:rsidRDefault="00D34AE1" w:rsidP="00134899">
            <w:pPr>
              <w:rPr>
                <w:rFonts w:ascii="Arial Narrow" w:hAnsi="Arial Narrow"/>
                <w:sz w:val="20"/>
                <w:szCs w:val="20"/>
              </w:rPr>
            </w:pPr>
            <w:r w:rsidRPr="000E75F9">
              <w:rPr>
                <w:rFonts w:ascii="Arial Narrow" w:hAnsi="Arial Narrow"/>
                <w:i/>
                <w:sz w:val="20"/>
                <w:szCs w:val="20"/>
              </w:rPr>
              <w:t xml:space="preserve">Wskaźniki rezultatu dla celów szczegółowych </w:t>
            </w:r>
          </w:p>
        </w:tc>
        <w:tc>
          <w:tcPr>
            <w:tcW w:w="35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8ADB0C1" w14:textId="77777777" w:rsidR="00D34AE1" w:rsidRPr="000E75F9" w:rsidRDefault="00D34AE1" w:rsidP="00134899">
            <w:pPr>
              <w:rPr>
                <w:rFonts w:ascii="Arial Narrow" w:hAnsi="Arial Narrow"/>
                <w:sz w:val="20"/>
                <w:szCs w:val="20"/>
              </w:rPr>
            </w:pPr>
            <w:r w:rsidRPr="000E75F9">
              <w:rPr>
                <w:rFonts w:ascii="Arial Narrow" w:hAnsi="Arial Narrow"/>
                <w:i/>
                <w:sz w:val="20"/>
                <w:szCs w:val="20"/>
              </w:rPr>
              <w:t>Jednostka miary</w:t>
            </w:r>
          </w:p>
        </w:tc>
        <w:tc>
          <w:tcPr>
            <w:tcW w:w="10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A62A937" w14:textId="77777777" w:rsidR="00D34AE1" w:rsidRPr="000E75F9" w:rsidRDefault="00D34AE1" w:rsidP="00134899">
            <w:pPr>
              <w:ind w:right="47"/>
              <w:rPr>
                <w:rFonts w:ascii="Arial Narrow" w:hAnsi="Arial Narrow"/>
                <w:sz w:val="20"/>
                <w:szCs w:val="20"/>
              </w:rPr>
            </w:pPr>
            <w:r w:rsidRPr="000E75F9">
              <w:rPr>
                <w:rFonts w:ascii="Arial Narrow" w:hAnsi="Arial Narrow"/>
                <w:sz w:val="20"/>
                <w:szCs w:val="20"/>
              </w:rPr>
              <w:t xml:space="preserve">stan </w:t>
            </w:r>
          </w:p>
          <w:p w14:paraId="4602794C" w14:textId="77777777" w:rsidR="00D34AE1" w:rsidRPr="000E75F9" w:rsidRDefault="00D34AE1" w:rsidP="00134899">
            <w:pPr>
              <w:ind w:right="43"/>
              <w:rPr>
                <w:rFonts w:ascii="Arial Narrow" w:hAnsi="Arial Narrow"/>
                <w:sz w:val="20"/>
                <w:szCs w:val="20"/>
              </w:rPr>
            </w:pPr>
            <w:r w:rsidRPr="000E75F9">
              <w:rPr>
                <w:rFonts w:ascii="Arial Narrow" w:hAnsi="Arial Narrow"/>
                <w:sz w:val="20"/>
                <w:szCs w:val="20"/>
              </w:rPr>
              <w:t xml:space="preserve">początkowy </w:t>
            </w:r>
          </w:p>
          <w:p w14:paraId="67F43C09" w14:textId="77777777" w:rsidR="00D34AE1" w:rsidRPr="000E75F9" w:rsidRDefault="00D34AE1" w:rsidP="00134899">
            <w:pPr>
              <w:ind w:right="41"/>
              <w:rPr>
                <w:rFonts w:ascii="Arial Narrow" w:hAnsi="Arial Narrow"/>
                <w:sz w:val="20"/>
                <w:szCs w:val="20"/>
              </w:rPr>
            </w:pPr>
            <w:r w:rsidRPr="000E75F9">
              <w:rPr>
                <w:rFonts w:ascii="Arial Narrow" w:hAnsi="Arial Narrow"/>
                <w:sz w:val="20"/>
                <w:szCs w:val="20"/>
              </w:rPr>
              <w:t xml:space="preserve">2015 rok </w:t>
            </w:r>
          </w:p>
        </w:tc>
        <w:tc>
          <w:tcPr>
            <w:tcW w:w="107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FB026E6" w14:textId="77777777" w:rsidR="00D34AE1" w:rsidRPr="000E75F9" w:rsidRDefault="00D34AE1" w:rsidP="00134899">
            <w:pPr>
              <w:ind w:left="54"/>
              <w:rPr>
                <w:rFonts w:ascii="Arial Narrow" w:hAnsi="Arial Narrow"/>
                <w:sz w:val="20"/>
                <w:szCs w:val="20"/>
              </w:rPr>
            </w:pPr>
            <w:r w:rsidRPr="000E75F9">
              <w:rPr>
                <w:rFonts w:ascii="Arial Narrow" w:hAnsi="Arial Narrow"/>
                <w:sz w:val="20"/>
                <w:szCs w:val="20"/>
              </w:rPr>
              <w:t>plan 2022</w:t>
            </w:r>
          </w:p>
          <w:p w14:paraId="43D1022C" w14:textId="77777777" w:rsidR="00D34AE1" w:rsidRPr="000E75F9" w:rsidRDefault="00D34AE1" w:rsidP="00134899">
            <w:pPr>
              <w:ind w:right="46"/>
              <w:rPr>
                <w:rFonts w:ascii="Arial Narrow" w:hAnsi="Arial Narrow"/>
                <w:sz w:val="20"/>
                <w:szCs w:val="20"/>
              </w:rPr>
            </w:pPr>
            <w:r w:rsidRPr="000E75F9">
              <w:rPr>
                <w:rFonts w:ascii="Arial Narrow" w:hAnsi="Arial Narrow"/>
                <w:sz w:val="20"/>
                <w:szCs w:val="20"/>
              </w:rPr>
              <w:t xml:space="preserve">rok </w:t>
            </w:r>
          </w:p>
        </w:tc>
        <w:tc>
          <w:tcPr>
            <w:tcW w:w="2198" w:type="dxa"/>
            <w:gridSpan w:val="2"/>
            <w:tcBorders>
              <w:top w:val="single" w:sz="4" w:space="0" w:color="000000"/>
              <w:left w:val="single" w:sz="4" w:space="0" w:color="000000"/>
              <w:bottom w:val="single" w:sz="4" w:space="0" w:color="000000"/>
              <w:right w:val="single" w:sz="8" w:space="0" w:color="000000"/>
            </w:tcBorders>
            <w:shd w:val="clear" w:color="auto" w:fill="FFFFCC"/>
            <w:vAlign w:val="center"/>
          </w:tcPr>
          <w:p w14:paraId="444D29CD" w14:textId="77777777" w:rsidR="00D34AE1" w:rsidRPr="000E75F9" w:rsidRDefault="00D34AE1" w:rsidP="00134899">
            <w:pPr>
              <w:ind w:right="45"/>
              <w:rPr>
                <w:rFonts w:ascii="Arial Narrow" w:hAnsi="Arial Narrow"/>
                <w:sz w:val="20"/>
                <w:szCs w:val="20"/>
              </w:rPr>
            </w:pPr>
            <w:r w:rsidRPr="000E75F9">
              <w:rPr>
                <w:rFonts w:ascii="Arial Narrow" w:hAnsi="Arial Narrow"/>
                <w:i/>
                <w:sz w:val="20"/>
                <w:szCs w:val="20"/>
              </w:rPr>
              <w:t xml:space="preserve">Źródło danych/sposób pomiaru </w:t>
            </w:r>
          </w:p>
        </w:tc>
      </w:tr>
      <w:tr w:rsidR="00D34AE1" w:rsidRPr="000E75F9" w14:paraId="3721DF66" w14:textId="77777777" w:rsidTr="00134899">
        <w:trPr>
          <w:trHeight w:val="20"/>
        </w:trPr>
        <w:tc>
          <w:tcPr>
            <w:tcW w:w="560" w:type="dxa"/>
            <w:vMerge w:val="restart"/>
            <w:tcBorders>
              <w:top w:val="single" w:sz="4" w:space="0" w:color="000000"/>
              <w:left w:val="single" w:sz="8" w:space="0" w:color="000000"/>
              <w:right w:val="single" w:sz="4" w:space="0" w:color="000000"/>
            </w:tcBorders>
            <w:vAlign w:val="center"/>
          </w:tcPr>
          <w:p w14:paraId="1FC6917F"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w1.1 </w:t>
            </w:r>
          </w:p>
        </w:tc>
        <w:tc>
          <w:tcPr>
            <w:tcW w:w="6968" w:type="dxa"/>
            <w:gridSpan w:val="3"/>
            <w:tcBorders>
              <w:top w:val="single" w:sz="4" w:space="0" w:color="000000"/>
              <w:left w:val="single" w:sz="4" w:space="0" w:color="000000"/>
              <w:bottom w:val="single" w:sz="4" w:space="0" w:color="000000"/>
              <w:right w:val="single" w:sz="4" w:space="0" w:color="000000"/>
            </w:tcBorders>
            <w:vAlign w:val="center"/>
          </w:tcPr>
          <w:p w14:paraId="1FC87940"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Liczba utworzonych miejsc pracy (ogółem)</w:t>
            </w:r>
          </w:p>
        </w:tc>
        <w:tc>
          <w:tcPr>
            <w:tcW w:w="3529" w:type="dxa"/>
            <w:tcBorders>
              <w:top w:val="single" w:sz="4" w:space="0" w:color="000000"/>
              <w:left w:val="single" w:sz="4" w:space="0" w:color="000000"/>
              <w:bottom w:val="single" w:sz="4" w:space="0" w:color="000000"/>
              <w:right w:val="single" w:sz="4" w:space="0" w:color="000000"/>
            </w:tcBorders>
            <w:vAlign w:val="center"/>
          </w:tcPr>
          <w:p w14:paraId="68E043FF"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szt.</w:t>
            </w:r>
          </w:p>
        </w:tc>
        <w:tc>
          <w:tcPr>
            <w:tcW w:w="1071" w:type="dxa"/>
            <w:tcBorders>
              <w:top w:val="single" w:sz="4" w:space="0" w:color="000000"/>
              <w:left w:val="single" w:sz="4" w:space="0" w:color="000000"/>
              <w:bottom w:val="single" w:sz="4" w:space="0" w:color="000000"/>
              <w:right w:val="single" w:sz="4" w:space="0" w:color="000000"/>
            </w:tcBorders>
            <w:vAlign w:val="center"/>
          </w:tcPr>
          <w:p w14:paraId="7E9D6CDE" w14:textId="77777777" w:rsidR="00D34AE1" w:rsidRPr="000E75F9" w:rsidRDefault="00D34AE1" w:rsidP="00134899">
            <w:pPr>
              <w:ind w:right="1"/>
              <w:jc w:val="center"/>
              <w:rPr>
                <w:rFonts w:ascii="Arial Narrow" w:hAnsi="Arial Narrow"/>
                <w:sz w:val="20"/>
                <w:szCs w:val="20"/>
              </w:rPr>
            </w:pPr>
            <w:r w:rsidRPr="000E75F9">
              <w:rPr>
                <w:rFonts w:ascii="Arial Narrow" w:hAnsi="Arial Narrow"/>
                <w:sz w:val="20"/>
                <w:szCs w:val="20"/>
              </w:rPr>
              <w:t>0</w:t>
            </w:r>
          </w:p>
        </w:tc>
        <w:tc>
          <w:tcPr>
            <w:tcW w:w="1077" w:type="dxa"/>
            <w:tcBorders>
              <w:top w:val="single" w:sz="4" w:space="0" w:color="000000"/>
              <w:left w:val="single" w:sz="4" w:space="0" w:color="000000"/>
              <w:bottom w:val="single" w:sz="4" w:space="0" w:color="000000"/>
              <w:right w:val="single" w:sz="4" w:space="0" w:color="000000"/>
            </w:tcBorders>
            <w:vAlign w:val="center"/>
          </w:tcPr>
          <w:p w14:paraId="78667BAD" w14:textId="77777777" w:rsidR="00D34AE1" w:rsidRPr="00AF5E75" w:rsidRDefault="00D34AE1" w:rsidP="00134899">
            <w:pPr>
              <w:ind w:right="4"/>
              <w:jc w:val="center"/>
              <w:rPr>
                <w:rFonts w:ascii="Arial Narrow" w:hAnsi="Arial Narrow"/>
                <w:color w:val="00B050"/>
                <w:sz w:val="20"/>
                <w:szCs w:val="20"/>
              </w:rPr>
            </w:pPr>
            <w:r>
              <w:rPr>
                <w:rFonts w:ascii="Arial Narrow" w:hAnsi="Arial Narrow"/>
                <w:sz w:val="20"/>
                <w:szCs w:val="20"/>
              </w:rPr>
              <w:t>94,50</w:t>
            </w:r>
          </w:p>
        </w:tc>
        <w:tc>
          <w:tcPr>
            <w:tcW w:w="2198" w:type="dxa"/>
            <w:gridSpan w:val="2"/>
            <w:tcBorders>
              <w:top w:val="single" w:sz="4" w:space="0" w:color="000000"/>
              <w:left w:val="single" w:sz="4" w:space="0" w:color="000000"/>
              <w:bottom w:val="single" w:sz="4" w:space="0" w:color="000000"/>
              <w:right w:val="single" w:sz="8" w:space="0" w:color="000000"/>
            </w:tcBorders>
            <w:vAlign w:val="center"/>
          </w:tcPr>
          <w:p w14:paraId="0EA3A5F2"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Ankieta od beneficjentów, dane BLGD</w:t>
            </w:r>
          </w:p>
        </w:tc>
      </w:tr>
      <w:tr w:rsidR="00D34AE1" w:rsidRPr="000E75F9" w14:paraId="5D160AD6" w14:textId="77777777" w:rsidTr="00134899">
        <w:trPr>
          <w:trHeight w:val="20"/>
        </w:trPr>
        <w:tc>
          <w:tcPr>
            <w:tcW w:w="560" w:type="dxa"/>
            <w:vMerge/>
            <w:tcBorders>
              <w:left w:val="single" w:sz="8" w:space="0" w:color="000000"/>
              <w:right w:val="single" w:sz="4" w:space="0" w:color="000000"/>
            </w:tcBorders>
            <w:vAlign w:val="center"/>
          </w:tcPr>
          <w:p w14:paraId="29842585" w14:textId="77777777" w:rsidR="00D34AE1" w:rsidRPr="000E75F9" w:rsidRDefault="00D34AE1" w:rsidP="00134899">
            <w:pPr>
              <w:rPr>
                <w:rFonts w:ascii="Arial Narrow" w:hAnsi="Arial Narrow"/>
                <w:sz w:val="20"/>
                <w:szCs w:val="20"/>
              </w:rPr>
            </w:pPr>
          </w:p>
        </w:tc>
        <w:tc>
          <w:tcPr>
            <w:tcW w:w="6968" w:type="dxa"/>
            <w:gridSpan w:val="3"/>
            <w:tcBorders>
              <w:top w:val="single" w:sz="4" w:space="0" w:color="000000"/>
              <w:left w:val="single" w:sz="4" w:space="0" w:color="000000"/>
              <w:bottom w:val="single" w:sz="4" w:space="0" w:color="000000"/>
              <w:right w:val="single" w:sz="4" w:space="0" w:color="000000"/>
            </w:tcBorders>
            <w:vAlign w:val="center"/>
          </w:tcPr>
          <w:p w14:paraId="4DA03482"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Liczba utrzymanych miejsc pracy</w:t>
            </w:r>
          </w:p>
        </w:tc>
        <w:tc>
          <w:tcPr>
            <w:tcW w:w="3529" w:type="dxa"/>
            <w:tcBorders>
              <w:top w:val="single" w:sz="4" w:space="0" w:color="000000"/>
              <w:left w:val="single" w:sz="4" w:space="0" w:color="000000"/>
              <w:bottom w:val="single" w:sz="4" w:space="0" w:color="000000"/>
              <w:right w:val="single" w:sz="4" w:space="0" w:color="000000"/>
            </w:tcBorders>
            <w:vAlign w:val="center"/>
          </w:tcPr>
          <w:p w14:paraId="160B4D39" w14:textId="77777777" w:rsidR="00D34AE1" w:rsidRPr="000E75F9" w:rsidRDefault="00D34AE1" w:rsidP="00134899">
            <w:pPr>
              <w:ind w:right="3"/>
              <w:rPr>
                <w:rFonts w:ascii="Arial Narrow" w:hAnsi="Arial Narrow"/>
                <w:sz w:val="20"/>
                <w:szCs w:val="20"/>
              </w:rPr>
            </w:pPr>
            <w:r w:rsidRPr="000E75F9">
              <w:rPr>
                <w:rFonts w:ascii="Arial Narrow" w:hAnsi="Arial Narrow"/>
                <w:sz w:val="20"/>
                <w:szCs w:val="20"/>
              </w:rPr>
              <w:t>Szt.</w:t>
            </w:r>
          </w:p>
        </w:tc>
        <w:tc>
          <w:tcPr>
            <w:tcW w:w="1071" w:type="dxa"/>
            <w:tcBorders>
              <w:top w:val="single" w:sz="4" w:space="0" w:color="000000"/>
              <w:left w:val="single" w:sz="4" w:space="0" w:color="000000"/>
              <w:bottom w:val="single" w:sz="4" w:space="0" w:color="000000"/>
              <w:right w:val="single" w:sz="4" w:space="0" w:color="000000"/>
            </w:tcBorders>
            <w:vAlign w:val="center"/>
          </w:tcPr>
          <w:p w14:paraId="4A9E500F" w14:textId="77777777" w:rsidR="00D34AE1" w:rsidRPr="000E75F9" w:rsidRDefault="00D34AE1" w:rsidP="00134899">
            <w:pPr>
              <w:ind w:right="1"/>
              <w:jc w:val="center"/>
              <w:rPr>
                <w:rFonts w:ascii="Arial Narrow" w:hAnsi="Arial Narrow"/>
                <w:sz w:val="20"/>
                <w:szCs w:val="20"/>
              </w:rPr>
            </w:pPr>
            <w:r w:rsidRPr="000E75F9">
              <w:rPr>
                <w:rFonts w:ascii="Arial Narrow" w:hAnsi="Arial Narrow"/>
                <w:sz w:val="20"/>
                <w:szCs w:val="20"/>
              </w:rPr>
              <w:t>0</w:t>
            </w:r>
          </w:p>
        </w:tc>
        <w:tc>
          <w:tcPr>
            <w:tcW w:w="1077" w:type="dxa"/>
            <w:tcBorders>
              <w:top w:val="single" w:sz="4" w:space="0" w:color="000000"/>
              <w:left w:val="single" w:sz="4" w:space="0" w:color="000000"/>
              <w:bottom w:val="single" w:sz="4" w:space="0" w:color="000000"/>
              <w:right w:val="single" w:sz="4" w:space="0" w:color="000000"/>
            </w:tcBorders>
            <w:vAlign w:val="center"/>
          </w:tcPr>
          <w:p w14:paraId="36722CD0" w14:textId="77777777" w:rsidR="00D34AE1" w:rsidRPr="00AF2474" w:rsidRDefault="00D34AE1" w:rsidP="00134899">
            <w:pPr>
              <w:ind w:right="4"/>
              <w:jc w:val="center"/>
              <w:rPr>
                <w:rFonts w:ascii="Arial Narrow" w:hAnsi="Arial Narrow"/>
                <w:strike/>
                <w:color w:val="FF0000"/>
                <w:sz w:val="20"/>
                <w:szCs w:val="20"/>
              </w:rPr>
            </w:pPr>
            <w:r>
              <w:rPr>
                <w:rFonts w:ascii="Arial Narrow" w:hAnsi="Arial Narrow"/>
                <w:sz w:val="20"/>
                <w:szCs w:val="20"/>
              </w:rPr>
              <w:t>107,42</w:t>
            </w:r>
          </w:p>
        </w:tc>
        <w:tc>
          <w:tcPr>
            <w:tcW w:w="2198" w:type="dxa"/>
            <w:gridSpan w:val="2"/>
            <w:tcBorders>
              <w:top w:val="single" w:sz="4" w:space="0" w:color="000000"/>
              <w:left w:val="single" w:sz="4" w:space="0" w:color="000000"/>
              <w:bottom w:val="single" w:sz="4" w:space="0" w:color="000000"/>
              <w:right w:val="single" w:sz="8" w:space="0" w:color="000000"/>
            </w:tcBorders>
            <w:vAlign w:val="center"/>
          </w:tcPr>
          <w:p w14:paraId="552DE77A"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Ankieta od beneficjentów, dane BLGD</w:t>
            </w:r>
          </w:p>
        </w:tc>
      </w:tr>
      <w:tr w:rsidR="00D34AE1" w:rsidRPr="000E75F9" w14:paraId="3AFE99DD" w14:textId="77777777" w:rsidTr="00134899">
        <w:trPr>
          <w:trHeight w:val="20"/>
        </w:trPr>
        <w:tc>
          <w:tcPr>
            <w:tcW w:w="560" w:type="dxa"/>
            <w:vMerge w:val="restart"/>
            <w:tcBorders>
              <w:top w:val="single" w:sz="4" w:space="0" w:color="000000"/>
              <w:left w:val="single" w:sz="8" w:space="0" w:color="000000"/>
              <w:bottom w:val="single" w:sz="4" w:space="0" w:color="000000"/>
              <w:right w:val="nil"/>
            </w:tcBorders>
            <w:shd w:val="clear" w:color="auto" w:fill="FBD4B4"/>
            <w:vAlign w:val="center"/>
          </w:tcPr>
          <w:p w14:paraId="31AA9394" w14:textId="77777777" w:rsidR="00D34AE1" w:rsidRPr="000E75F9" w:rsidRDefault="00D34AE1" w:rsidP="00134899">
            <w:pPr>
              <w:rPr>
                <w:rFonts w:ascii="Arial Narrow" w:hAnsi="Arial Narrow"/>
                <w:sz w:val="20"/>
                <w:szCs w:val="20"/>
              </w:rPr>
            </w:pPr>
          </w:p>
        </w:tc>
        <w:tc>
          <w:tcPr>
            <w:tcW w:w="4058" w:type="dxa"/>
            <w:vMerge w:val="restart"/>
            <w:tcBorders>
              <w:top w:val="single" w:sz="4" w:space="0" w:color="000000"/>
              <w:left w:val="nil"/>
              <w:bottom w:val="single" w:sz="4" w:space="0" w:color="000000"/>
              <w:right w:val="single" w:sz="4" w:space="0" w:color="000000"/>
            </w:tcBorders>
            <w:shd w:val="clear" w:color="auto" w:fill="FBD4B4"/>
            <w:vAlign w:val="center"/>
          </w:tcPr>
          <w:p w14:paraId="77EC5474" w14:textId="77777777" w:rsidR="00D34AE1" w:rsidRPr="000E75F9" w:rsidRDefault="00D34AE1" w:rsidP="00134899">
            <w:pPr>
              <w:ind w:left="78"/>
              <w:rPr>
                <w:rFonts w:ascii="Arial Narrow" w:hAnsi="Arial Narrow"/>
                <w:sz w:val="20"/>
                <w:szCs w:val="20"/>
              </w:rPr>
            </w:pPr>
            <w:r w:rsidRPr="000E75F9">
              <w:rPr>
                <w:rFonts w:ascii="Arial Narrow" w:hAnsi="Arial Narrow"/>
                <w:sz w:val="20"/>
                <w:szCs w:val="20"/>
              </w:rPr>
              <w:t xml:space="preserve">Przedsięwzięcia </w:t>
            </w: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4070CF1E" w14:textId="77777777" w:rsidR="00D34AE1" w:rsidRPr="000E75F9" w:rsidRDefault="00D34AE1" w:rsidP="00134899">
            <w:pPr>
              <w:ind w:right="53"/>
              <w:rPr>
                <w:rFonts w:ascii="Arial Narrow" w:hAnsi="Arial Narrow"/>
                <w:sz w:val="20"/>
                <w:szCs w:val="20"/>
              </w:rPr>
            </w:pPr>
            <w:r w:rsidRPr="000E75F9">
              <w:rPr>
                <w:rFonts w:ascii="Arial Narrow" w:hAnsi="Arial Narrow"/>
                <w:sz w:val="20"/>
                <w:szCs w:val="20"/>
              </w:rPr>
              <w:t xml:space="preserve">Grupy docelowe </w:t>
            </w:r>
          </w:p>
        </w:tc>
        <w:tc>
          <w:tcPr>
            <w:tcW w:w="1511"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42C677CF" w14:textId="77777777" w:rsidR="00D34AE1" w:rsidRPr="000E75F9" w:rsidRDefault="00D34AE1" w:rsidP="00134899">
            <w:pPr>
              <w:ind w:right="49"/>
              <w:rPr>
                <w:rFonts w:ascii="Arial Narrow" w:hAnsi="Arial Narrow"/>
                <w:sz w:val="20"/>
                <w:szCs w:val="20"/>
              </w:rPr>
            </w:pPr>
            <w:r w:rsidRPr="000E75F9">
              <w:rPr>
                <w:rFonts w:ascii="Arial Narrow" w:hAnsi="Arial Narrow"/>
                <w:sz w:val="20"/>
                <w:szCs w:val="20"/>
              </w:rPr>
              <w:t xml:space="preserve">Sposób realizacji </w:t>
            </w:r>
          </w:p>
          <w:p w14:paraId="52EF05BB"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(konkurs, projekt grantowy, operacja własna, projekt współpracy, aktywizacja itp.) </w:t>
            </w:r>
          </w:p>
        </w:tc>
        <w:tc>
          <w:tcPr>
            <w:tcW w:w="3529" w:type="dxa"/>
            <w:tcBorders>
              <w:top w:val="single" w:sz="4" w:space="0" w:color="000000"/>
              <w:left w:val="single" w:sz="4" w:space="0" w:color="000000"/>
              <w:bottom w:val="single" w:sz="4" w:space="0" w:color="000000"/>
              <w:right w:val="nil"/>
            </w:tcBorders>
            <w:shd w:val="clear" w:color="auto" w:fill="FBD4B4"/>
            <w:vAlign w:val="center"/>
          </w:tcPr>
          <w:p w14:paraId="36BBC65A" w14:textId="77777777" w:rsidR="00D34AE1" w:rsidRPr="000E75F9" w:rsidRDefault="00D34AE1" w:rsidP="00134899">
            <w:pPr>
              <w:rPr>
                <w:rFonts w:ascii="Arial Narrow" w:hAnsi="Arial Narrow"/>
                <w:sz w:val="20"/>
                <w:szCs w:val="20"/>
              </w:rPr>
            </w:pPr>
          </w:p>
        </w:tc>
        <w:tc>
          <w:tcPr>
            <w:tcW w:w="1071" w:type="dxa"/>
            <w:tcBorders>
              <w:top w:val="single" w:sz="4" w:space="0" w:color="000000"/>
              <w:left w:val="nil"/>
              <w:bottom w:val="single" w:sz="4" w:space="0" w:color="000000"/>
              <w:right w:val="nil"/>
            </w:tcBorders>
            <w:shd w:val="clear" w:color="auto" w:fill="FBD4B4"/>
            <w:vAlign w:val="center"/>
          </w:tcPr>
          <w:p w14:paraId="5CB5485B" w14:textId="77777777" w:rsidR="00D34AE1" w:rsidRPr="000E75F9" w:rsidRDefault="00D34AE1" w:rsidP="00134899">
            <w:pPr>
              <w:rPr>
                <w:rFonts w:ascii="Arial Narrow" w:hAnsi="Arial Narrow"/>
                <w:sz w:val="20"/>
                <w:szCs w:val="20"/>
              </w:rPr>
            </w:pPr>
          </w:p>
        </w:tc>
        <w:tc>
          <w:tcPr>
            <w:tcW w:w="3275" w:type="dxa"/>
            <w:gridSpan w:val="3"/>
            <w:tcBorders>
              <w:top w:val="single" w:sz="4" w:space="0" w:color="000000"/>
              <w:left w:val="nil"/>
              <w:bottom w:val="single" w:sz="4" w:space="0" w:color="000000"/>
              <w:right w:val="single" w:sz="8" w:space="0" w:color="000000"/>
            </w:tcBorders>
            <w:shd w:val="clear" w:color="auto" w:fill="FBD4B4"/>
            <w:vAlign w:val="center"/>
          </w:tcPr>
          <w:p w14:paraId="31A5A6D9" w14:textId="77777777" w:rsidR="00D34AE1" w:rsidRPr="000E75F9" w:rsidRDefault="00D34AE1" w:rsidP="00134899">
            <w:pPr>
              <w:ind w:left="426"/>
              <w:rPr>
                <w:rFonts w:ascii="Arial Narrow" w:hAnsi="Arial Narrow"/>
                <w:sz w:val="20"/>
                <w:szCs w:val="20"/>
              </w:rPr>
            </w:pPr>
            <w:r w:rsidRPr="000E75F9">
              <w:rPr>
                <w:rFonts w:ascii="Arial Narrow" w:hAnsi="Arial Narrow"/>
                <w:sz w:val="20"/>
                <w:szCs w:val="20"/>
              </w:rPr>
              <w:t xml:space="preserve">Wskaźniki produktu </w:t>
            </w:r>
          </w:p>
        </w:tc>
      </w:tr>
      <w:tr w:rsidR="00D34AE1" w:rsidRPr="000E75F9" w14:paraId="42E42934" w14:textId="77777777" w:rsidTr="00134899">
        <w:trPr>
          <w:trHeight w:val="20"/>
        </w:trPr>
        <w:tc>
          <w:tcPr>
            <w:tcW w:w="560" w:type="dxa"/>
            <w:vMerge/>
            <w:tcBorders>
              <w:top w:val="nil"/>
              <w:left w:val="single" w:sz="8" w:space="0" w:color="000000"/>
              <w:bottom w:val="nil"/>
              <w:right w:val="nil"/>
            </w:tcBorders>
            <w:vAlign w:val="center"/>
          </w:tcPr>
          <w:p w14:paraId="5461949E" w14:textId="77777777" w:rsidR="00D34AE1" w:rsidRPr="000E75F9" w:rsidRDefault="00D34AE1" w:rsidP="00134899">
            <w:pPr>
              <w:rPr>
                <w:rFonts w:ascii="Arial Narrow" w:hAnsi="Arial Narrow"/>
                <w:sz w:val="20"/>
                <w:szCs w:val="20"/>
              </w:rPr>
            </w:pPr>
          </w:p>
        </w:tc>
        <w:tc>
          <w:tcPr>
            <w:tcW w:w="4058" w:type="dxa"/>
            <w:vMerge/>
            <w:tcBorders>
              <w:top w:val="nil"/>
              <w:left w:val="nil"/>
              <w:bottom w:val="nil"/>
              <w:right w:val="single" w:sz="4" w:space="0" w:color="000000"/>
            </w:tcBorders>
            <w:vAlign w:val="center"/>
          </w:tcPr>
          <w:p w14:paraId="3E8F495D" w14:textId="77777777" w:rsidR="00D34AE1" w:rsidRPr="000E75F9" w:rsidRDefault="00D34AE1" w:rsidP="00134899">
            <w:pPr>
              <w:rPr>
                <w:rFonts w:ascii="Arial Narrow" w:hAnsi="Arial Narrow"/>
                <w:sz w:val="20"/>
                <w:szCs w:val="20"/>
              </w:rPr>
            </w:pPr>
          </w:p>
        </w:tc>
        <w:tc>
          <w:tcPr>
            <w:tcW w:w="1399" w:type="dxa"/>
            <w:vMerge/>
            <w:tcBorders>
              <w:top w:val="nil"/>
              <w:left w:val="single" w:sz="4" w:space="0" w:color="000000"/>
              <w:bottom w:val="nil"/>
              <w:right w:val="single" w:sz="4" w:space="0" w:color="000000"/>
            </w:tcBorders>
            <w:vAlign w:val="center"/>
          </w:tcPr>
          <w:p w14:paraId="19FE5811" w14:textId="77777777" w:rsidR="00D34AE1" w:rsidRPr="000E75F9" w:rsidRDefault="00D34AE1" w:rsidP="00134899">
            <w:pPr>
              <w:rPr>
                <w:rFonts w:ascii="Arial Narrow" w:hAnsi="Arial Narrow"/>
                <w:sz w:val="20"/>
                <w:szCs w:val="20"/>
              </w:rPr>
            </w:pPr>
          </w:p>
        </w:tc>
        <w:tc>
          <w:tcPr>
            <w:tcW w:w="1511" w:type="dxa"/>
            <w:vMerge/>
            <w:tcBorders>
              <w:top w:val="nil"/>
              <w:left w:val="single" w:sz="4" w:space="0" w:color="000000"/>
              <w:bottom w:val="nil"/>
              <w:right w:val="single" w:sz="4" w:space="0" w:color="000000"/>
            </w:tcBorders>
            <w:vAlign w:val="center"/>
          </w:tcPr>
          <w:p w14:paraId="4D855180" w14:textId="77777777" w:rsidR="00D34AE1" w:rsidRPr="000E75F9" w:rsidRDefault="00D34AE1" w:rsidP="00134899">
            <w:pPr>
              <w:rPr>
                <w:rFonts w:ascii="Arial Narrow" w:hAnsi="Arial Narrow"/>
                <w:sz w:val="20"/>
                <w:szCs w:val="20"/>
              </w:rPr>
            </w:pPr>
          </w:p>
        </w:tc>
        <w:tc>
          <w:tcPr>
            <w:tcW w:w="3529"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0E9486BA" w14:textId="77777777" w:rsidR="00D34AE1" w:rsidRPr="000E75F9" w:rsidRDefault="00D34AE1" w:rsidP="00134899">
            <w:pPr>
              <w:ind w:right="47"/>
              <w:rPr>
                <w:rFonts w:ascii="Arial Narrow" w:hAnsi="Arial Narrow"/>
                <w:sz w:val="20"/>
                <w:szCs w:val="20"/>
              </w:rPr>
            </w:pPr>
            <w:r w:rsidRPr="000E75F9">
              <w:rPr>
                <w:rFonts w:ascii="Arial Narrow" w:hAnsi="Arial Narrow"/>
                <w:sz w:val="20"/>
                <w:szCs w:val="20"/>
              </w:rPr>
              <w:t xml:space="preserve">nazwa </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73013E45" w14:textId="77777777" w:rsidR="00D34AE1" w:rsidRPr="000E75F9" w:rsidRDefault="00D34AE1" w:rsidP="00134899">
            <w:pPr>
              <w:ind w:left="7" w:right="6"/>
              <w:rPr>
                <w:rFonts w:ascii="Arial Narrow" w:hAnsi="Arial Narrow"/>
                <w:sz w:val="20"/>
                <w:szCs w:val="20"/>
              </w:rPr>
            </w:pPr>
            <w:r w:rsidRPr="000E75F9">
              <w:rPr>
                <w:rFonts w:ascii="Arial Narrow" w:hAnsi="Arial Narrow"/>
                <w:sz w:val="20"/>
                <w:szCs w:val="20"/>
              </w:rPr>
              <w:t>Jednostka miary</w:t>
            </w:r>
          </w:p>
        </w:tc>
        <w:tc>
          <w:tcPr>
            <w:tcW w:w="1891"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11BEDFD2" w14:textId="77777777" w:rsidR="00D34AE1" w:rsidRPr="000E75F9" w:rsidRDefault="00D34AE1" w:rsidP="00134899">
            <w:pPr>
              <w:ind w:right="45"/>
              <w:rPr>
                <w:rFonts w:ascii="Arial Narrow" w:hAnsi="Arial Narrow"/>
                <w:sz w:val="20"/>
                <w:szCs w:val="20"/>
              </w:rPr>
            </w:pPr>
            <w:r w:rsidRPr="000E75F9">
              <w:rPr>
                <w:rFonts w:ascii="Arial Narrow" w:hAnsi="Arial Narrow"/>
                <w:sz w:val="20"/>
                <w:szCs w:val="20"/>
              </w:rPr>
              <w:t xml:space="preserve">wartość </w:t>
            </w:r>
          </w:p>
        </w:tc>
        <w:tc>
          <w:tcPr>
            <w:tcW w:w="1384" w:type="dxa"/>
            <w:vMerge w:val="restart"/>
            <w:tcBorders>
              <w:top w:val="single" w:sz="4" w:space="0" w:color="000000"/>
              <w:left w:val="single" w:sz="4" w:space="0" w:color="000000"/>
              <w:bottom w:val="single" w:sz="4" w:space="0" w:color="000000"/>
              <w:right w:val="single" w:sz="8" w:space="0" w:color="000000"/>
            </w:tcBorders>
            <w:shd w:val="clear" w:color="auto" w:fill="FBD4B4"/>
            <w:vAlign w:val="center"/>
          </w:tcPr>
          <w:p w14:paraId="629D2D6A" w14:textId="77777777" w:rsidR="00D34AE1" w:rsidRPr="000E75F9" w:rsidRDefault="00D34AE1" w:rsidP="00134899">
            <w:pPr>
              <w:ind w:left="5"/>
              <w:rPr>
                <w:rFonts w:ascii="Arial Narrow" w:hAnsi="Arial Narrow"/>
                <w:sz w:val="20"/>
                <w:szCs w:val="20"/>
              </w:rPr>
            </w:pPr>
            <w:r w:rsidRPr="000E75F9">
              <w:rPr>
                <w:rFonts w:ascii="Arial Narrow" w:hAnsi="Arial Narrow"/>
                <w:sz w:val="20"/>
                <w:szCs w:val="20"/>
              </w:rPr>
              <w:t xml:space="preserve">Źródło danych/sposób pomiaru </w:t>
            </w:r>
          </w:p>
        </w:tc>
      </w:tr>
      <w:tr w:rsidR="00D34AE1" w:rsidRPr="000E75F9" w14:paraId="1AB913DC" w14:textId="77777777" w:rsidTr="00134899">
        <w:trPr>
          <w:trHeight w:val="20"/>
        </w:trPr>
        <w:tc>
          <w:tcPr>
            <w:tcW w:w="560" w:type="dxa"/>
            <w:vMerge/>
            <w:tcBorders>
              <w:top w:val="nil"/>
              <w:left w:val="single" w:sz="8" w:space="0" w:color="000000"/>
              <w:bottom w:val="single" w:sz="4" w:space="0" w:color="000000"/>
              <w:right w:val="nil"/>
            </w:tcBorders>
            <w:vAlign w:val="center"/>
          </w:tcPr>
          <w:p w14:paraId="460D86BC" w14:textId="77777777" w:rsidR="00D34AE1" w:rsidRPr="000E75F9" w:rsidRDefault="00D34AE1" w:rsidP="00134899">
            <w:pPr>
              <w:rPr>
                <w:rFonts w:ascii="Arial Narrow" w:hAnsi="Arial Narrow"/>
                <w:sz w:val="20"/>
                <w:szCs w:val="20"/>
              </w:rPr>
            </w:pPr>
          </w:p>
        </w:tc>
        <w:tc>
          <w:tcPr>
            <w:tcW w:w="4058" w:type="dxa"/>
            <w:vMerge/>
            <w:tcBorders>
              <w:top w:val="nil"/>
              <w:left w:val="nil"/>
              <w:bottom w:val="single" w:sz="4" w:space="0" w:color="000000"/>
              <w:right w:val="single" w:sz="4" w:space="0" w:color="000000"/>
            </w:tcBorders>
            <w:vAlign w:val="center"/>
          </w:tcPr>
          <w:p w14:paraId="0FF6A1C8" w14:textId="77777777" w:rsidR="00D34AE1" w:rsidRPr="000E75F9" w:rsidRDefault="00D34AE1" w:rsidP="00134899">
            <w:pPr>
              <w:rPr>
                <w:rFonts w:ascii="Arial Narrow" w:hAnsi="Arial Narrow"/>
                <w:sz w:val="20"/>
                <w:szCs w:val="20"/>
              </w:rPr>
            </w:pPr>
          </w:p>
        </w:tc>
        <w:tc>
          <w:tcPr>
            <w:tcW w:w="1399" w:type="dxa"/>
            <w:vMerge/>
            <w:tcBorders>
              <w:top w:val="nil"/>
              <w:left w:val="single" w:sz="4" w:space="0" w:color="000000"/>
              <w:bottom w:val="single" w:sz="4" w:space="0" w:color="000000"/>
              <w:right w:val="single" w:sz="4" w:space="0" w:color="000000"/>
            </w:tcBorders>
            <w:vAlign w:val="center"/>
          </w:tcPr>
          <w:p w14:paraId="03A93413" w14:textId="77777777" w:rsidR="00D34AE1" w:rsidRPr="000E75F9" w:rsidRDefault="00D34AE1" w:rsidP="00134899">
            <w:pPr>
              <w:rPr>
                <w:rFonts w:ascii="Arial Narrow" w:hAnsi="Arial Narrow"/>
                <w:sz w:val="20"/>
                <w:szCs w:val="20"/>
              </w:rPr>
            </w:pPr>
          </w:p>
        </w:tc>
        <w:tc>
          <w:tcPr>
            <w:tcW w:w="1511" w:type="dxa"/>
            <w:vMerge/>
            <w:tcBorders>
              <w:top w:val="nil"/>
              <w:left w:val="single" w:sz="4" w:space="0" w:color="000000"/>
              <w:bottom w:val="single" w:sz="4" w:space="0" w:color="000000"/>
              <w:right w:val="single" w:sz="4" w:space="0" w:color="000000"/>
            </w:tcBorders>
            <w:vAlign w:val="center"/>
          </w:tcPr>
          <w:p w14:paraId="0D3F7C25" w14:textId="77777777" w:rsidR="00D34AE1" w:rsidRPr="000E75F9" w:rsidRDefault="00D34AE1" w:rsidP="00134899">
            <w:pPr>
              <w:rPr>
                <w:rFonts w:ascii="Arial Narrow" w:hAnsi="Arial Narrow"/>
                <w:sz w:val="20"/>
                <w:szCs w:val="20"/>
              </w:rPr>
            </w:pPr>
          </w:p>
        </w:tc>
        <w:tc>
          <w:tcPr>
            <w:tcW w:w="3529" w:type="dxa"/>
            <w:vMerge/>
            <w:tcBorders>
              <w:top w:val="nil"/>
              <w:left w:val="single" w:sz="4" w:space="0" w:color="000000"/>
              <w:bottom w:val="single" w:sz="4" w:space="0" w:color="000000"/>
              <w:right w:val="single" w:sz="4" w:space="0" w:color="000000"/>
            </w:tcBorders>
            <w:vAlign w:val="center"/>
          </w:tcPr>
          <w:p w14:paraId="578A569B" w14:textId="77777777" w:rsidR="00D34AE1" w:rsidRPr="000E75F9" w:rsidRDefault="00D34AE1" w:rsidP="00134899">
            <w:pPr>
              <w:rPr>
                <w:rFonts w:ascii="Arial Narrow" w:hAnsi="Arial Narrow"/>
                <w:sz w:val="20"/>
                <w:szCs w:val="20"/>
              </w:rPr>
            </w:pPr>
          </w:p>
        </w:tc>
        <w:tc>
          <w:tcPr>
            <w:tcW w:w="1071" w:type="dxa"/>
            <w:vMerge/>
            <w:tcBorders>
              <w:top w:val="nil"/>
              <w:left w:val="single" w:sz="4" w:space="0" w:color="000000"/>
              <w:bottom w:val="single" w:sz="4" w:space="0" w:color="000000"/>
              <w:right w:val="single" w:sz="4" w:space="0" w:color="000000"/>
            </w:tcBorders>
            <w:vAlign w:val="center"/>
          </w:tcPr>
          <w:p w14:paraId="712956DE" w14:textId="77777777" w:rsidR="00D34AE1" w:rsidRPr="000E75F9" w:rsidRDefault="00D34AE1" w:rsidP="00134899">
            <w:pPr>
              <w:rPr>
                <w:rFonts w:ascii="Arial Narrow" w:hAnsi="Arial Narrow"/>
                <w:sz w:val="20"/>
                <w:szCs w:val="20"/>
              </w:rPr>
            </w:pPr>
          </w:p>
        </w:tc>
        <w:tc>
          <w:tcPr>
            <w:tcW w:w="1077"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59F66554"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początkowa 2015 rok </w:t>
            </w:r>
          </w:p>
        </w:tc>
        <w:tc>
          <w:tcPr>
            <w:tcW w:w="814" w:type="dxa"/>
            <w:tcBorders>
              <w:top w:val="single" w:sz="4" w:space="0" w:color="000000"/>
              <w:left w:val="single" w:sz="4" w:space="0" w:color="000000"/>
              <w:bottom w:val="single" w:sz="4" w:space="0" w:color="000000"/>
              <w:right w:val="single" w:sz="4" w:space="0" w:color="000000"/>
            </w:tcBorders>
            <w:shd w:val="clear" w:color="auto" w:fill="FBD4B4"/>
            <w:vAlign w:val="center"/>
          </w:tcPr>
          <w:p w14:paraId="5C9A29E5"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końcowa 2022 rok </w:t>
            </w:r>
          </w:p>
        </w:tc>
        <w:tc>
          <w:tcPr>
            <w:tcW w:w="1384" w:type="dxa"/>
            <w:vMerge/>
            <w:tcBorders>
              <w:top w:val="nil"/>
              <w:left w:val="single" w:sz="4" w:space="0" w:color="000000"/>
              <w:bottom w:val="single" w:sz="4" w:space="0" w:color="000000"/>
              <w:right w:val="single" w:sz="8" w:space="0" w:color="000000"/>
            </w:tcBorders>
            <w:vAlign w:val="center"/>
          </w:tcPr>
          <w:p w14:paraId="214622FD" w14:textId="77777777" w:rsidR="00D34AE1" w:rsidRPr="000E75F9" w:rsidRDefault="00D34AE1" w:rsidP="00134899">
            <w:pPr>
              <w:rPr>
                <w:rFonts w:ascii="Arial Narrow" w:hAnsi="Arial Narrow"/>
                <w:sz w:val="20"/>
                <w:szCs w:val="20"/>
              </w:rPr>
            </w:pPr>
          </w:p>
        </w:tc>
      </w:tr>
      <w:tr w:rsidR="00D34AE1" w:rsidRPr="000E75F9" w14:paraId="1E78746A" w14:textId="77777777" w:rsidTr="00134899">
        <w:trPr>
          <w:trHeight w:val="20"/>
        </w:trPr>
        <w:tc>
          <w:tcPr>
            <w:tcW w:w="560" w:type="dxa"/>
            <w:vMerge w:val="restart"/>
            <w:tcBorders>
              <w:top w:val="single" w:sz="4" w:space="0" w:color="000000"/>
              <w:left w:val="single" w:sz="8" w:space="0" w:color="000000"/>
              <w:right w:val="single" w:sz="4" w:space="0" w:color="000000"/>
            </w:tcBorders>
            <w:vAlign w:val="center"/>
          </w:tcPr>
          <w:p w14:paraId="493BB17E" w14:textId="77777777" w:rsidR="00D34AE1" w:rsidRPr="000E75F9" w:rsidRDefault="00D34AE1" w:rsidP="00134899">
            <w:pPr>
              <w:rPr>
                <w:rFonts w:ascii="Arial Narrow" w:hAnsi="Arial Narrow"/>
                <w:sz w:val="20"/>
                <w:szCs w:val="20"/>
              </w:rPr>
            </w:pPr>
            <w:r w:rsidRPr="000E75F9">
              <w:rPr>
                <w:rFonts w:ascii="Arial Narrow" w:hAnsi="Arial Narrow"/>
                <w:sz w:val="20"/>
                <w:szCs w:val="20"/>
              </w:rPr>
              <w:t xml:space="preserve">1.1.1 </w:t>
            </w:r>
          </w:p>
        </w:tc>
        <w:tc>
          <w:tcPr>
            <w:tcW w:w="4058" w:type="dxa"/>
            <w:vMerge w:val="restart"/>
            <w:tcBorders>
              <w:top w:val="single" w:sz="4" w:space="0" w:color="000000"/>
              <w:left w:val="single" w:sz="4" w:space="0" w:color="000000"/>
              <w:right w:val="single" w:sz="4" w:space="0" w:color="00000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3969"/>
            </w:tblGrid>
            <w:tr w:rsidR="00D34AE1" w:rsidRPr="000E75F9" w14:paraId="4CEF7596" w14:textId="77777777" w:rsidTr="00134899">
              <w:trPr>
                <w:trHeight w:val="1157"/>
              </w:trPr>
              <w:tc>
                <w:tcPr>
                  <w:tcW w:w="3969" w:type="dxa"/>
                </w:tcPr>
                <w:p w14:paraId="12150F0F"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Tworzenie i rozwój przedsiębiorczości usługowej i produkcyjnej</w:t>
                  </w:r>
                </w:p>
              </w:tc>
            </w:tr>
          </w:tbl>
          <w:p w14:paraId="197ECBBE" w14:textId="77777777" w:rsidR="00D34AE1" w:rsidRPr="000E75F9" w:rsidRDefault="00D34AE1" w:rsidP="00134899">
            <w:pPr>
              <w:ind w:left="4"/>
              <w:rPr>
                <w:rFonts w:ascii="Arial Narrow" w:hAnsi="Arial Narrow"/>
                <w:sz w:val="20"/>
                <w:szCs w:val="20"/>
              </w:rPr>
            </w:pPr>
          </w:p>
        </w:tc>
        <w:tc>
          <w:tcPr>
            <w:tcW w:w="1399" w:type="dxa"/>
            <w:vMerge w:val="restart"/>
            <w:tcBorders>
              <w:top w:val="single" w:sz="4" w:space="0" w:color="000000"/>
              <w:left w:val="single" w:sz="4" w:space="0" w:color="000000"/>
              <w:right w:val="single" w:sz="4" w:space="0" w:color="000000"/>
            </w:tcBorders>
            <w:vAlign w:val="center"/>
          </w:tcPr>
          <w:p w14:paraId="305B001B" w14:textId="77777777" w:rsidR="00D34AE1" w:rsidRPr="000E75F9" w:rsidRDefault="00D34AE1" w:rsidP="00134899">
            <w:pPr>
              <w:jc w:val="center"/>
              <w:rPr>
                <w:rFonts w:ascii="Arial Narrow" w:hAnsi="Arial Narrow"/>
                <w:sz w:val="20"/>
                <w:szCs w:val="20"/>
              </w:rPr>
            </w:pPr>
            <w:r w:rsidRPr="000E75F9">
              <w:rPr>
                <w:rFonts w:ascii="Arial Narrow" w:hAnsi="Arial Narrow"/>
                <w:sz w:val="20"/>
                <w:szCs w:val="20"/>
              </w:rPr>
              <w:t xml:space="preserve">przedsiębiorcy, mieszkańcy, turyści </w:t>
            </w:r>
          </w:p>
        </w:tc>
        <w:tc>
          <w:tcPr>
            <w:tcW w:w="1511" w:type="dxa"/>
            <w:tcBorders>
              <w:top w:val="single" w:sz="4" w:space="0" w:color="000000"/>
              <w:left w:val="single" w:sz="4" w:space="0" w:color="000000"/>
              <w:bottom w:val="single" w:sz="4" w:space="0" w:color="000000"/>
              <w:right w:val="single" w:sz="4" w:space="0" w:color="000000"/>
            </w:tcBorders>
            <w:vAlign w:val="center"/>
          </w:tcPr>
          <w:p w14:paraId="2E1FDB9C" w14:textId="77777777" w:rsidR="00D34AE1" w:rsidRPr="000E75F9" w:rsidRDefault="00D34AE1" w:rsidP="00134899">
            <w:pPr>
              <w:ind w:right="5"/>
              <w:jc w:val="center"/>
              <w:rPr>
                <w:rFonts w:ascii="Arial Narrow" w:hAnsi="Arial Narrow"/>
                <w:sz w:val="20"/>
                <w:szCs w:val="20"/>
              </w:rPr>
            </w:pPr>
            <w:r w:rsidRPr="000E75F9">
              <w:rPr>
                <w:rFonts w:ascii="Arial Narrow" w:hAnsi="Arial Narrow"/>
                <w:sz w:val="20"/>
                <w:szCs w:val="20"/>
              </w:rPr>
              <w:t>konkurs</w:t>
            </w:r>
          </w:p>
        </w:tc>
        <w:tc>
          <w:tcPr>
            <w:tcW w:w="3529" w:type="dxa"/>
            <w:tcBorders>
              <w:top w:val="single" w:sz="4" w:space="0" w:color="000000"/>
              <w:left w:val="single" w:sz="4" w:space="0" w:color="000000"/>
              <w:bottom w:val="single" w:sz="4" w:space="0" w:color="000000"/>
              <w:right w:val="single" w:sz="4" w:space="0" w:color="000000"/>
            </w:tcBorders>
            <w:vAlign w:val="center"/>
          </w:tcPr>
          <w:p w14:paraId="1738B44F"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 xml:space="preserve">Liczba zrealizowanych operacji polegających na utworzeniu nowego przedsiębiorstwa </w:t>
            </w:r>
          </w:p>
        </w:tc>
        <w:tc>
          <w:tcPr>
            <w:tcW w:w="1071" w:type="dxa"/>
            <w:tcBorders>
              <w:top w:val="single" w:sz="4" w:space="0" w:color="000000"/>
              <w:left w:val="single" w:sz="4" w:space="0" w:color="000000"/>
              <w:bottom w:val="single" w:sz="4" w:space="0" w:color="000000"/>
              <w:right w:val="single" w:sz="4" w:space="0" w:color="000000"/>
            </w:tcBorders>
            <w:vAlign w:val="center"/>
          </w:tcPr>
          <w:p w14:paraId="7569FCDC" w14:textId="77777777" w:rsidR="00D34AE1" w:rsidRPr="000E75F9" w:rsidRDefault="00D34AE1" w:rsidP="00134899">
            <w:pPr>
              <w:ind w:left="2"/>
              <w:jc w:val="center"/>
              <w:rPr>
                <w:rFonts w:ascii="Arial Narrow" w:hAnsi="Arial Narrow"/>
                <w:sz w:val="20"/>
                <w:szCs w:val="20"/>
              </w:rPr>
            </w:pPr>
            <w:r w:rsidRPr="000E75F9">
              <w:rPr>
                <w:rFonts w:ascii="Arial Narrow" w:hAnsi="Arial Narrow"/>
                <w:sz w:val="20"/>
                <w:szCs w:val="20"/>
              </w:rPr>
              <w:t>szt.</w:t>
            </w:r>
          </w:p>
        </w:tc>
        <w:tc>
          <w:tcPr>
            <w:tcW w:w="1077" w:type="dxa"/>
            <w:tcBorders>
              <w:top w:val="single" w:sz="4" w:space="0" w:color="000000"/>
              <w:left w:val="single" w:sz="4" w:space="0" w:color="000000"/>
              <w:bottom w:val="single" w:sz="4" w:space="0" w:color="000000"/>
              <w:right w:val="single" w:sz="4" w:space="0" w:color="000000"/>
            </w:tcBorders>
            <w:vAlign w:val="center"/>
          </w:tcPr>
          <w:p w14:paraId="7E166CAB" w14:textId="77777777" w:rsidR="00D34AE1" w:rsidRPr="000E75F9" w:rsidRDefault="00D34AE1" w:rsidP="00134899">
            <w:pPr>
              <w:jc w:val="center"/>
              <w:rPr>
                <w:rFonts w:ascii="Arial Narrow" w:hAnsi="Arial Narrow"/>
                <w:sz w:val="20"/>
                <w:szCs w:val="20"/>
              </w:rPr>
            </w:pPr>
            <w:r w:rsidRPr="000E75F9">
              <w:rPr>
                <w:rFonts w:ascii="Arial Narrow" w:hAnsi="Arial Narrow"/>
                <w:sz w:val="20"/>
                <w:szCs w:val="20"/>
              </w:rPr>
              <w:t>0</w:t>
            </w:r>
          </w:p>
        </w:tc>
        <w:tc>
          <w:tcPr>
            <w:tcW w:w="814" w:type="dxa"/>
            <w:tcBorders>
              <w:top w:val="single" w:sz="4" w:space="0" w:color="000000"/>
              <w:left w:val="single" w:sz="4" w:space="0" w:color="000000"/>
              <w:bottom w:val="single" w:sz="4" w:space="0" w:color="000000"/>
              <w:right w:val="single" w:sz="4" w:space="0" w:color="000000"/>
            </w:tcBorders>
            <w:vAlign w:val="center"/>
          </w:tcPr>
          <w:p w14:paraId="3D53D9ED" w14:textId="77777777" w:rsidR="00D34AE1" w:rsidRPr="00AF2474" w:rsidRDefault="00D34AE1" w:rsidP="00134899">
            <w:pPr>
              <w:ind w:left="1"/>
              <w:jc w:val="center"/>
              <w:rPr>
                <w:rFonts w:ascii="Arial Narrow" w:hAnsi="Arial Narrow"/>
                <w:strike/>
                <w:color w:val="FF0000"/>
                <w:sz w:val="20"/>
                <w:szCs w:val="20"/>
              </w:rPr>
            </w:pPr>
            <w:r>
              <w:rPr>
                <w:rFonts w:ascii="Arial Narrow" w:hAnsi="Arial Narrow"/>
                <w:sz w:val="20"/>
                <w:szCs w:val="20"/>
              </w:rPr>
              <w:t>57</w:t>
            </w:r>
          </w:p>
        </w:tc>
        <w:tc>
          <w:tcPr>
            <w:tcW w:w="1384" w:type="dxa"/>
            <w:tcBorders>
              <w:top w:val="single" w:sz="4" w:space="0" w:color="000000"/>
              <w:left w:val="single" w:sz="4" w:space="0" w:color="000000"/>
              <w:bottom w:val="single" w:sz="4" w:space="0" w:color="000000"/>
              <w:right w:val="single" w:sz="4" w:space="0" w:color="000000"/>
            </w:tcBorders>
            <w:vAlign w:val="center"/>
          </w:tcPr>
          <w:p w14:paraId="54DC3209" w14:textId="77777777" w:rsidR="00D34AE1" w:rsidRPr="000E75F9" w:rsidRDefault="00D34AE1" w:rsidP="00134899">
            <w:pPr>
              <w:ind w:left="5"/>
              <w:rPr>
                <w:rFonts w:ascii="Arial Narrow" w:hAnsi="Arial Narrow"/>
                <w:sz w:val="20"/>
                <w:szCs w:val="20"/>
              </w:rPr>
            </w:pPr>
            <w:r w:rsidRPr="000E75F9">
              <w:rPr>
                <w:rFonts w:ascii="Arial Narrow" w:hAnsi="Arial Narrow"/>
                <w:sz w:val="20"/>
                <w:szCs w:val="20"/>
              </w:rPr>
              <w:t>Ankieta od beneficjentów, dane BLGD</w:t>
            </w:r>
          </w:p>
        </w:tc>
      </w:tr>
      <w:tr w:rsidR="00D34AE1" w:rsidRPr="000E75F9" w14:paraId="0864303D" w14:textId="77777777" w:rsidTr="00134899">
        <w:trPr>
          <w:trHeight w:val="20"/>
        </w:trPr>
        <w:tc>
          <w:tcPr>
            <w:tcW w:w="560" w:type="dxa"/>
            <w:vMerge/>
            <w:tcBorders>
              <w:left w:val="single" w:sz="8" w:space="0" w:color="000000"/>
              <w:right w:val="single" w:sz="4" w:space="0" w:color="000000"/>
            </w:tcBorders>
            <w:vAlign w:val="center"/>
          </w:tcPr>
          <w:p w14:paraId="0E16C4A0" w14:textId="77777777" w:rsidR="00D34AE1" w:rsidRPr="000E75F9" w:rsidRDefault="00D34AE1" w:rsidP="00134899">
            <w:pPr>
              <w:rPr>
                <w:rFonts w:ascii="Arial Narrow" w:hAnsi="Arial Narrow"/>
                <w:sz w:val="20"/>
                <w:szCs w:val="20"/>
              </w:rPr>
            </w:pPr>
          </w:p>
        </w:tc>
        <w:tc>
          <w:tcPr>
            <w:tcW w:w="4058" w:type="dxa"/>
            <w:vMerge/>
            <w:tcBorders>
              <w:left w:val="single" w:sz="4" w:space="0" w:color="000000"/>
              <w:right w:val="single" w:sz="4" w:space="0" w:color="000000"/>
            </w:tcBorders>
            <w:vAlign w:val="center"/>
          </w:tcPr>
          <w:p w14:paraId="1A81F7DB" w14:textId="77777777" w:rsidR="00D34AE1" w:rsidRPr="000E75F9" w:rsidRDefault="00D34AE1" w:rsidP="00134899">
            <w:pPr>
              <w:ind w:left="4"/>
              <w:rPr>
                <w:rFonts w:ascii="Arial Narrow" w:hAnsi="Arial Narrow"/>
                <w:sz w:val="20"/>
                <w:szCs w:val="20"/>
              </w:rPr>
            </w:pPr>
          </w:p>
        </w:tc>
        <w:tc>
          <w:tcPr>
            <w:tcW w:w="1399" w:type="dxa"/>
            <w:vMerge/>
            <w:tcBorders>
              <w:left w:val="single" w:sz="4" w:space="0" w:color="000000"/>
              <w:right w:val="single" w:sz="4" w:space="0" w:color="000000"/>
            </w:tcBorders>
            <w:vAlign w:val="center"/>
          </w:tcPr>
          <w:p w14:paraId="070E5C36" w14:textId="77777777" w:rsidR="00D34AE1" w:rsidRPr="000E75F9" w:rsidRDefault="00D34AE1" w:rsidP="00134899">
            <w:pPr>
              <w:rPr>
                <w:rFonts w:ascii="Arial Narrow" w:hAnsi="Arial Narrow"/>
                <w:sz w:val="20"/>
                <w:szCs w:val="20"/>
              </w:rPr>
            </w:pPr>
          </w:p>
        </w:tc>
        <w:tc>
          <w:tcPr>
            <w:tcW w:w="1511" w:type="dxa"/>
            <w:tcBorders>
              <w:top w:val="single" w:sz="4" w:space="0" w:color="000000"/>
              <w:left w:val="single" w:sz="4" w:space="0" w:color="000000"/>
              <w:bottom w:val="single" w:sz="4" w:space="0" w:color="000000"/>
              <w:right w:val="single" w:sz="4" w:space="0" w:color="000000"/>
            </w:tcBorders>
            <w:vAlign w:val="center"/>
          </w:tcPr>
          <w:p w14:paraId="4CF43A50" w14:textId="77777777" w:rsidR="00D34AE1" w:rsidRPr="000E75F9" w:rsidRDefault="00D34AE1" w:rsidP="00134899">
            <w:pPr>
              <w:ind w:right="5"/>
              <w:jc w:val="center"/>
              <w:rPr>
                <w:rFonts w:ascii="Arial Narrow" w:hAnsi="Arial Narrow"/>
                <w:sz w:val="20"/>
                <w:szCs w:val="20"/>
              </w:rPr>
            </w:pPr>
            <w:r w:rsidRPr="000E75F9">
              <w:rPr>
                <w:rFonts w:ascii="Arial Narrow" w:hAnsi="Arial Narrow"/>
                <w:sz w:val="20"/>
                <w:szCs w:val="20"/>
              </w:rPr>
              <w:t>konkurs</w:t>
            </w:r>
          </w:p>
        </w:tc>
        <w:tc>
          <w:tcPr>
            <w:tcW w:w="3529" w:type="dxa"/>
            <w:tcBorders>
              <w:top w:val="single" w:sz="4" w:space="0" w:color="000000"/>
              <w:left w:val="single" w:sz="4" w:space="0" w:color="000000"/>
              <w:bottom w:val="single" w:sz="4" w:space="0" w:color="000000"/>
              <w:right w:val="single" w:sz="4" w:space="0" w:color="000000"/>
            </w:tcBorders>
            <w:vAlign w:val="center"/>
          </w:tcPr>
          <w:p w14:paraId="506DFFD4"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 xml:space="preserve">Liczba zrealizowanych operacji polegających na rozwoju istniejącego przedsiębiorstwa </w:t>
            </w:r>
          </w:p>
        </w:tc>
        <w:tc>
          <w:tcPr>
            <w:tcW w:w="1071" w:type="dxa"/>
            <w:tcBorders>
              <w:top w:val="single" w:sz="4" w:space="0" w:color="000000"/>
              <w:left w:val="single" w:sz="4" w:space="0" w:color="000000"/>
              <w:bottom w:val="single" w:sz="4" w:space="0" w:color="000000"/>
              <w:right w:val="single" w:sz="4" w:space="0" w:color="000000"/>
            </w:tcBorders>
            <w:vAlign w:val="center"/>
          </w:tcPr>
          <w:p w14:paraId="26FC5005" w14:textId="77777777" w:rsidR="00D34AE1" w:rsidRPr="000E75F9" w:rsidRDefault="00D34AE1" w:rsidP="00134899">
            <w:pPr>
              <w:ind w:right="3"/>
              <w:jc w:val="center"/>
              <w:rPr>
                <w:rFonts w:ascii="Arial Narrow" w:hAnsi="Arial Narrow"/>
                <w:sz w:val="20"/>
                <w:szCs w:val="20"/>
              </w:rPr>
            </w:pPr>
            <w:r w:rsidRPr="000E75F9">
              <w:rPr>
                <w:rFonts w:ascii="Arial Narrow" w:hAnsi="Arial Narrow"/>
                <w:sz w:val="20"/>
                <w:szCs w:val="20"/>
              </w:rPr>
              <w:t>szt.</w:t>
            </w:r>
          </w:p>
        </w:tc>
        <w:tc>
          <w:tcPr>
            <w:tcW w:w="1077" w:type="dxa"/>
            <w:tcBorders>
              <w:top w:val="single" w:sz="4" w:space="0" w:color="000000"/>
              <w:left w:val="single" w:sz="4" w:space="0" w:color="000000"/>
              <w:bottom w:val="single" w:sz="4" w:space="0" w:color="000000"/>
              <w:right w:val="single" w:sz="4" w:space="0" w:color="000000"/>
            </w:tcBorders>
            <w:vAlign w:val="center"/>
          </w:tcPr>
          <w:p w14:paraId="389687CA" w14:textId="77777777" w:rsidR="00D34AE1" w:rsidRPr="000E75F9" w:rsidRDefault="00D34AE1" w:rsidP="00134899">
            <w:pPr>
              <w:jc w:val="center"/>
              <w:rPr>
                <w:rFonts w:ascii="Arial Narrow" w:hAnsi="Arial Narrow"/>
                <w:sz w:val="20"/>
                <w:szCs w:val="20"/>
              </w:rPr>
            </w:pPr>
            <w:r w:rsidRPr="000E75F9">
              <w:rPr>
                <w:rFonts w:ascii="Arial Narrow" w:hAnsi="Arial Narrow"/>
                <w:sz w:val="20"/>
                <w:szCs w:val="20"/>
              </w:rPr>
              <w:t>0</w:t>
            </w:r>
          </w:p>
        </w:tc>
        <w:tc>
          <w:tcPr>
            <w:tcW w:w="814" w:type="dxa"/>
            <w:tcBorders>
              <w:top w:val="single" w:sz="4" w:space="0" w:color="000000"/>
              <w:left w:val="single" w:sz="4" w:space="0" w:color="000000"/>
              <w:bottom w:val="single" w:sz="4" w:space="0" w:color="000000"/>
              <w:right w:val="single" w:sz="4" w:space="0" w:color="000000"/>
            </w:tcBorders>
            <w:vAlign w:val="center"/>
          </w:tcPr>
          <w:p w14:paraId="01E41E2A" w14:textId="77777777" w:rsidR="00D34AE1" w:rsidRPr="00AF2474" w:rsidRDefault="00D34AE1" w:rsidP="00134899">
            <w:pPr>
              <w:ind w:left="1"/>
              <w:jc w:val="center"/>
              <w:rPr>
                <w:rFonts w:ascii="Arial Narrow" w:hAnsi="Arial Narrow"/>
                <w:strike/>
                <w:color w:val="FF0000"/>
                <w:sz w:val="20"/>
                <w:szCs w:val="20"/>
              </w:rPr>
            </w:pPr>
            <w:r>
              <w:rPr>
                <w:rFonts w:ascii="Arial Narrow" w:hAnsi="Arial Narrow"/>
                <w:sz w:val="20"/>
                <w:szCs w:val="20"/>
              </w:rPr>
              <w:t>10</w:t>
            </w:r>
          </w:p>
        </w:tc>
        <w:tc>
          <w:tcPr>
            <w:tcW w:w="1384" w:type="dxa"/>
            <w:tcBorders>
              <w:top w:val="single" w:sz="4" w:space="0" w:color="000000"/>
              <w:left w:val="single" w:sz="4" w:space="0" w:color="000000"/>
              <w:bottom w:val="single" w:sz="4" w:space="0" w:color="000000"/>
              <w:right w:val="single" w:sz="4" w:space="0" w:color="000000"/>
            </w:tcBorders>
            <w:vAlign w:val="center"/>
          </w:tcPr>
          <w:p w14:paraId="2765D334" w14:textId="77777777" w:rsidR="00D34AE1" w:rsidRPr="000E75F9" w:rsidRDefault="00D34AE1" w:rsidP="00134899">
            <w:pPr>
              <w:ind w:left="5"/>
              <w:rPr>
                <w:rFonts w:ascii="Arial Narrow" w:hAnsi="Arial Narrow"/>
                <w:sz w:val="20"/>
                <w:szCs w:val="20"/>
              </w:rPr>
            </w:pPr>
            <w:r w:rsidRPr="000E75F9">
              <w:rPr>
                <w:rFonts w:ascii="Arial Narrow" w:hAnsi="Arial Narrow"/>
                <w:sz w:val="20"/>
                <w:szCs w:val="20"/>
              </w:rPr>
              <w:t>Ankieta od beneficjentów, dane BLGD</w:t>
            </w:r>
          </w:p>
        </w:tc>
      </w:tr>
      <w:tr w:rsidR="00D34AE1" w:rsidRPr="000E75F9" w14:paraId="73AA783B" w14:textId="77777777" w:rsidTr="00134899">
        <w:trPr>
          <w:trHeight w:val="712"/>
        </w:trPr>
        <w:tc>
          <w:tcPr>
            <w:tcW w:w="560" w:type="dxa"/>
            <w:tcBorders>
              <w:left w:val="single" w:sz="8" w:space="0" w:color="000000"/>
              <w:right w:val="single" w:sz="4" w:space="0" w:color="000000"/>
            </w:tcBorders>
            <w:vAlign w:val="center"/>
          </w:tcPr>
          <w:p w14:paraId="069B3D13" w14:textId="77777777" w:rsidR="00D34AE1" w:rsidRPr="000E75F9" w:rsidRDefault="00D34AE1" w:rsidP="00134899">
            <w:pPr>
              <w:rPr>
                <w:rFonts w:ascii="Arial Narrow" w:hAnsi="Arial Narrow"/>
                <w:sz w:val="20"/>
                <w:szCs w:val="20"/>
              </w:rPr>
            </w:pPr>
            <w:bookmarkStart w:id="60" w:name="_Hlk510617392"/>
          </w:p>
        </w:tc>
        <w:tc>
          <w:tcPr>
            <w:tcW w:w="4058" w:type="dxa"/>
            <w:tcBorders>
              <w:left w:val="single" w:sz="4" w:space="0" w:color="000000"/>
              <w:right w:val="single" w:sz="4" w:space="0" w:color="000000"/>
            </w:tcBorders>
            <w:vAlign w:val="center"/>
          </w:tcPr>
          <w:p w14:paraId="0C82BC20" w14:textId="77777777" w:rsidR="00D34AE1" w:rsidRPr="000E75F9" w:rsidRDefault="00D34AE1" w:rsidP="00134899">
            <w:pPr>
              <w:ind w:left="4"/>
              <w:rPr>
                <w:rFonts w:ascii="Arial Narrow" w:hAnsi="Arial Narrow"/>
                <w:sz w:val="20"/>
                <w:szCs w:val="20"/>
              </w:rPr>
            </w:pPr>
          </w:p>
        </w:tc>
        <w:tc>
          <w:tcPr>
            <w:tcW w:w="1399" w:type="dxa"/>
            <w:tcBorders>
              <w:left w:val="single" w:sz="4" w:space="0" w:color="000000"/>
              <w:right w:val="single" w:sz="4" w:space="0" w:color="000000"/>
            </w:tcBorders>
            <w:vAlign w:val="center"/>
          </w:tcPr>
          <w:p w14:paraId="0E77D046" w14:textId="77777777" w:rsidR="00D34AE1" w:rsidRPr="000E75F9" w:rsidRDefault="00D34AE1" w:rsidP="00134899">
            <w:pPr>
              <w:rPr>
                <w:rFonts w:ascii="Arial Narrow" w:hAnsi="Arial Narrow"/>
                <w:sz w:val="20"/>
                <w:szCs w:val="20"/>
              </w:rPr>
            </w:pPr>
          </w:p>
        </w:tc>
        <w:tc>
          <w:tcPr>
            <w:tcW w:w="1511" w:type="dxa"/>
            <w:tcBorders>
              <w:top w:val="single" w:sz="4" w:space="0" w:color="000000"/>
              <w:left w:val="single" w:sz="4" w:space="0" w:color="000000"/>
              <w:bottom w:val="single" w:sz="4" w:space="0" w:color="000000"/>
              <w:right w:val="single" w:sz="4" w:space="0" w:color="000000"/>
            </w:tcBorders>
            <w:vAlign w:val="center"/>
          </w:tcPr>
          <w:p w14:paraId="257DCD32" w14:textId="77777777" w:rsidR="00D34AE1" w:rsidRPr="000E75F9" w:rsidRDefault="00D34AE1" w:rsidP="00134899">
            <w:pPr>
              <w:ind w:right="5"/>
              <w:jc w:val="center"/>
              <w:rPr>
                <w:rFonts w:ascii="Arial Narrow" w:hAnsi="Arial Narrow"/>
                <w:sz w:val="20"/>
                <w:szCs w:val="20"/>
              </w:rPr>
            </w:pPr>
            <w:r w:rsidRPr="000E75F9">
              <w:rPr>
                <w:rFonts w:ascii="Arial Narrow" w:hAnsi="Arial Narrow"/>
                <w:sz w:val="20"/>
                <w:szCs w:val="20"/>
              </w:rPr>
              <w:t>konkurs</w:t>
            </w:r>
          </w:p>
        </w:tc>
        <w:tc>
          <w:tcPr>
            <w:tcW w:w="3529" w:type="dxa"/>
            <w:tcBorders>
              <w:top w:val="single" w:sz="4" w:space="0" w:color="000000"/>
              <w:left w:val="single" w:sz="4" w:space="0" w:color="000000"/>
              <w:bottom w:val="single" w:sz="4" w:space="0" w:color="000000"/>
              <w:right w:val="single" w:sz="4" w:space="0" w:color="000000"/>
            </w:tcBorders>
            <w:vAlign w:val="center"/>
          </w:tcPr>
          <w:p w14:paraId="6635C0BE" w14:textId="77777777" w:rsidR="00D34AE1" w:rsidRPr="000E75F9" w:rsidRDefault="00D34AE1" w:rsidP="00134899">
            <w:pPr>
              <w:ind w:left="4"/>
              <w:rPr>
                <w:rFonts w:ascii="Arial Narrow" w:hAnsi="Arial Narrow"/>
                <w:sz w:val="20"/>
                <w:szCs w:val="20"/>
              </w:rPr>
            </w:pPr>
            <w:r w:rsidRPr="000E75F9">
              <w:rPr>
                <w:rFonts w:ascii="Arial Narrow" w:hAnsi="Arial Narrow"/>
                <w:sz w:val="20"/>
                <w:szCs w:val="20"/>
              </w:rPr>
              <w:t>Liczba zrealizowanych operacji ukierunkowanych na innowacje</w:t>
            </w:r>
          </w:p>
        </w:tc>
        <w:tc>
          <w:tcPr>
            <w:tcW w:w="1071" w:type="dxa"/>
            <w:tcBorders>
              <w:top w:val="single" w:sz="4" w:space="0" w:color="000000"/>
              <w:left w:val="single" w:sz="4" w:space="0" w:color="000000"/>
              <w:bottom w:val="single" w:sz="4" w:space="0" w:color="000000"/>
              <w:right w:val="single" w:sz="4" w:space="0" w:color="000000"/>
            </w:tcBorders>
            <w:vAlign w:val="center"/>
          </w:tcPr>
          <w:p w14:paraId="3730211A" w14:textId="77777777" w:rsidR="00D34AE1" w:rsidRPr="000E75F9" w:rsidRDefault="00D34AE1" w:rsidP="00134899">
            <w:pPr>
              <w:jc w:val="center"/>
              <w:rPr>
                <w:rFonts w:ascii="Arial Narrow" w:hAnsi="Arial Narrow"/>
                <w:sz w:val="20"/>
                <w:szCs w:val="20"/>
              </w:rPr>
            </w:pPr>
            <w:r w:rsidRPr="000E75F9">
              <w:rPr>
                <w:rFonts w:ascii="Arial Narrow" w:hAnsi="Arial Narrow"/>
                <w:sz w:val="20"/>
                <w:szCs w:val="20"/>
              </w:rPr>
              <w:t>Szt.</w:t>
            </w:r>
          </w:p>
        </w:tc>
        <w:tc>
          <w:tcPr>
            <w:tcW w:w="1077" w:type="dxa"/>
            <w:tcBorders>
              <w:top w:val="single" w:sz="4" w:space="0" w:color="000000"/>
              <w:left w:val="single" w:sz="4" w:space="0" w:color="000000"/>
              <w:bottom w:val="single" w:sz="4" w:space="0" w:color="000000"/>
              <w:right w:val="single" w:sz="4" w:space="0" w:color="000000"/>
            </w:tcBorders>
            <w:vAlign w:val="center"/>
          </w:tcPr>
          <w:p w14:paraId="4C72A162" w14:textId="77777777" w:rsidR="00D34AE1" w:rsidRPr="000E75F9" w:rsidRDefault="00D34AE1" w:rsidP="00134899">
            <w:pPr>
              <w:jc w:val="center"/>
              <w:rPr>
                <w:rFonts w:ascii="Arial Narrow" w:hAnsi="Arial Narrow"/>
                <w:sz w:val="20"/>
                <w:szCs w:val="20"/>
              </w:rPr>
            </w:pPr>
            <w:r w:rsidRPr="000E75F9">
              <w:rPr>
                <w:rFonts w:ascii="Arial Narrow" w:hAnsi="Arial Narrow"/>
                <w:sz w:val="20"/>
                <w:szCs w:val="20"/>
              </w:rPr>
              <w:t>0</w:t>
            </w:r>
          </w:p>
        </w:tc>
        <w:tc>
          <w:tcPr>
            <w:tcW w:w="814" w:type="dxa"/>
            <w:tcBorders>
              <w:top w:val="single" w:sz="4" w:space="0" w:color="000000"/>
              <w:left w:val="single" w:sz="4" w:space="0" w:color="000000"/>
              <w:bottom w:val="single" w:sz="4" w:space="0" w:color="000000"/>
              <w:right w:val="single" w:sz="4" w:space="0" w:color="000000"/>
            </w:tcBorders>
            <w:vAlign w:val="center"/>
          </w:tcPr>
          <w:p w14:paraId="64A61C9E" w14:textId="3C8ABDFA" w:rsidR="00D34AE1" w:rsidRPr="00AF2474" w:rsidRDefault="00587660" w:rsidP="00134899">
            <w:pPr>
              <w:ind w:left="1"/>
              <w:jc w:val="center"/>
              <w:rPr>
                <w:rFonts w:ascii="Arial Narrow" w:hAnsi="Arial Narrow"/>
                <w:strike/>
                <w:color w:val="FF0000"/>
                <w:sz w:val="20"/>
                <w:szCs w:val="20"/>
              </w:rPr>
            </w:pPr>
            <w:r>
              <w:rPr>
                <w:rFonts w:ascii="Arial Narrow" w:hAnsi="Arial Narrow"/>
                <w:sz w:val="20"/>
                <w:szCs w:val="20"/>
              </w:rPr>
              <w:t>57</w:t>
            </w:r>
          </w:p>
        </w:tc>
        <w:tc>
          <w:tcPr>
            <w:tcW w:w="1384" w:type="dxa"/>
            <w:tcBorders>
              <w:top w:val="single" w:sz="4" w:space="0" w:color="000000"/>
              <w:left w:val="single" w:sz="4" w:space="0" w:color="000000"/>
              <w:bottom w:val="single" w:sz="4" w:space="0" w:color="000000"/>
              <w:right w:val="single" w:sz="4" w:space="0" w:color="000000"/>
            </w:tcBorders>
            <w:vAlign w:val="center"/>
          </w:tcPr>
          <w:p w14:paraId="53A4C871" w14:textId="77777777" w:rsidR="00D34AE1" w:rsidRPr="000E75F9" w:rsidRDefault="00D34AE1" w:rsidP="00134899">
            <w:pPr>
              <w:ind w:left="5"/>
              <w:rPr>
                <w:rFonts w:ascii="Arial Narrow" w:hAnsi="Arial Narrow"/>
                <w:sz w:val="20"/>
                <w:szCs w:val="20"/>
              </w:rPr>
            </w:pPr>
            <w:r w:rsidRPr="000E75F9">
              <w:rPr>
                <w:rFonts w:ascii="Arial Narrow" w:hAnsi="Arial Narrow"/>
                <w:sz w:val="20"/>
                <w:szCs w:val="20"/>
              </w:rPr>
              <w:t>Ankieta od beneficjentów, dane BLGD</w:t>
            </w:r>
          </w:p>
        </w:tc>
      </w:tr>
    </w:tbl>
    <w:tbl>
      <w:tblPr>
        <w:tblStyle w:val="TableGrid1"/>
        <w:tblW w:w="15403" w:type="dxa"/>
        <w:tblInd w:w="-577" w:type="dxa"/>
        <w:tblLayout w:type="fixed"/>
        <w:tblCellMar>
          <w:top w:w="7" w:type="dxa"/>
          <w:left w:w="67" w:type="dxa"/>
          <w:right w:w="22" w:type="dxa"/>
        </w:tblCellMar>
        <w:tblLook w:val="04A0" w:firstRow="1" w:lastRow="0" w:firstColumn="1" w:lastColumn="0" w:noHBand="0" w:noVBand="1"/>
      </w:tblPr>
      <w:tblGrid>
        <w:gridCol w:w="701"/>
        <w:gridCol w:w="211"/>
        <w:gridCol w:w="3341"/>
        <w:gridCol w:w="142"/>
        <w:gridCol w:w="1417"/>
        <w:gridCol w:w="396"/>
        <w:gridCol w:w="1163"/>
        <w:gridCol w:w="142"/>
        <w:gridCol w:w="3544"/>
        <w:gridCol w:w="1071"/>
        <w:gridCol w:w="29"/>
        <w:gridCol w:w="1026"/>
        <w:gridCol w:w="22"/>
        <w:gridCol w:w="814"/>
        <w:gridCol w:w="19"/>
        <w:gridCol w:w="17"/>
        <w:gridCol w:w="40"/>
        <w:gridCol w:w="1265"/>
        <w:gridCol w:w="43"/>
      </w:tblGrid>
      <w:tr w:rsidR="00D34AE1" w:rsidRPr="000E75F9" w14:paraId="19FB86E0" w14:textId="77777777" w:rsidTr="00134899">
        <w:trPr>
          <w:trHeight w:val="20"/>
        </w:trPr>
        <w:tc>
          <w:tcPr>
            <w:tcW w:w="701" w:type="dxa"/>
            <w:tcBorders>
              <w:top w:val="single" w:sz="8" w:space="0" w:color="000000"/>
              <w:left w:val="single" w:sz="8" w:space="0" w:color="000000"/>
              <w:bottom w:val="single" w:sz="4" w:space="0" w:color="000000"/>
              <w:right w:val="single" w:sz="4" w:space="0" w:color="000000"/>
            </w:tcBorders>
            <w:shd w:val="clear" w:color="auto" w:fill="FFFF00"/>
            <w:vAlign w:val="center"/>
          </w:tcPr>
          <w:p w14:paraId="6DD35FD3" w14:textId="77777777" w:rsidR="00D34AE1" w:rsidRPr="000E75F9" w:rsidRDefault="00D34AE1" w:rsidP="00134899">
            <w:pPr>
              <w:rPr>
                <w:rFonts w:ascii="Times New Roman" w:hAnsi="Times New Roman" w:cs="Times New Roman"/>
                <w:sz w:val="20"/>
                <w:szCs w:val="20"/>
              </w:rPr>
            </w:pPr>
            <w:bookmarkStart w:id="61" w:name="_Hlk11400345"/>
            <w:bookmarkEnd w:id="60"/>
            <w:r w:rsidRPr="000E75F9">
              <w:rPr>
                <w:rFonts w:ascii="Times New Roman" w:hAnsi="Times New Roman" w:cs="Times New Roman"/>
                <w:sz w:val="20"/>
                <w:szCs w:val="20"/>
              </w:rPr>
              <w:t xml:space="preserve">2.0 </w:t>
            </w:r>
          </w:p>
        </w:tc>
        <w:tc>
          <w:tcPr>
            <w:tcW w:w="3694" w:type="dxa"/>
            <w:gridSpan w:val="3"/>
            <w:tcBorders>
              <w:top w:val="single" w:sz="8" w:space="0" w:color="000000"/>
              <w:left w:val="single" w:sz="4" w:space="0" w:color="000000"/>
              <w:bottom w:val="single" w:sz="4" w:space="0" w:color="000000"/>
              <w:right w:val="single" w:sz="4" w:space="0" w:color="000000"/>
            </w:tcBorders>
            <w:shd w:val="clear" w:color="auto" w:fill="FFFF00"/>
            <w:vAlign w:val="center"/>
          </w:tcPr>
          <w:p w14:paraId="61100D2C" w14:textId="77777777" w:rsidR="00D34AE1" w:rsidRPr="000E75F9" w:rsidRDefault="00D34AE1" w:rsidP="00134899">
            <w:pPr>
              <w:ind w:right="49"/>
              <w:rPr>
                <w:rFonts w:ascii="Times New Roman" w:hAnsi="Times New Roman" w:cs="Times New Roman"/>
                <w:sz w:val="20"/>
                <w:szCs w:val="20"/>
              </w:rPr>
            </w:pPr>
            <w:r w:rsidRPr="000E75F9">
              <w:rPr>
                <w:rFonts w:ascii="Times New Roman" w:hAnsi="Times New Roman" w:cs="Times New Roman"/>
                <w:sz w:val="20"/>
                <w:szCs w:val="20"/>
              </w:rPr>
              <w:t xml:space="preserve">CEL OGÓLNY II </w:t>
            </w:r>
          </w:p>
        </w:tc>
        <w:tc>
          <w:tcPr>
            <w:tcW w:w="11008" w:type="dxa"/>
            <w:gridSpan w:val="15"/>
            <w:tcBorders>
              <w:top w:val="single" w:sz="8" w:space="0" w:color="000000"/>
              <w:left w:val="single" w:sz="4" w:space="0" w:color="000000"/>
              <w:bottom w:val="single" w:sz="4" w:space="0" w:color="000000"/>
              <w:right w:val="single" w:sz="8" w:space="0" w:color="000000"/>
            </w:tcBorders>
            <w:shd w:val="clear" w:color="auto" w:fill="FFFF00"/>
            <w:vAlign w:val="center"/>
          </w:tcPr>
          <w:p w14:paraId="3FD64400" w14:textId="77777777" w:rsidR="00D34AE1" w:rsidRPr="000E75F9" w:rsidRDefault="00D34AE1" w:rsidP="00134899">
            <w:pPr>
              <w:ind w:right="49"/>
              <w:rPr>
                <w:rFonts w:ascii="Times New Roman" w:hAnsi="Times New Roman" w:cs="Times New Roman"/>
                <w:sz w:val="20"/>
                <w:szCs w:val="20"/>
              </w:rPr>
            </w:pPr>
            <w:r w:rsidRPr="000E75F9">
              <w:rPr>
                <w:rFonts w:ascii="Times New Roman" w:hAnsi="Times New Roman" w:cs="Times New Roman"/>
                <w:sz w:val="20"/>
                <w:szCs w:val="20"/>
              </w:rPr>
              <w:t>Zachowanie dziedzictwa kulturowego, historycznego i naturalnego obszaru objętego LSR.</w:t>
            </w:r>
          </w:p>
        </w:tc>
      </w:tr>
      <w:tr w:rsidR="00D34AE1" w:rsidRPr="000E75F9" w14:paraId="72B65EFB" w14:textId="77777777" w:rsidTr="00134899">
        <w:trPr>
          <w:trHeight w:val="20"/>
        </w:trPr>
        <w:tc>
          <w:tcPr>
            <w:tcW w:w="701" w:type="dxa"/>
            <w:tcBorders>
              <w:top w:val="single" w:sz="4" w:space="0" w:color="000000"/>
              <w:left w:val="single" w:sz="8" w:space="0" w:color="000000"/>
              <w:bottom w:val="single" w:sz="4" w:space="0" w:color="000000"/>
              <w:right w:val="single" w:sz="4" w:space="0" w:color="000000"/>
            </w:tcBorders>
            <w:shd w:val="clear" w:color="auto" w:fill="FFFFCC"/>
            <w:vAlign w:val="center"/>
          </w:tcPr>
          <w:p w14:paraId="6171EECE"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2.1 </w:t>
            </w:r>
          </w:p>
        </w:tc>
        <w:tc>
          <w:tcPr>
            <w:tcW w:w="3694" w:type="dxa"/>
            <w:gridSpan w:val="3"/>
            <w:vMerge w:val="restart"/>
            <w:tcBorders>
              <w:top w:val="single" w:sz="4" w:space="0" w:color="000000"/>
              <w:left w:val="single" w:sz="4" w:space="0" w:color="000000"/>
              <w:right w:val="single" w:sz="4" w:space="0" w:color="000000"/>
            </w:tcBorders>
            <w:shd w:val="clear" w:color="auto" w:fill="FFFFCC"/>
            <w:vAlign w:val="center"/>
          </w:tcPr>
          <w:p w14:paraId="6AE32DD9" w14:textId="77777777" w:rsidR="00D34AE1" w:rsidRPr="000E75F9" w:rsidRDefault="00D34AE1" w:rsidP="00134899">
            <w:pPr>
              <w:ind w:right="47"/>
              <w:rPr>
                <w:rFonts w:ascii="Times New Roman" w:hAnsi="Times New Roman" w:cs="Times New Roman"/>
                <w:sz w:val="20"/>
                <w:szCs w:val="20"/>
              </w:rPr>
            </w:pPr>
            <w:r w:rsidRPr="000E75F9">
              <w:rPr>
                <w:rFonts w:ascii="Times New Roman" w:hAnsi="Times New Roman" w:cs="Times New Roman"/>
                <w:sz w:val="20"/>
                <w:szCs w:val="20"/>
              </w:rPr>
              <w:t xml:space="preserve">CELE SZCZEGÓŁOWE </w:t>
            </w:r>
          </w:p>
        </w:tc>
        <w:tc>
          <w:tcPr>
            <w:tcW w:w="11008" w:type="dxa"/>
            <w:gridSpan w:val="15"/>
            <w:tcBorders>
              <w:top w:val="single" w:sz="4" w:space="0" w:color="000000"/>
              <w:left w:val="single" w:sz="4" w:space="0" w:color="000000"/>
              <w:bottom w:val="single" w:sz="4" w:space="0" w:color="000000"/>
              <w:right w:val="single" w:sz="8" w:space="0" w:color="000000"/>
            </w:tcBorders>
            <w:shd w:val="clear" w:color="auto" w:fill="FFFFCC"/>
            <w:vAlign w:val="center"/>
          </w:tcPr>
          <w:p w14:paraId="2862D5F2" w14:textId="77777777" w:rsidR="00D34AE1" w:rsidRPr="000E75F9" w:rsidRDefault="00D34AE1" w:rsidP="00134899">
            <w:pPr>
              <w:ind w:right="49"/>
              <w:rPr>
                <w:rFonts w:ascii="Times New Roman" w:hAnsi="Times New Roman" w:cs="Times New Roman"/>
                <w:sz w:val="20"/>
                <w:szCs w:val="20"/>
              </w:rPr>
            </w:pPr>
            <w:r w:rsidRPr="000E75F9">
              <w:rPr>
                <w:rFonts w:ascii="Times New Roman" w:hAnsi="Times New Roman" w:cs="Times New Roman"/>
                <w:sz w:val="20"/>
                <w:szCs w:val="20"/>
              </w:rPr>
              <w:t>Zachowanie tradycji regionalnych i lokalnych oraz walorów przyrodniczych regionu</w:t>
            </w:r>
          </w:p>
        </w:tc>
      </w:tr>
      <w:tr w:rsidR="00D34AE1" w:rsidRPr="000E75F9" w14:paraId="67199097" w14:textId="77777777" w:rsidTr="00134899">
        <w:trPr>
          <w:trHeight w:val="20"/>
        </w:trPr>
        <w:tc>
          <w:tcPr>
            <w:tcW w:w="701" w:type="dxa"/>
            <w:tcBorders>
              <w:top w:val="single" w:sz="4" w:space="0" w:color="000000"/>
              <w:left w:val="single" w:sz="8" w:space="0" w:color="000000"/>
              <w:bottom w:val="single" w:sz="4" w:space="0" w:color="000000"/>
              <w:right w:val="single" w:sz="4" w:space="0" w:color="000000"/>
            </w:tcBorders>
            <w:shd w:val="clear" w:color="auto" w:fill="FFFFCC"/>
            <w:vAlign w:val="center"/>
          </w:tcPr>
          <w:p w14:paraId="5966BA9E"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2.2 </w:t>
            </w:r>
          </w:p>
        </w:tc>
        <w:tc>
          <w:tcPr>
            <w:tcW w:w="3694" w:type="dxa"/>
            <w:gridSpan w:val="3"/>
            <w:vMerge/>
            <w:tcBorders>
              <w:left w:val="single" w:sz="4" w:space="0" w:color="000000"/>
              <w:right w:val="single" w:sz="4" w:space="0" w:color="000000"/>
            </w:tcBorders>
            <w:vAlign w:val="center"/>
          </w:tcPr>
          <w:p w14:paraId="55122DEB" w14:textId="77777777" w:rsidR="00D34AE1" w:rsidRPr="000E75F9" w:rsidRDefault="00D34AE1" w:rsidP="00134899">
            <w:pPr>
              <w:rPr>
                <w:rFonts w:ascii="Times New Roman" w:hAnsi="Times New Roman" w:cs="Times New Roman"/>
                <w:sz w:val="20"/>
                <w:szCs w:val="20"/>
              </w:rPr>
            </w:pPr>
          </w:p>
        </w:tc>
        <w:tc>
          <w:tcPr>
            <w:tcW w:w="11008" w:type="dxa"/>
            <w:gridSpan w:val="15"/>
            <w:tcBorders>
              <w:top w:val="single" w:sz="4" w:space="0" w:color="000000"/>
              <w:left w:val="single" w:sz="4" w:space="0" w:color="000000"/>
              <w:bottom w:val="single" w:sz="4" w:space="0" w:color="000000"/>
              <w:right w:val="single" w:sz="8" w:space="0" w:color="000000"/>
            </w:tcBorders>
            <w:shd w:val="clear" w:color="auto" w:fill="FFFFCC"/>
            <w:vAlign w:val="center"/>
          </w:tcPr>
          <w:p w14:paraId="35786724" w14:textId="77777777" w:rsidR="00D34AE1" w:rsidRPr="000E75F9" w:rsidRDefault="00D34AE1" w:rsidP="00134899">
            <w:pPr>
              <w:ind w:right="49"/>
              <w:rPr>
                <w:rFonts w:ascii="Times New Roman" w:hAnsi="Times New Roman" w:cs="Times New Roman"/>
                <w:sz w:val="20"/>
                <w:szCs w:val="20"/>
              </w:rPr>
            </w:pPr>
            <w:r w:rsidRPr="000E75F9">
              <w:rPr>
                <w:rFonts w:ascii="Times New Roman" w:hAnsi="Times New Roman" w:cs="Times New Roman"/>
                <w:sz w:val="20"/>
                <w:szCs w:val="20"/>
              </w:rPr>
              <w:t>Rozwój i promocja obszaru LSR w oparciu o zasoby regionu.</w:t>
            </w:r>
          </w:p>
        </w:tc>
      </w:tr>
      <w:tr w:rsidR="00D34AE1" w:rsidRPr="000E75F9" w14:paraId="1A2939FC" w14:textId="77777777" w:rsidTr="00134899">
        <w:trPr>
          <w:trHeight w:val="20"/>
        </w:trPr>
        <w:tc>
          <w:tcPr>
            <w:tcW w:w="701" w:type="dxa"/>
            <w:tcBorders>
              <w:top w:val="single" w:sz="4" w:space="0" w:color="000000"/>
              <w:left w:val="single" w:sz="8" w:space="0" w:color="000000"/>
              <w:bottom w:val="single" w:sz="4" w:space="0" w:color="000000"/>
              <w:right w:val="single" w:sz="4" w:space="0" w:color="000000"/>
            </w:tcBorders>
            <w:shd w:val="clear" w:color="auto" w:fill="FFFFCC"/>
            <w:vAlign w:val="center"/>
          </w:tcPr>
          <w:p w14:paraId="5ACCD9C1"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2.3</w:t>
            </w:r>
          </w:p>
        </w:tc>
        <w:tc>
          <w:tcPr>
            <w:tcW w:w="3694" w:type="dxa"/>
            <w:gridSpan w:val="3"/>
            <w:vMerge/>
            <w:tcBorders>
              <w:left w:val="single" w:sz="4" w:space="0" w:color="000000"/>
              <w:bottom w:val="single" w:sz="4" w:space="0" w:color="000000"/>
              <w:right w:val="single" w:sz="4" w:space="0" w:color="000000"/>
            </w:tcBorders>
            <w:vAlign w:val="center"/>
          </w:tcPr>
          <w:p w14:paraId="7FCAA656" w14:textId="77777777" w:rsidR="00D34AE1" w:rsidRPr="000E75F9" w:rsidRDefault="00D34AE1" w:rsidP="00134899">
            <w:pPr>
              <w:rPr>
                <w:rFonts w:ascii="Times New Roman" w:hAnsi="Times New Roman" w:cs="Times New Roman"/>
                <w:sz w:val="20"/>
                <w:szCs w:val="20"/>
              </w:rPr>
            </w:pPr>
          </w:p>
        </w:tc>
        <w:tc>
          <w:tcPr>
            <w:tcW w:w="11008" w:type="dxa"/>
            <w:gridSpan w:val="15"/>
            <w:tcBorders>
              <w:top w:val="single" w:sz="4" w:space="0" w:color="000000"/>
              <w:left w:val="single" w:sz="4" w:space="0" w:color="000000"/>
              <w:bottom w:val="single" w:sz="4" w:space="0" w:color="000000"/>
              <w:right w:val="single" w:sz="8" w:space="0" w:color="000000"/>
            </w:tcBorders>
            <w:shd w:val="clear" w:color="auto" w:fill="FFFFCC"/>
            <w:vAlign w:val="center"/>
          </w:tcPr>
          <w:p w14:paraId="1C5C40A8" w14:textId="77777777" w:rsidR="00D34AE1" w:rsidRPr="000E75F9" w:rsidRDefault="00D34AE1" w:rsidP="00134899">
            <w:pPr>
              <w:ind w:right="49"/>
              <w:rPr>
                <w:rFonts w:ascii="Times New Roman" w:hAnsi="Times New Roman" w:cs="Times New Roman"/>
                <w:sz w:val="20"/>
                <w:szCs w:val="20"/>
              </w:rPr>
            </w:pPr>
            <w:r w:rsidRPr="000E75F9">
              <w:rPr>
                <w:rFonts w:ascii="Times New Roman" w:hAnsi="Times New Roman" w:cs="Times New Roman"/>
                <w:sz w:val="20"/>
                <w:szCs w:val="20"/>
              </w:rPr>
              <w:t>Zachowanie elementów architektury świeckiej i sakralnej, tradycyjnej dla regionu.</w:t>
            </w:r>
          </w:p>
        </w:tc>
      </w:tr>
      <w:tr w:rsidR="00D34AE1" w:rsidRPr="000E75F9" w14:paraId="3881F5DE" w14:textId="77777777" w:rsidTr="00134899">
        <w:trPr>
          <w:trHeight w:val="20"/>
        </w:trPr>
        <w:tc>
          <w:tcPr>
            <w:tcW w:w="701" w:type="dxa"/>
            <w:tcBorders>
              <w:top w:val="single" w:sz="4" w:space="0" w:color="000000"/>
              <w:left w:val="single" w:sz="8" w:space="0" w:color="000000"/>
              <w:bottom w:val="single" w:sz="4" w:space="0" w:color="000000"/>
              <w:right w:val="nil"/>
            </w:tcBorders>
            <w:vAlign w:val="center"/>
          </w:tcPr>
          <w:p w14:paraId="3AA240EE" w14:textId="77777777" w:rsidR="00D34AE1" w:rsidRPr="000E75F9" w:rsidRDefault="00D34AE1" w:rsidP="00134899">
            <w:pPr>
              <w:rPr>
                <w:rFonts w:ascii="Times New Roman" w:hAnsi="Times New Roman" w:cs="Times New Roman"/>
                <w:sz w:val="20"/>
                <w:szCs w:val="20"/>
              </w:rPr>
            </w:pPr>
          </w:p>
        </w:tc>
        <w:tc>
          <w:tcPr>
            <w:tcW w:w="3694" w:type="dxa"/>
            <w:gridSpan w:val="3"/>
            <w:tcBorders>
              <w:top w:val="single" w:sz="4" w:space="0" w:color="000000"/>
              <w:left w:val="nil"/>
              <w:bottom w:val="single" w:sz="4" w:space="0" w:color="000000"/>
              <w:right w:val="single" w:sz="8" w:space="0" w:color="000000"/>
            </w:tcBorders>
            <w:vAlign w:val="center"/>
          </w:tcPr>
          <w:p w14:paraId="7DA1AFC4" w14:textId="77777777" w:rsidR="00D34AE1" w:rsidRPr="000E75F9" w:rsidRDefault="00D34AE1" w:rsidP="00134899">
            <w:pPr>
              <w:rPr>
                <w:rFonts w:ascii="Times New Roman" w:hAnsi="Times New Roman" w:cs="Times New Roman"/>
                <w:sz w:val="20"/>
                <w:szCs w:val="20"/>
              </w:rPr>
            </w:pPr>
          </w:p>
        </w:tc>
        <w:tc>
          <w:tcPr>
            <w:tcW w:w="3118" w:type="dxa"/>
            <w:gridSpan w:val="4"/>
            <w:tcBorders>
              <w:top w:val="single" w:sz="4" w:space="0" w:color="000000"/>
              <w:left w:val="single" w:sz="8" w:space="0" w:color="000000"/>
              <w:bottom w:val="single" w:sz="4" w:space="0" w:color="000000"/>
              <w:right w:val="single" w:sz="4" w:space="0" w:color="000000"/>
            </w:tcBorders>
            <w:shd w:val="clear" w:color="auto" w:fill="FFFF00"/>
            <w:vAlign w:val="center"/>
          </w:tcPr>
          <w:p w14:paraId="3EE0F315"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i/>
                <w:sz w:val="20"/>
                <w:szCs w:val="20"/>
              </w:rPr>
              <w:t xml:space="preserve">Wskaźniki oddziaływania dla celu ogólnego </w:t>
            </w:r>
          </w:p>
        </w:tc>
        <w:tc>
          <w:tcPr>
            <w:tcW w:w="354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6DA304A"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i/>
                <w:sz w:val="20"/>
                <w:szCs w:val="20"/>
              </w:rPr>
              <w:t>Jednostka miary</w:t>
            </w:r>
          </w:p>
        </w:tc>
        <w:tc>
          <w:tcPr>
            <w:tcW w:w="10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B7B618D" w14:textId="77777777" w:rsidR="00D34AE1" w:rsidRPr="000E75F9" w:rsidRDefault="00D34AE1" w:rsidP="00134899">
            <w:pPr>
              <w:ind w:right="47"/>
              <w:rPr>
                <w:rFonts w:ascii="Times New Roman" w:hAnsi="Times New Roman" w:cs="Times New Roman"/>
                <w:sz w:val="20"/>
                <w:szCs w:val="20"/>
              </w:rPr>
            </w:pPr>
            <w:r w:rsidRPr="000E75F9">
              <w:rPr>
                <w:rFonts w:ascii="Times New Roman" w:hAnsi="Times New Roman" w:cs="Times New Roman"/>
                <w:sz w:val="20"/>
                <w:szCs w:val="20"/>
              </w:rPr>
              <w:t xml:space="preserve">stan początkowy 20 15 rok </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14:paraId="175A0976"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plan 2022</w:t>
            </w:r>
          </w:p>
          <w:p w14:paraId="74299FEC" w14:textId="77777777" w:rsidR="00D34AE1" w:rsidRPr="000E75F9" w:rsidRDefault="00D34AE1" w:rsidP="00134899">
            <w:pPr>
              <w:ind w:right="46"/>
              <w:rPr>
                <w:rFonts w:ascii="Times New Roman" w:hAnsi="Times New Roman" w:cs="Times New Roman"/>
                <w:sz w:val="20"/>
                <w:szCs w:val="20"/>
              </w:rPr>
            </w:pPr>
            <w:r w:rsidRPr="000E75F9">
              <w:rPr>
                <w:rFonts w:ascii="Times New Roman" w:hAnsi="Times New Roman" w:cs="Times New Roman"/>
                <w:sz w:val="20"/>
                <w:szCs w:val="20"/>
              </w:rPr>
              <w:t xml:space="preserve">rok </w:t>
            </w:r>
          </w:p>
        </w:tc>
        <w:tc>
          <w:tcPr>
            <w:tcW w:w="2198" w:type="dxa"/>
            <w:gridSpan w:val="6"/>
            <w:tcBorders>
              <w:top w:val="single" w:sz="4" w:space="0" w:color="000000"/>
              <w:left w:val="single" w:sz="4" w:space="0" w:color="000000"/>
              <w:bottom w:val="single" w:sz="4" w:space="0" w:color="000000"/>
              <w:right w:val="single" w:sz="8" w:space="0" w:color="000000"/>
            </w:tcBorders>
            <w:shd w:val="clear" w:color="auto" w:fill="FFFF00"/>
            <w:vAlign w:val="center"/>
          </w:tcPr>
          <w:p w14:paraId="7BE91971" w14:textId="77777777" w:rsidR="00D34AE1" w:rsidRPr="000E75F9" w:rsidRDefault="00D34AE1" w:rsidP="00134899">
            <w:pPr>
              <w:ind w:right="45"/>
              <w:rPr>
                <w:rFonts w:ascii="Times New Roman" w:hAnsi="Times New Roman" w:cs="Times New Roman"/>
                <w:sz w:val="20"/>
                <w:szCs w:val="20"/>
              </w:rPr>
            </w:pPr>
            <w:r w:rsidRPr="000E75F9">
              <w:rPr>
                <w:rFonts w:ascii="Times New Roman" w:hAnsi="Times New Roman" w:cs="Times New Roman"/>
                <w:i/>
                <w:sz w:val="20"/>
                <w:szCs w:val="20"/>
              </w:rPr>
              <w:t xml:space="preserve">Źródło danych/sposób pomiaru </w:t>
            </w:r>
          </w:p>
        </w:tc>
      </w:tr>
      <w:tr w:rsidR="00D34AE1" w:rsidRPr="000E75F9" w14:paraId="654BA398" w14:textId="77777777" w:rsidTr="00134899">
        <w:trPr>
          <w:trHeight w:val="20"/>
        </w:trPr>
        <w:tc>
          <w:tcPr>
            <w:tcW w:w="701" w:type="dxa"/>
            <w:vMerge w:val="restart"/>
            <w:tcBorders>
              <w:top w:val="single" w:sz="4" w:space="0" w:color="000000"/>
              <w:left w:val="single" w:sz="8" w:space="0" w:color="000000"/>
              <w:right w:val="single" w:sz="4" w:space="0" w:color="000000"/>
            </w:tcBorders>
            <w:vAlign w:val="center"/>
          </w:tcPr>
          <w:p w14:paraId="6CC21C30" w14:textId="77777777" w:rsidR="00D34AE1" w:rsidRPr="000E75F9" w:rsidRDefault="00D34AE1" w:rsidP="00134899">
            <w:pPr>
              <w:ind w:right="93"/>
              <w:rPr>
                <w:rFonts w:ascii="Times New Roman" w:hAnsi="Times New Roman" w:cs="Times New Roman"/>
                <w:sz w:val="20"/>
                <w:szCs w:val="20"/>
              </w:rPr>
            </w:pPr>
            <w:r w:rsidRPr="000E75F9">
              <w:rPr>
                <w:rFonts w:ascii="Times New Roman" w:hAnsi="Times New Roman" w:cs="Times New Roman"/>
                <w:sz w:val="20"/>
                <w:szCs w:val="20"/>
              </w:rPr>
              <w:lastRenderedPageBreak/>
              <w:t>W2.0</w:t>
            </w: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6DC055C5" w14:textId="77777777" w:rsidR="00D34AE1" w:rsidRPr="000E75F9" w:rsidRDefault="00D34AE1" w:rsidP="00134899">
            <w:pPr>
              <w:ind w:right="93"/>
              <w:rPr>
                <w:rFonts w:ascii="Times New Roman" w:hAnsi="Times New Roman" w:cs="Times New Roman"/>
                <w:sz w:val="20"/>
                <w:szCs w:val="20"/>
              </w:rPr>
            </w:pPr>
            <w:r w:rsidRPr="000E75F9">
              <w:rPr>
                <w:rFonts w:ascii="Times New Roman" w:hAnsi="Times New Roman" w:cs="Times New Roman"/>
                <w:sz w:val="20"/>
                <w:szCs w:val="20"/>
              </w:rPr>
              <w:t>Wzrost tożsamości mieszkańców obszaru objętego LSR związanych ze swoim miejscem zamieszkania.</w:t>
            </w:r>
          </w:p>
        </w:tc>
        <w:tc>
          <w:tcPr>
            <w:tcW w:w="3544" w:type="dxa"/>
            <w:tcBorders>
              <w:top w:val="single" w:sz="4" w:space="0" w:color="000000"/>
              <w:left w:val="single" w:sz="4" w:space="0" w:color="000000"/>
              <w:bottom w:val="single" w:sz="4" w:space="0" w:color="000000"/>
              <w:right w:val="single" w:sz="4" w:space="0" w:color="000000"/>
            </w:tcBorders>
            <w:vAlign w:val="center"/>
          </w:tcPr>
          <w:p w14:paraId="06A75BFC" w14:textId="77777777" w:rsidR="00D34AE1" w:rsidRPr="000E75F9" w:rsidRDefault="00D34AE1" w:rsidP="00134899">
            <w:pPr>
              <w:ind w:right="3"/>
              <w:jc w:val="center"/>
              <w:rPr>
                <w:rFonts w:ascii="Times New Roman" w:hAnsi="Times New Roman" w:cs="Times New Roman"/>
                <w:sz w:val="20"/>
                <w:szCs w:val="20"/>
              </w:rPr>
            </w:pPr>
            <w:r w:rsidRPr="000E75F9">
              <w:rPr>
                <w:rFonts w:ascii="Times New Roman" w:hAnsi="Times New Roman" w:cs="Times New Roman"/>
                <w:sz w:val="20"/>
                <w:szCs w:val="20"/>
              </w:rPr>
              <w:t>Wzrost %</w:t>
            </w:r>
          </w:p>
        </w:tc>
        <w:tc>
          <w:tcPr>
            <w:tcW w:w="1071" w:type="dxa"/>
            <w:tcBorders>
              <w:top w:val="single" w:sz="4" w:space="0" w:color="000000"/>
              <w:left w:val="single" w:sz="4" w:space="0" w:color="000000"/>
              <w:bottom w:val="single" w:sz="4" w:space="0" w:color="000000"/>
              <w:right w:val="single" w:sz="4" w:space="0" w:color="000000"/>
            </w:tcBorders>
            <w:vAlign w:val="center"/>
          </w:tcPr>
          <w:p w14:paraId="5D8077EF" w14:textId="77777777" w:rsidR="00D34AE1" w:rsidRPr="000E75F9" w:rsidRDefault="00D34AE1" w:rsidP="00134899">
            <w:pPr>
              <w:ind w:right="1"/>
              <w:jc w:val="center"/>
              <w:rPr>
                <w:rFonts w:ascii="Times New Roman" w:hAnsi="Times New Roman" w:cs="Times New Roman"/>
                <w:sz w:val="20"/>
                <w:szCs w:val="20"/>
              </w:rPr>
            </w:pPr>
            <w:r w:rsidRPr="000E75F9">
              <w:rPr>
                <w:rFonts w:ascii="Times New Roman" w:hAnsi="Times New Roman" w:cs="Times New Roman"/>
                <w:sz w:val="20"/>
                <w:szCs w:val="20"/>
              </w:rPr>
              <w:t>90%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2485FE2B" w14:textId="77777777" w:rsidR="00D34AE1" w:rsidRPr="000E75F9" w:rsidRDefault="00D34AE1" w:rsidP="00134899">
            <w:pPr>
              <w:ind w:right="4"/>
              <w:jc w:val="center"/>
              <w:rPr>
                <w:rFonts w:ascii="Times New Roman" w:hAnsi="Times New Roman" w:cs="Times New Roman"/>
                <w:sz w:val="20"/>
                <w:szCs w:val="20"/>
              </w:rPr>
            </w:pPr>
            <w:r w:rsidRPr="000E75F9">
              <w:rPr>
                <w:rFonts w:ascii="Times New Roman" w:hAnsi="Times New Roman" w:cs="Times New Roman"/>
                <w:sz w:val="20"/>
                <w:szCs w:val="20"/>
              </w:rPr>
              <w:t>91%</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43747224"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Ankieta w ramach ewaluacji, procent odpowiedzi pozytywnych na pytanie „Czy czuje się Pani/Pan związany ze swoim miejscem zamieszkania”.</w:t>
            </w:r>
          </w:p>
        </w:tc>
      </w:tr>
      <w:tr w:rsidR="00D34AE1" w:rsidRPr="000E75F9" w14:paraId="496C9825" w14:textId="77777777" w:rsidTr="00134899">
        <w:trPr>
          <w:trHeight w:val="388"/>
        </w:trPr>
        <w:tc>
          <w:tcPr>
            <w:tcW w:w="701" w:type="dxa"/>
            <w:vMerge/>
            <w:tcBorders>
              <w:left w:val="single" w:sz="8" w:space="0" w:color="000000"/>
              <w:bottom w:val="single" w:sz="4" w:space="0" w:color="000000"/>
              <w:right w:val="single" w:sz="4" w:space="0" w:color="000000"/>
            </w:tcBorders>
            <w:vAlign w:val="center"/>
          </w:tcPr>
          <w:p w14:paraId="21CFFA3A" w14:textId="77777777" w:rsidR="00D34AE1" w:rsidRPr="000E75F9" w:rsidRDefault="00D34AE1" w:rsidP="00134899">
            <w:pPr>
              <w:ind w:right="93"/>
              <w:rPr>
                <w:rFonts w:ascii="Times New Roman" w:hAnsi="Times New Roman" w:cs="Times New Roman"/>
                <w:sz w:val="20"/>
                <w:szCs w:val="20"/>
              </w:rPr>
            </w:pP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42BF4E26" w14:textId="77777777" w:rsidR="00D34AE1" w:rsidRPr="000E75F9" w:rsidRDefault="00D34AE1" w:rsidP="00134899">
            <w:pPr>
              <w:ind w:right="93"/>
              <w:rPr>
                <w:rFonts w:ascii="Times New Roman" w:hAnsi="Times New Roman" w:cs="Times New Roman"/>
                <w:sz w:val="20"/>
                <w:szCs w:val="20"/>
              </w:rPr>
            </w:pPr>
            <w:r w:rsidRPr="000E75F9">
              <w:rPr>
                <w:rFonts w:ascii="Times New Roman" w:hAnsi="Times New Roman" w:cs="Times New Roman"/>
                <w:sz w:val="20"/>
                <w:szCs w:val="20"/>
              </w:rPr>
              <w:t>Wzrost liczby turystów odwiedzających obszar objęty LSR</w:t>
            </w:r>
          </w:p>
        </w:tc>
        <w:tc>
          <w:tcPr>
            <w:tcW w:w="3544" w:type="dxa"/>
            <w:tcBorders>
              <w:top w:val="single" w:sz="4" w:space="0" w:color="000000"/>
              <w:left w:val="single" w:sz="4" w:space="0" w:color="000000"/>
              <w:bottom w:val="single" w:sz="4" w:space="0" w:color="000000"/>
              <w:right w:val="single" w:sz="4" w:space="0" w:color="000000"/>
            </w:tcBorders>
            <w:vAlign w:val="center"/>
          </w:tcPr>
          <w:p w14:paraId="4025E1CB" w14:textId="77777777" w:rsidR="00D34AE1" w:rsidRPr="000E75F9" w:rsidRDefault="00D34AE1" w:rsidP="00134899">
            <w:pPr>
              <w:ind w:right="3"/>
              <w:jc w:val="center"/>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0854085C" w14:textId="77777777" w:rsidR="00D34AE1" w:rsidRPr="000E75F9" w:rsidRDefault="00D34AE1" w:rsidP="00134899">
            <w:pPr>
              <w:ind w:right="1"/>
              <w:jc w:val="center"/>
              <w:rPr>
                <w:rFonts w:ascii="Times New Roman" w:hAnsi="Times New Roman" w:cs="Times New Roman"/>
                <w:sz w:val="20"/>
                <w:szCs w:val="20"/>
              </w:rPr>
            </w:pPr>
            <w:r w:rsidRPr="000E75F9">
              <w:rPr>
                <w:rFonts w:ascii="Times New Roman" w:hAnsi="Times New Roman" w:cs="Times New Roman"/>
                <w:sz w:val="20"/>
                <w:szCs w:val="20"/>
              </w:rPr>
              <w:t>60 000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1AD15C35" w14:textId="77777777" w:rsidR="00D34AE1" w:rsidRPr="000E75F9" w:rsidRDefault="00D34AE1" w:rsidP="00134899">
            <w:pPr>
              <w:ind w:right="4"/>
              <w:jc w:val="center"/>
              <w:rPr>
                <w:rFonts w:ascii="Times New Roman" w:hAnsi="Times New Roman" w:cs="Times New Roman"/>
                <w:sz w:val="20"/>
                <w:szCs w:val="20"/>
              </w:rPr>
            </w:pPr>
            <w:r w:rsidRPr="000E75F9">
              <w:rPr>
                <w:rFonts w:ascii="Times New Roman" w:hAnsi="Times New Roman" w:cs="Times New Roman"/>
                <w:sz w:val="20"/>
                <w:szCs w:val="20"/>
              </w:rPr>
              <w:t>66 000</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6CCB2C3A"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Ewaluacja</w:t>
            </w:r>
          </w:p>
        </w:tc>
      </w:tr>
      <w:tr w:rsidR="00D34AE1" w:rsidRPr="000E75F9" w14:paraId="038B8F5F" w14:textId="77777777" w:rsidTr="00134899">
        <w:trPr>
          <w:trHeight w:val="20"/>
        </w:trPr>
        <w:tc>
          <w:tcPr>
            <w:tcW w:w="701" w:type="dxa"/>
            <w:tcBorders>
              <w:top w:val="single" w:sz="4" w:space="0" w:color="000000"/>
              <w:left w:val="single" w:sz="8" w:space="0" w:color="000000"/>
              <w:bottom w:val="single" w:sz="4" w:space="0" w:color="000000"/>
              <w:right w:val="nil"/>
            </w:tcBorders>
            <w:vAlign w:val="center"/>
          </w:tcPr>
          <w:p w14:paraId="66158CA5" w14:textId="77777777" w:rsidR="00D34AE1" w:rsidRPr="000E75F9" w:rsidRDefault="00D34AE1" w:rsidP="00134899">
            <w:pPr>
              <w:rPr>
                <w:rFonts w:ascii="Times New Roman" w:hAnsi="Times New Roman" w:cs="Times New Roman"/>
                <w:sz w:val="20"/>
                <w:szCs w:val="20"/>
              </w:rPr>
            </w:pPr>
          </w:p>
        </w:tc>
        <w:tc>
          <w:tcPr>
            <w:tcW w:w="3694" w:type="dxa"/>
            <w:gridSpan w:val="3"/>
            <w:tcBorders>
              <w:top w:val="single" w:sz="4" w:space="0" w:color="000000"/>
              <w:left w:val="nil"/>
              <w:bottom w:val="single" w:sz="4" w:space="0" w:color="000000"/>
              <w:right w:val="single" w:sz="8" w:space="0" w:color="000000"/>
            </w:tcBorders>
            <w:vAlign w:val="center"/>
          </w:tcPr>
          <w:p w14:paraId="63C18189" w14:textId="77777777" w:rsidR="00D34AE1" w:rsidRPr="000E75F9" w:rsidRDefault="00D34AE1" w:rsidP="00134899">
            <w:pPr>
              <w:rPr>
                <w:rFonts w:ascii="Times New Roman" w:hAnsi="Times New Roman" w:cs="Times New Roman"/>
                <w:sz w:val="20"/>
                <w:szCs w:val="20"/>
              </w:rPr>
            </w:pPr>
          </w:p>
        </w:tc>
        <w:tc>
          <w:tcPr>
            <w:tcW w:w="3118" w:type="dxa"/>
            <w:gridSpan w:val="4"/>
            <w:tcBorders>
              <w:top w:val="single" w:sz="4" w:space="0" w:color="000000"/>
              <w:left w:val="single" w:sz="8" w:space="0" w:color="000000"/>
              <w:bottom w:val="single" w:sz="4" w:space="0" w:color="000000"/>
              <w:right w:val="single" w:sz="4" w:space="0" w:color="000000"/>
            </w:tcBorders>
            <w:shd w:val="clear" w:color="auto" w:fill="FFFFCC"/>
            <w:vAlign w:val="center"/>
          </w:tcPr>
          <w:p w14:paraId="11935EAE"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i/>
                <w:sz w:val="20"/>
                <w:szCs w:val="20"/>
              </w:rPr>
              <w:t xml:space="preserve">Wskaźniki rezultatu dla celów szczegółowych </w:t>
            </w:r>
          </w:p>
        </w:tc>
        <w:tc>
          <w:tcPr>
            <w:tcW w:w="35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A400FE"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i/>
                <w:sz w:val="20"/>
                <w:szCs w:val="20"/>
              </w:rPr>
              <w:t>Jednostka miary</w:t>
            </w:r>
          </w:p>
        </w:tc>
        <w:tc>
          <w:tcPr>
            <w:tcW w:w="10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7C6EA8F" w14:textId="77777777" w:rsidR="00D34AE1" w:rsidRPr="000E75F9" w:rsidRDefault="00D34AE1" w:rsidP="00134899">
            <w:pPr>
              <w:ind w:right="47"/>
              <w:rPr>
                <w:rFonts w:ascii="Times New Roman" w:hAnsi="Times New Roman" w:cs="Times New Roman"/>
                <w:sz w:val="20"/>
                <w:szCs w:val="20"/>
              </w:rPr>
            </w:pPr>
            <w:r w:rsidRPr="000E75F9">
              <w:rPr>
                <w:rFonts w:ascii="Times New Roman" w:hAnsi="Times New Roman" w:cs="Times New Roman"/>
                <w:sz w:val="20"/>
                <w:szCs w:val="20"/>
              </w:rPr>
              <w:t xml:space="preserve">stan </w:t>
            </w:r>
          </w:p>
          <w:p w14:paraId="25216B6F" w14:textId="77777777" w:rsidR="00D34AE1" w:rsidRPr="000E75F9" w:rsidRDefault="00D34AE1" w:rsidP="00134899">
            <w:pPr>
              <w:ind w:right="43"/>
              <w:rPr>
                <w:rFonts w:ascii="Times New Roman" w:hAnsi="Times New Roman" w:cs="Times New Roman"/>
                <w:sz w:val="20"/>
                <w:szCs w:val="20"/>
              </w:rPr>
            </w:pPr>
            <w:r w:rsidRPr="000E75F9">
              <w:rPr>
                <w:rFonts w:ascii="Times New Roman" w:hAnsi="Times New Roman" w:cs="Times New Roman"/>
                <w:sz w:val="20"/>
                <w:szCs w:val="20"/>
              </w:rPr>
              <w:t xml:space="preserve">początkowy </w:t>
            </w:r>
          </w:p>
          <w:p w14:paraId="0E2341FE" w14:textId="77777777" w:rsidR="00D34AE1" w:rsidRPr="000E75F9" w:rsidRDefault="00D34AE1" w:rsidP="00134899">
            <w:pPr>
              <w:ind w:right="41"/>
              <w:rPr>
                <w:rFonts w:ascii="Times New Roman" w:hAnsi="Times New Roman" w:cs="Times New Roman"/>
                <w:sz w:val="20"/>
                <w:szCs w:val="20"/>
              </w:rPr>
            </w:pPr>
            <w:r w:rsidRPr="000E75F9">
              <w:rPr>
                <w:rFonts w:ascii="Times New Roman" w:hAnsi="Times New Roman" w:cs="Times New Roman"/>
                <w:sz w:val="20"/>
                <w:szCs w:val="20"/>
              </w:rPr>
              <w:t xml:space="preserve">2015rok </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CC"/>
            <w:vAlign w:val="center"/>
          </w:tcPr>
          <w:p w14:paraId="79A75761"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plan 2022rok </w:t>
            </w:r>
          </w:p>
        </w:tc>
        <w:tc>
          <w:tcPr>
            <w:tcW w:w="2198" w:type="dxa"/>
            <w:gridSpan w:val="6"/>
            <w:tcBorders>
              <w:top w:val="single" w:sz="4" w:space="0" w:color="000000"/>
              <w:left w:val="single" w:sz="4" w:space="0" w:color="000000"/>
              <w:bottom w:val="single" w:sz="4" w:space="0" w:color="000000"/>
              <w:right w:val="single" w:sz="8" w:space="0" w:color="000000"/>
            </w:tcBorders>
            <w:shd w:val="clear" w:color="auto" w:fill="FFFFCC"/>
            <w:vAlign w:val="center"/>
          </w:tcPr>
          <w:p w14:paraId="23D02797" w14:textId="77777777" w:rsidR="00D34AE1" w:rsidRPr="000E75F9" w:rsidRDefault="00D34AE1" w:rsidP="00134899">
            <w:pPr>
              <w:ind w:right="45"/>
              <w:rPr>
                <w:rFonts w:ascii="Times New Roman" w:hAnsi="Times New Roman" w:cs="Times New Roman"/>
                <w:sz w:val="20"/>
                <w:szCs w:val="20"/>
              </w:rPr>
            </w:pPr>
            <w:r w:rsidRPr="000E75F9">
              <w:rPr>
                <w:rFonts w:ascii="Times New Roman" w:hAnsi="Times New Roman" w:cs="Times New Roman"/>
                <w:i/>
                <w:sz w:val="20"/>
                <w:szCs w:val="20"/>
              </w:rPr>
              <w:t xml:space="preserve">Źródło danych/sposób pomiaru </w:t>
            </w:r>
          </w:p>
        </w:tc>
      </w:tr>
      <w:tr w:rsidR="00D34AE1" w:rsidRPr="000E75F9" w14:paraId="3DE00854" w14:textId="77777777" w:rsidTr="00134899">
        <w:trPr>
          <w:trHeight w:val="20"/>
        </w:trPr>
        <w:tc>
          <w:tcPr>
            <w:tcW w:w="701" w:type="dxa"/>
            <w:vMerge w:val="restart"/>
            <w:tcBorders>
              <w:top w:val="single" w:sz="4" w:space="0" w:color="000000"/>
              <w:left w:val="single" w:sz="8" w:space="0" w:color="000000"/>
              <w:right w:val="single" w:sz="4" w:space="0" w:color="000000"/>
            </w:tcBorders>
            <w:vAlign w:val="center"/>
          </w:tcPr>
          <w:p w14:paraId="1C07D5E1" w14:textId="77777777" w:rsidR="00D34AE1" w:rsidRPr="000E75F9" w:rsidRDefault="00D34AE1" w:rsidP="00134899">
            <w:pP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W2.1</w:t>
            </w: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73A4CC36" w14:textId="77777777" w:rsidR="00D34AE1" w:rsidRPr="000E75F9" w:rsidRDefault="00D34AE1" w:rsidP="00134899">
            <w:pPr>
              <w:ind w:right="93"/>
              <w:rPr>
                <w:rFonts w:ascii="Times New Roman" w:hAnsi="Times New Roman" w:cs="Times New Roman"/>
                <w:sz w:val="20"/>
                <w:szCs w:val="20"/>
              </w:rPr>
            </w:pPr>
            <w:r w:rsidRPr="000E75F9">
              <w:rPr>
                <w:rFonts w:ascii="Times New Roman" w:hAnsi="Times New Roman" w:cs="Times New Roman"/>
                <w:sz w:val="20"/>
                <w:szCs w:val="20"/>
              </w:rPr>
              <w:t>Liczba osób, które wzięły udział w warsztatach dotyczących zachowania dziedzictwa kulturowego, historycznego i naturalnego obszaru LSR.</w:t>
            </w:r>
          </w:p>
        </w:tc>
        <w:tc>
          <w:tcPr>
            <w:tcW w:w="3544" w:type="dxa"/>
            <w:tcBorders>
              <w:top w:val="single" w:sz="4" w:space="0" w:color="000000"/>
              <w:left w:val="single" w:sz="4" w:space="0" w:color="000000"/>
              <w:bottom w:val="single" w:sz="4" w:space="0" w:color="000000"/>
              <w:right w:val="single" w:sz="4" w:space="0" w:color="000000"/>
            </w:tcBorders>
            <w:vAlign w:val="center"/>
          </w:tcPr>
          <w:p w14:paraId="143B2BA8" w14:textId="77777777" w:rsidR="00D34AE1" w:rsidRPr="000E75F9" w:rsidRDefault="00D34AE1" w:rsidP="00134899">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3D067F35" w14:textId="77777777" w:rsidR="00D34AE1" w:rsidRPr="000E75F9" w:rsidRDefault="00D34AE1" w:rsidP="00134899">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3D4AF06B" w14:textId="77777777" w:rsidR="00D34AE1" w:rsidRPr="00AF2474" w:rsidRDefault="00D34AE1" w:rsidP="00134899">
            <w:pPr>
              <w:ind w:right="4"/>
              <w:jc w:val="center"/>
              <w:rPr>
                <w:rFonts w:ascii="Times New Roman" w:hAnsi="Times New Roman" w:cs="Times New Roman"/>
                <w:strike/>
                <w:color w:val="FF0000"/>
                <w:sz w:val="20"/>
                <w:szCs w:val="20"/>
              </w:rPr>
            </w:pPr>
            <w:r>
              <w:rPr>
                <w:rFonts w:ascii="Times New Roman" w:hAnsi="Times New Roman" w:cs="Times New Roman"/>
                <w:sz w:val="20"/>
                <w:szCs w:val="20"/>
              </w:rPr>
              <w:t>486</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7EF5FC61"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15B89949" w14:textId="77777777" w:rsidTr="00134899">
        <w:trPr>
          <w:trHeight w:val="20"/>
        </w:trPr>
        <w:tc>
          <w:tcPr>
            <w:tcW w:w="701" w:type="dxa"/>
            <w:vMerge/>
            <w:tcBorders>
              <w:left w:val="single" w:sz="8" w:space="0" w:color="000000"/>
              <w:bottom w:val="single" w:sz="4" w:space="0" w:color="auto"/>
              <w:right w:val="single" w:sz="4" w:space="0" w:color="000000"/>
            </w:tcBorders>
            <w:vAlign w:val="center"/>
          </w:tcPr>
          <w:p w14:paraId="56AC585B" w14:textId="77777777" w:rsidR="00D34AE1" w:rsidRPr="000E75F9" w:rsidRDefault="00D34AE1" w:rsidP="00134899">
            <w:pPr>
              <w:rPr>
                <w:rFonts w:ascii="Times New Roman" w:hAnsi="Times New Roman" w:cs="Times New Roman"/>
                <w:color w:val="000000" w:themeColor="text1"/>
                <w:sz w:val="20"/>
                <w:szCs w:val="20"/>
              </w:rPr>
            </w:pP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2CC66CBB" w14:textId="77777777" w:rsidR="00D34AE1" w:rsidRPr="00AA3453" w:rsidRDefault="00D34AE1" w:rsidP="00134899">
            <w:pPr>
              <w:ind w:right="93"/>
              <w:rPr>
                <w:rFonts w:ascii="Times New Roman" w:hAnsi="Times New Roman" w:cs="Times New Roman"/>
                <w:sz w:val="20"/>
                <w:szCs w:val="20"/>
              </w:rPr>
            </w:pPr>
            <w:r w:rsidRPr="009E62A3">
              <w:rPr>
                <w:rFonts w:ascii="Times New Roman" w:hAnsi="Times New Roman" w:cs="Times New Roman"/>
                <w:sz w:val="20"/>
                <w:szCs w:val="20"/>
              </w:rPr>
              <w:t>Liczba osób które wezmą udział w imprezach w ramach wsparcia podmiotów działających w sferze kultury</w:t>
            </w:r>
          </w:p>
        </w:tc>
        <w:tc>
          <w:tcPr>
            <w:tcW w:w="3544" w:type="dxa"/>
            <w:tcBorders>
              <w:top w:val="single" w:sz="4" w:space="0" w:color="000000"/>
              <w:left w:val="single" w:sz="4" w:space="0" w:color="000000"/>
              <w:bottom w:val="single" w:sz="4" w:space="0" w:color="000000"/>
              <w:right w:val="single" w:sz="4" w:space="0" w:color="000000"/>
            </w:tcBorders>
            <w:vAlign w:val="center"/>
          </w:tcPr>
          <w:p w14:paraId="53461B52" w14:textId="77777777" w:rsidR="00D34AE1" w:rsidRPr="000E75F9" w:rsidRDefault="00D34AE1" w:rsidP="00134899">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43930D61" w14:textId="77777777" w:rsidR="00D34AE1" w:rsidRPr="000E75F9" w:rsidRDefault="00D34AE1" w:rsidP="00134899">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7B750DFD" w14:textId="77777777" w:rsidR="00D34AE1" w:rsidRPr="009E62A3" w:rsidRDefault="00D34AE1" w:rsidP="00134899">
            <w:pPr>
              <w:ind w:right="4"/>
              <w:jc w:val="center"/>
              <w:rPr>
                <w:rFonts w:ascii="Times New Roman" w:hAnsi="Times New Roman" w:cs="Times New Roman"/>
                <w:strike/>
                <w:color w:val="FF0000"/>
                <w:sz w:val="20"/>
                <w:szCs w:val="20"/>
              </w:rPr>
            </w:pPr>
            <w:r w:rsidRPr="009E62A3">
              <w:rPr>
                <w:rFonts w:ascii="Times New Roman" w:hAnsi="Times New Roman" w:cs="Times New Roman"/>
                <w:sz w:val="20"/>
                <w:szCs w:val="20"/>
              </w:rPr>
              <w:t>700</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54A69540"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778A1AE8" w14:textId="77777777" w:rsidTr="00134899">
        <w:trPr>
          <w:trHeight w:val="20"/>
        </w:trPr>
        <w:tc>
          <w:tcPr>
            <w:tcW w:w="701" w:type="dxa"/>
            <w:vMerge w:val="restart"/>
            <w:tcBorders>
              <w:top w:val="single" w:sz="4" w:space="0" w:color="auto"/>
              <w:left w:val="single" w:sz="4" w:space="0" w:color="auto"/>
              <w:bottom w:val="single" w:sz="4" w:space="0" w:color="auto"/>
              <w:right w:val="single" w:sz="4" w:space="0" w:color="auto"/>
            </w:tcBorders>
            <w:vAlign w:val="center"/>
          </w:tcPr>
          <w:p w14:paraId="65DD419C" w14:textId="77777777" w:rsidR="00D34AE1" w:rsidRPr="000E75F9" w:rsidRDefault="00D34AE1" w:rsidP="00134899">
            <w:pPr>
              <w:rPr>
                <w:rFonts w:ascii="Times New Roman" w:hAnsi="Times New Roman" w:cs="Times New Roman"/>
                <w:color w:val="FF0000"/>
                <w:sz w:val="20"/>
                <w:szCs w:val="20"/>
              </w:rPr>
            </w:pPr>
            <w:r w:rsidRPr="000E75F9">
              <w:rPr>
                <w:rFonts w:ascii="Times New Roman" w:hAnsi="Times New Roman" w:cs="Times New Roman"/>
                <w:color w:val="000000" w:themeColor="text1"/>
                <w:sz w:val="20"/>
                <w:szCs w:val="20"/>
              </w:rPr>
              <w:t>W2.2</w:t>
            </w:r>
          </w:p>
        </w:tc>
        <w:tc>
          <w:tcPr>
            <w:tcW w:w="6812" w:type="dxa"/>
            <w:gridSpan w:val="7"/>
            <w:tcBorders>
              <w:top w:val="single" w:sz="4" w:space="0" w:color="000000"/>
              <w:left w:val="single" w:sz="4" w:space="0" w:color="auto"/>
              <w:bottom w:val="single" w:sz="4" w:space="0" w:color="000000"/>
              <w:right w:val="single" w:sz="4" w:space="0" w:color="000000"/>
            </w:tcBorders>
            <w:vAlign w:val="center"/>
          </w:tcPr>
          <w:p w14:paraId="742AF16F" w14:textId="77777777" w:rsidR="00D34AE1" w:rsidRPr="000E75F9" w:rsidRDefault="00D34AE1" w:rsidP="00134899">
            <w:pPr>
              <w:ind w:right="93"/>
              <w:rPr>
                <w:rFonts w:ascii="Times New Roman" w:hAnsi="Times New Roman" w:cs="Times New Roman"/>
                <w:sz w:val="20"/>
                <w:szCs w:val="20"/>
              </w:rPr>
            </w:pPr>
            <w:r w:rsidRPr="000E75F9">
              <w:rPr>
                <w:rFonts w:ascii="Times New Roman" w:hAnsi="Times New Roman" w:cs="Times New Roman"/>
                <w:sz w:val="20"/>
                <w:szCs w:val="20"/>
              </w:rPr>
              <w:t>Liczba osób, które otrzymały publikacje o dziedzictwie kulturowym, historycznym</w:t>
            </w:r>
            <w:r>
              <w:rPr>
                <w:rFonts w:ascii="Times New Roman" w:hAnsi="Times New Roman" w:cs="Times New Roman"/>
                <w:sz w:val="20"/>
                <w:szCs w:val="20"/>
              </w:rPr>
              <w:t xml:space="preserve"> </w:t>
            </w:r>
            <w:r w:rsidRPr="000E75F9">
              <w:rPr>
                <w:rFonts w:ascii="Times New Roman" w:hAnsi="Times New Roman" w:cs="Times New Roman"/>
                <w:sz w:val="20"/>
                <w:szCs w:val="20"/>
              </w:rPr>
              <w:t>i naturalnym obszaru objętego LSR.</w:t>
            </w:r>
          </w:p>
        </w:tc>
        <w:tc>
          <w:tcPr>
            <w:tcW w:w="3544" w:type="dxa"/>
            <w:tcBorders>
              <w:top w:val="single" w:sz="4" w:space="0" w:color="000000"/>
              <w:left w:val="single" w:sz="4" w:space="0" w:color="000000"/>
              <w:bottom w:val="single" w:sz="4" w:space="0" w:color="000000"/>
              <w:right w:val="single" w:sz="4" w:space="0" w:color="000000"/>
            </w:tcBorders>
            <w:vAlign w:val="center"/>
          </w:tcPr>
          <w:p w14:paraId="2E7D2184" w14:textId="77777777" w:rsidR="00D34AE1" w:rsidRPr="000E75F9" w:rsidRDefault="00D34AE1" w:rsidP="00134899">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117B97E7" w14:textId="77777777" w:rsidR="00D34AE1" w:rsidRPr="000E75F9" w:rsidRDefault="00D34AE1" w:rsidP="00134899">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4D7F2F51" w14:textId="77777777" w:rsidR="00D34AE1" w:rsidRPr="004A19D1" w:rsidRDefault="00D34AE1" w:rsidP="00134899">
            <w:pPr>
              <w:ind w:right="4"/>
              <w:jc w:val="center"/>
              <w:rPr>
                <w:rFonts w:ascii="Times New Roman" w:hAnsi="Times New Roman" w:cs="Times New Roman"/>
                <w:color w:val="0070C0"/>
                <w:sz w:val="20"/>
                <w:szCs w:val="20"/>
              </w:rPr>
            </w:pPr>
            <w:r w:rsidRPr="004A19D1">
              <w:rPr>
                <w:rFonts w:ascii="Times New Roman" w:hAnsi="Times New Roman" w:cs="Times New Roman"/>
                <w:sz w:val="20"/>
                <w:szCs w:val="20"/>
              </w:rPr>
              <w:t>8160</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23470B52" w14:textId="77777777" w:rsidR="00D34AE1" w:rsidRPr="000E75F9" w:rsidRDefault="00D34AE1" w:rsidP="00134899">
            <w:pPr>
              <w:ind w:right="3"/>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778C6370" w14:textId="77777777" w:rsidTr="00134899">
        <w:trPr>
          <w:trHeight w:val="20"/>
        </w:trPr>
        <w:tc>
          <w:tcPr>
            <w:tcW w:w="701" w:type="dxa"/>
            <w:vMerge/>
            <w:tcBorders>
              <w:top w:val="single" w:sz="4" w:space="0" w:color="auto"/>
              <w:left w:val="single" w:sz="4" w:space="0" w:color="auto"/>
              <w:bottom w:val="single" w:sz="4" w:space="0" w:color="auto"/>
              <w:right w:val="single" w:sz="4" w:space="0" w:color="auto"/>
            </w:tcBorders>
            <w:vAlign w:val="center"/>
          </w:tcPr>
          <w:p w14:paraId="0837397C" w14:textId="77777777" w:rsidR="00D34AE1" w:rsidRPr="000E75F9" w:rsidRDefault="00D34AE1" w:rsidP="00134899">
            <w:pPr>
              <w:rPr>
                <w:rFonts w:ascii="Times New Roman" w:hAnsi="Times New Roman" w:cs="Times New Roman"/>
                <w:color w:val="FF0000"/>
                <w:sz w:val="20"/>
                <w:szCs w:val="20"/>
              </w:rPr>
            </w:pPr>
          </w:p>
        </w:tc>
        <w:tc>
          <w:tcPr>
            <w:tcW w:w="6812" w:type="dxa"/>
            <w:gridSpan w:val="7"/>
            <w:tcBorders>
              <w:top w:val="single" w:sz="4" w:space="0" w:color="000000"/>
              <w:left w:val="single" w:sz="4" w:space="0" w:color="auto"/>
              <w:bottom w:val="single" w:sz="4" w:space="0" w:color="000000"/>
              <w:right w:val="single" w:sz="4" w:space="0" w:color="000000"/>
            </w:tcBorders>
            <w:vAlign w:val="center"/>
          </w:tcPr>
          <w:p w14:paraId="49A4FF9F" w14:textId="77777777" w:rsidR="00D34AE1" w:rsidRPr="000E75F9" w:rsidRDefault="00D34AE1" w:rsidP="00134899">
            <w:pPr>
              <w:ind w:right="93"/>
              <w:rPr>
                <w:rFonts w:ascii="Times New Roman" w:hAnsi="Times New Roman" w:cs="Times New Roman"/>
                <w:strike/>
                <w:sz w:val="20"/>
                <w:szCs w:val="20"/>
              </w:rPr>
            </w:pPr>
            <w:r w:rsidRPr="000E75F9">
              <w:rPr>
                <w:rFonts w:ascii="Times New Roman" w:hAnsi="Times New Roman" w:cs="Times New Roman"/>
                <w:sz w:val="20"/>
                <w:szCs w:val="20"/>
              </w:rPr>
              <w:t>Liczba osób, która weźmie udział w wydarzeniach/ imprezach</w:t>
            </w:r>
          </w:p>
        </w:tc>
        <w:tc>
          <w:tcPr>
            <w:tcW w:w="3544" w:type="dxa"/>
            <w:tcBorders>
              <w:top w:val="single" w:sz="4" w:space="0" w:color="000000"/>
              <w:left w:val="single" w:sz="4" w:space="0" w:color="000000"/>
              <w:bottom w:val="single" w:sz="4" w:space="0" w:color="000000"/>
              <w:right w:val="single" w:sz="4" w:space="0" w:color="000000"/>
            </w:tcBorders>
            <w:vAlign w:val="center"/>
          </w:tcPr>
          <w:p w14:paraId="59EF4BBB" w14:textId="77777777" w:rsidR="00D34AE1" w:rsidRPr="000E75F9" w:rsidRDefault="00D34AE1" w:rsidP="00134899">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4C391E06" w14:textId="77777777" w:rsidR="00D34AE1" w:rsidRPr="000E75F9" w:rsidRDefault="00D34AE1" w:rsidP="00134899">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4641A4E5" w14:textId="77777777" w:rsidR="00D34AE1" w:rsidRPr="00AF2474" w:rsidRDefault="00D34AE1" w:rsidP="00134899">
            <w:pPr>
              <w:ind w:right="4"/>
              <w:jc w:val="center"/>
              <w:rPr>
                <w:rFonts w:ascii="Times New Roman" w:hAnsi="Times New Roman" w:cs="Times New Roman"/>
                <w:strike/>
                <w:color w:val="FF0000"/>
                <w:sz w:val="20"/>
                <w:szCs w:val="20"/>
              </w:rPr>
            </w:pPr>
            <w:r>
              <w:rPr>
                <w:rFonts w:ascii="Times New Roman" w:hAnsi="Times New Roman" w:cs="Times New Roman"/>
                <w:sz w:val="20"/>
                <w:szCs w:val="20"/>
              </w:rPr>
              <w:t>8034</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5F5FC16D" w14:textId="77777777" w:rsidR="00D34AE1" w:rsidRPr="000E75F9" w:rsidRDefault="00D34AE1" w:rsidP="00134899">
            <w:pPr>
              <w:ind w:right="3"/>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56820EC8" w14:textId="77777777" w:rsidTr="00134899">
        <w:trPr>
          <w:trHeight w:val="20"/>
        </w:trPr>
        <w:tc>
          <w:tcPr>
            <w:tcW w:w="701" w:type="dxa"/>
            <w:vMerge/>
            <w:tcBorders>
              <w:top w:val="single" w:sz="4" w:space="0" w:color="auto"/>
              <w:left w:val="single" w:sz="4" w:space="0" w:color="auto"/>
              <w:bottom w:val="single" w:sz="4" w:space="0" w:color="auto"/>
              <w:right w:val="single" w:sz="4" w:space="0" w:color="auto"/>
            </w:tcBorders>
            <w:vAlign w:val="center"/>
          </w:tcPr>
          <w:p w14:paraId="5FCFAEA8" w14:textId="77777777" w:rsidR="00D34AE1" w:rsidRPr="000E75F9" w:rsidRDefault="00D34AE1" w:rsidP="00134899">
            <w:pPr>
              <w:rPr>
                <w:rFonts w:ascii="Times New Roman" w:hAnsi="Times New Roman" w:cs="Times New Roman"/>
                <w:color w:val="FF0000"/>
                <w:sz w:val="20"/>
                <w:szCs w:val="20"/>
              </w:rPr>
            </w:pPr>
          </w:p>
        </w:tc>
        <w:tc>
          <w:tcPr>
            <w:tcW w:w="6812" w:type="dxa"/>
            <w:gridSpan w:val="7"/>
            <w:tcBorders>
              <w:top w:val="single" w:sz="4" w:space="0" w:color="000000"/>
              <w:left w:val="single" w:sz="4" w:space="0" w:color="auto"/>
              <w:bottom w:val="single" w:sz="4" w:space="0" w:color="000000"/>
              <w:right w:val="single" w:sz="4" w:space="0" w:color="000000"/>
            </w:tcBorders>
            <w:vAlign w:val="center"/>
          </w:tcPr>
          <w:p w14:paraId="3D6C3D52" w14:textId="77777777" w:rsidR="00D34AE1" w:rsidRPr="000E75F9" w:rsidRDefault="00D34AE1" w:rsidP="00134899">
            <w:pPr>
              <w:ind w:right="93"/>
              <w:rPr>
                <w:rFonts w:ascii="Times New Roman" w:hAnsi="Times New Roman" w:cs="Times New Roman"/>
                <w:sz w:val="20"/>
                <w:szCs w:val="20"/>
              </w:rPr>
            </w:pPr>
            <w:r w:rsidRPr="000E75F9">
              <w:rPr>
                <w:rFonts w:ascii="Times New Roman" w:hAnsi="Times New Roman" w:cs="Times New Roman"/>
                <w:sz w:val="20"/>
                <w:szCs w:val="20"/>
              </w:rPr>
              <w:t>Liczba osób, które wezmą udział w wydarzeniach/imprezach (projekt współpracy)</w:t>
            </w:r>
          </w:p>
        </w:tc>
        <w:tc>
          <w:tcPr>
            <w:tcW w:w="3544" w:type="dxa"/>
            <w:tcBorders>
              <w:top w:val="single" w:sz="4" w:space="0" w:color="000000"/>
              <w:left w:val="single" w:sz="4" w:space="0" w:color="000000"/>
              <w:bottom w:val="single" w:sz="4" w:space="0" w:color="000000"/>
              <w:right w:val="single" w:sz="4" w:space="0" w:color="000000"/>
            </w:tcBorders>
            <w:vAlign w:val="center"/>
          </w:tcPr>
          <w:p w14:paraId="7C7947E7" w14:textId="77777777" w:rsidR="00D34AE1" w:rsidRPr="000E75F9" w:rsidRDefault="00D34AE1" w:rsidP="00134899">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53C8764F" w14:textId="77777777" w:rsidR="00D34AE1" w:rsidRPr="000E75F9" w:rsidRDefault="00D34AE1" w:rsidP="00134899">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4C6F853F" w14:textId="27777B2A" w:rsidR="00D34AE1" w:rsidRPr="00AF5E75" w:rsidRDefault="00492096" w:rsidP="00134899">
            <w:pPr>
              <w:ind w:right="4"/>
              <w:jc w:val="center"/>
              <w:rPr>
                <w:rFonts w:ascii="Times New Roman" w:hAnsi="Times New Roman" w:cs="Times New Roman"/>
                <w:sz w:val="20"/>
                <w:szCs w:val="20"/>
              </w:rPr>
            </w:pPr>
            <w:r>
              <w:rPr>
                <w:rFonts w:ascii="Times New Roman" w:hAnsi="Times New Roman" w:cs="Times New Roman"/>
                <w:sz w:val="20"/>
                <w:szCs w:val="20"/>
              </w:rPr>
              <w:t>125</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6D57A5D7" w14:textId="77777777" w:rsidR="00D34AE1" w:rsidRPr="000E75F9" w:rsidRDefault="00D34AE1" w:rsidP="00134899">
            <w:pPr>
              <w:ind w:right="3"/>
              <w:rPr>
                <w:rFonts w:ascii="Times New Roman" w:hAnsi="Times New Roman" w:cs="Times New Roman"/>
                <w:sz w:val="20"/>
                <w:szCs w:val="20"/>
              </w:rPr>
            </w:pPr>
            <w:r>
              <w:rPr>
                <w:rFonts w:ascii="Times New Roman" w:hAnsi="Times New Roman" w:cs="Times New Roman"/>
                <w:sz w:val="20"/>
                <w:szCs w:val="20"/>
              </w:rPr>
              <w:t>Sprawozdania, dane BLGD</w:t>
            </w:r>
          </w:p>
        </w:tc>
      </w:tr>
      <w:tr w:rsidR="00D34AE1" w:rsidRPr="000E75F9" w14:paraId="1B449344" w14:textId="77777777" w:rsidTr="00134899">
        <w:trPr>
          <w:trHeight w:val="20"/>
        </w:trPr>
        <w:tc>
          <w:tcPr>
            <w:tcW w:w="701" w:type="dxa"/>
            <w:vMerge/>
            <w:tcBorders>
              <w:top w:val="single" w:sz="4" w:space="0" w:color="auto"/>
              <w:left w:val="single" w:sz="4" w:space="0" w:color="auto"/>
              <w:bottom w:val="single" w:sz="4" w:space="0" w:color="auto"/>
              <w:right w:val="single" w:sz="4" w:space="0" w:color="auto"/>
            </w:tcBorders>
            <w:vAlign w:val="center"/>
          </w:tcPr>
          <w:p w14:paraId="567DFB3A" w14:textId="77777777" w:rsidR="00D34AE1" w:rsidRPr="000E75F9" w:rsidRDefault="00D34AE1" w:rsidP="00134899">
            <w:pPr>
              <w:rPr>
                <w:rFonts w:ascii="Times New Roman" w:hAnsi="Times New Roman" w:cs="Times New Roman"/>
                <w:color w:val="FF0000"/>
                <w:sz w:val="20"/>
                <w:szCs w:val="20"/>
              </w:rPr>
            </w:pPr>
          </w:p>
        </w:tc>
        <w:tc>
          <w:tcPr>
            <w:tcW w:w="6812" w:type="dxa"/>
            <w:gridSpan w:val="7"/>
            <w:tcBorders>
              <w:top w:val="single" w:sz="4" w:space="0" w:color="000000"/>
              <w:left w:val="single" w:sz="4" w:space="0" w:color="auto"/>
              <w:bottom w:val="single" w:sz="4" w:space="0" w:color="000000"/>
              <w:right w:val="single" w:sz="4" w:space="0" w:color="000000"/>
            </w:tcBorders>
            <w:vAlign w:val="center"/>
          </w:tcPr>
          <w:p w14:paraId="3A1BC17A" w14:textId="77777777" w:rsidR="00D34AE1" w:rsidRPr="000E75F9" w:rsidRDefault="00D34AE1" w:rsidP="00134899">
            <w:pPr>
              <w:ind w:right="93"/>
              <w:rPr>
                <w:rFonts w:ascii="Times New Roman" w:hAnsi="Times New Roman" w:cs="Times New Roman"/>
                <w:sz w:val="20"/>
                <w:szCs w:val="20"/>
              </w:rPr>
            </w:pPr>
            <w:r w:rsidRPr="000E75F9">
              <w:rPr>
                <w:rFonts w:ascii="Times New Roman" w:hAnsi="Times New Roman" w:cs="Times New Roman"/>
                <w:sz w:val="20"/>
                <w:szCs w:val="20"/>
              </w:rPr>
              <w:t>Liczba osób, która zakupi lub otrzyma produkty lokalne</w:t>
            </w:r>
          </w:p>
        </w:tc>
        <w:tc>
          <w:tcPr>
            <w:tcW w:w="3544" w:type="dxa"/>
            <w:tcBorders>
              <w:top w:val="single" w:sz="4" w:space="0" w:color="000000"/>
              <w:left w:val="single" w:sz="4" w:space="0" w:color="000000"/>
              <w:bottom w:val="single" w:sz="4" w:space="0" w:color="000000"/>
              <w:right w:val="single" w:sz="4" w:space="0" w:color="000000"/>
            </w:tcBorders>
            <w:vAlign w:val="center"/>
          </w:tcPr>
          <w:p w14:paraId="55DA4441" w14:textId="77777777" w:rsidR="00D34AE1" w:rsidRPr="000E75F9" w:rsidRDefault="00D34AE1" w:rsidP="00134899">
            <w:pPr>
              <w:ind w:right="3"/>
              <w:rPr>
                <w:rFonts w:ascii="Times New Roman" w:hAnsi="Times New Roman" w:cs="Times New Roman"/>
                <w:sz w:val="20"/>
                <w:szCs w:val="20"/>
              </w:rPr>
            </w:pPr>
            <w:r w:rsidRPr="000E75F9">
              <w:rPr>
                <w:rFonts w:ascii="Times New Roman" w:hAnsi="Times New Roman" w:cs="Times New Roman"/>
                <w:sz w:val="20"/>
                <w:szCs w:val="20"/>
              </w:rPr>
              <w:t xml:space="preserve">Liczba osób </w:t>
            </w:r>
          </w:p>
        </w:tc>
        <w:tc>
          <w:tcPr>
            <w:tcW w:w="1071" w:type="dxa"/>
            <w:tcBorders>
              <w:top w:val="single" w:sz="4" w:space="0" w:color="000000"/>
              <w:left w:val="single" w:sz="4" w:space="0" w:color="000000"/>
              <w:bottom w:val="single" w:sz="4" w:space="0" w:color="000000"/>
              <w:right w:val="single" w:sz="4" w:space="0" w:color="000000"/>
            </w:tcBorders>
            <w:vAlign w:val="center"/>
          </w:tcPr>
          <w:p w14:paraId="317950C6" w14:textId="77777777" w:rsidR="00D34AE1" w:rsidRPr="000E75F9" w:rsidRDefault="00D34AE1" w:rsidP="00134899">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161C89A2" w14:textId="77777777" w:rsidR="00D34AE1" w:rsidRPr="00AF5E75" w:rsidRDefault="00D34AE1" w:rsidP="00134899">
            <w:pPr>
              <w:ind w:right="4"/>
              <w:jc w:val="center"/>
              <w:rPr>
                <w:rFonts w:ascii="Times New Roman" w:hAnsi="Times New Roman" w:cs="Times New Roman"/>
                <w:sz w:val="20"/>
                <w:szCs w:val="20"/>
              </w:rPr>
            </w:pPr>
            <w:r w:rsidRPr="00AF5E75">
              <w:rPr>
                <w:rFonts w:ascii="Times New Roman" w:hAnsi="Times New Roman" w:cs="Times New Roman"/>
                <w:sz w:val="20"/>
                <w:szCs w:val="20"/>
              </w:rPr>
              <w:t>2450</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5FD8CD30" w14:textId="77777777" w:rsidR="00D34AE1" w:rsidRPr="000E75F9" w:rsidRDefault="00D34AE1" w:rsidP="00134899">
            <w:pPr>
              <w:ind w:right="3"/>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6225C8AA" w14:textId="77777777" w:rsidTr="00134899">
        <w:trPr>
          <w:trHeight w:val="20"/>
        </w:trPr>
        <w:tc>
          <w:tcPr>
            <w:tcW w:w="701" w:type="dxa"/>
            <w:tcBorders>
              <w:top w:val="single" w:sz="4" w:space="0" w:color="auto"/>
              <w:left w:val="single" w:sz="8" w:space="0" w:color="000000"/>
              <w:bottom w:val="single" w:sz="4" w:space="0" w:color="000000"/>
              <w:right w:val="single" w:sz="4" w:space="0" w:color="000000"/>
            </w:tcBorders>
            <w:vAlign w:val="center"/>
          </w:tcPr>
          <w:p w14:paraId="30D24F9A" w14:textId="77777777" w:rsidR="00D34AE1" w:rsidRPr="000E75F9" w:rsidRDefault="00D34AE1" w:rsidP="00134899">
            <w:pP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W2.3</w:t>
            </w: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0F448DC1" w14:textId="77777777" w:rsidR="00D34AE1" w:rsidRPr="000E75F9" w:rsidRDefault="00D34AE1" w:rsidP="00134899">
            <w:pPr>
              <w:ind w:right="93"/>
              <w:rPr>
                <w:rFonts w:ascii="Times New Roman" w:hAnsi="Times New Roman" w:cs="Times New Roman"/>
                <w:sz w:val="20"/>
                <w:szCs w:val="20"/>
              </w:rPr>
            </w:pPr>
            <w:r w:rsidRPr="000E75F9">
              <w:rPr>
                <w:rFonts w:ascii="Times New Roman" w:hAnsi="Times New Roman" w:cs="Times New Roman"/>
                <w:sz w:val="20"/>
                <w:szCs w:val="20"/>
              </w:rPr>
              <w:t>Liczba osób odwiedzających zabytki i obiekty wsparte w ramach realizacji LSR.</w:t>
            </w:r>
          </w:p>
        </w:tc>
        <w:tc>
          <w:tcPr>
            <w:tcW w:w="3544" w:type="dxa"/>
            <w:tcBorders>
              <w:top w:val="single" w:sz="4" w:space="0" w:color="000000"/>
              <w:left w:val="single" w:sz="4" w:space="0" w:color="000000"/>
              <w:bottom w:val="single" w:sz="4" w:space="0" w:color="000000"/>
              <w:right w:val="single" w:sz="4" w:space="0" w:color="000000"/>
            </w:tcBorders>
            <w:vAlign w:val="center"/>
          </w:tcPr>
          <w:p w14:paraId="53FEF18A" w14:textId="77777777" w:rsidR="00D34AE1" w:rsidRPr="000E75F9" w:rsidRDefault="00D34AE1" w:rsidP="00134899">
            <w:pPr>
              <w:ind w:right="3"/>
              <w:rPr>
                <w:rFonts w:ascii="Times New Roman" w:hAnsi="Times New Roman" w:cs="Times New Roman"/>
                <w:sz w:val="20"/>
                <w:szCs w:val="20"/>
              </w:rPr>
            </w:pPr>
            <w:r w:rsidRPr="000E75F9">
              <w:rPr>
                <w:rFonts w:ascii="Times New Roman" w:hAnsi="Times New Roman" w:cs="Times New Roman"/>
                <w:sz w:val="20"/>
                <w:szCs w:val="20"/>
              </w:rPr>
              <w:t xml:space="preserve">Liczba osób </w:t>
            </w:r>
          </w:p>
        </w:tc>
        <w:tc>
          <w:tcPr>
            <w:tcW w:w="1071" w:type="dxa"/>
            <w:tcBorders>
              <w:top w:val="single" w:sz="4" w:space="0" w:color="000000"/>
              <w:left w:val="single" w:sz="4" w:space="0" w:color="000000"/>
              <w:bottom w:val="single" w:sz="4" w:space="0" w:color="000000"/>
              <w:right w:val="single" w:sz="4" w:space="0" w:color="000000"/>
            </w:tcBorders>
            <w:vAlign w:val="center"/>
          </w:tcPr>
          <w:p w14:paraId="76851F75" w14:textId="77777777" w:rsidR="00D34AE1" w:rsidRPr="000E75F9" w:rsidRDefault="00D34AE1" w:rsidP="00134899">
            <w:pPr>
              <w:ind w:right="1"/>
              <w:jc w:val="cente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6C14D405" w14:textId="77777777" w:rsidR="00D34AE1" w:rsidRPr="00AF2474" w:rsidRDefault="00D34AE1" w:rsidP="00134899">
            <w:pPr>
              <w:ind w:right="4"/>
              <w:jc w:val="center"/>
              <w:rPr>
                <w:rFonts w:ascii="Times New Roman" w:hAnsi="Times New Roman" w:cs="Times New Roman"/>
                <w:strike/>
                <w:color w:val="FF0000"/>
                <w:sz w:val="20"/>
                <w:szCs w:val="20"/>
              </w:rPr>
            </w:pPr>
            <w:r>
              <w:rPr>
                <w:rFonts w:ascii="Times New Roman" w:hAnsi="Times New Roman" w:cs="Times New Roman"/>
                <w:sz w:val="20"/>
                <w:szCs w:val="20"/>
              </w:rPr>
              <w:t>2018</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7616C238" w14:textId="77777777" w:rsidR="00D34AE1" w:rsidRPr="000E75F9" w:rsidRDefault="00D34AE1" w:rsidP="00134899">
            <w:pPr>
              <w:ind w:right="3"/>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6F676A6D" w14:textId="77777777" w:rsidTr="00134899">
        <w:trPr>
          <w:trHeight w:val="120"/>
        </w:trPr>
        <w:tc>
          <w:tcPr>
            <w:tcW w:w="701" w:type="dxa"/>
            <w:vMerge w:val="restart"/>
            <w:tcBorders>
              <w:top w:val="single" w:sz="4" w:space="0" w:color="000000"/>
              <w:left w:val="single" w:sz="8" w:space="0" w:color="000000"/>
              <w:right w:val="single" w:sz="4" w:space="0" w:color="000000"/>
            </w:tcBorders>
            <w:vAlign w:val="center"/>
          </w:tcPr>
          <w:p w14:paraId="5E90185E" w14:textId="77777777" w:rsidR="00D34AE1"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Projekt współ-pracy</w:t>
            </w:r>
          </w:p>
          <w:p w14:paraId="5903BC97" w14:textId="77777777" w:rsidR="00D34AE1" w:rsidRPr="000E75F9" w:rsidRDefault="00D34AE1" w:rsidP="00134899">
            <w:pPr>
              <w:rPr>
                <w:rFonts w:ascii="Times New Roman" w:hAnsi="Times New Roman" w:cs="Times New Roman"/>
                <w:color w:val="000000" w:themeColor="text1"/>
                <w:sz w:val="20"/>
                <w:szCs w:val="20"/>
              </w:rPr>
            </w:pPr>
            <w:r w:rsidRPr="004A19D1">
              <w:rPr>
                <w:rFonts w:ascii="Times New Roman" w:hAnsi="Times New Roman" w:cs="Times New Roman"/>
                <w:sz w:val="20"/>
                <w:szCs w:val="20"/>
              </w:rPr>
              <w:t>W.2.2</w:t>
            </w: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7F66E304" w14:textId="77777777" w:rsidR="00D34AE1" w:rsidRPr="000E75F9" w:rsidRDefault="00D34AE1" w:rsidP="00134899">
            <w:pPr>
              <w:ind w:right="93"/>
              <w:rPr>
                <w:rFonts w:ascii="Times New Roman" w:hAnsi="Times New Roman" w:cs="Times New Roman"/>
                <w:sz w:val="20"/>
                <w:szCs w:val="20"/>
              </w:rPr>
            </w:pPr>
            <w:r w:rsidRPr="000E75F9">
              <w:rPr>
                <w:rFonts w:ascii="Times New Roman" w:hAnsi="Times New Roman" w:cs="Times New Roman"/>
                <w:sz w:val="20"/>
                <w:szCs w:val="20"/>
              </w:rPr>
              <w:t>Liczba osób, która skorzystała z wytyczonych i oznakowanych szlaków kulinarnych</w:t>
            </w:r>
          </w:p>
        </w:tc>
        <w:tc>
          <w:tcPr>
            <w:tcW w:w="3544" w:type="dxa"/>
            <w:tcBorders>
              <w:top w:val="single" w:sz="4" w:space="0" w:color="000000"/>
              <w:left w:val="single" w:sz="4" w:space="0" w:color="000000"/>
              <w:bottom w:val="single" w:sz="4" w:space="0" w:color="000000"/>
              <w:right w:val="single" w:sz="4" w:space="0" w:color="000000"/>
            </w:tcBorders>
          </w:tcPr>
          <w:p w14:paraId="291FFB74"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Liczba osób </w:t>
            </w:r>
          </w:p>
        </w:tc>
        <w:tc>
          <w:tcPr>
            <w:tcW w:w="1071" w:type="dxa"/>
            <w:tcBorders>
              <w:top w:val="single" w:sz="4" w:space="0" w:color="000000"/>
              <w:left w:val="single" w:sz="4" w:space="0" w:color="000000"/>
              <w:bottom w:val="single" w:sz="4" w:space="0" w:color="000000"/>
              <w:right w:val="single" w:sz="4" w:space="0" w:color="000000"/>
            </w:tcBorders>
          </w:tcPr>
          <w:p w14:paraId="4AFE534D"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19CE99BA" w14:textId="77777777" w:rsidR="00D34AE1" w:rsidRPr="000E75F9" w:rsidRDefault="00D34AE1" w:rsidP="00134899">
            <w:pPr>
              <w:ind w:right="4"/>
              <w:jc w:val="center"/>
              <w:rPr>
                <w:rFonts w:ascii="Times New Roman" w:hAnsi="Times New Roman" w:cs="Times New Roman"/>
                <w:sz w:val="20"/>
                <w:szCs w:val="20"/>
              </w:rPr>
            </w:pPr>
            <w:r w:rsidRPr="000E75F9">
              <w:rPr>
                <w:rFonts w:ascii="Times New Roman" w:hAnsi="Times New Roman" w:cs="Times New Roman"/>
                <w:sz w:val="20"/>
                <w:szCs w:val="20"/>
              </w:rPr>
              <w:t>100</w:t>
            </w:r>
          </w:p>
        </w:tc>
        <w:tc>
          <w:tcPr>
            <w:tcW w:w="2198" w:type="dxa"/>
            <w:gridSpan w:val="6"/>
            <w:tcBorders>
              <w:top w:val="single" w:sz="4" w:space="0" w:color="000000"/>
              <w:left w:val="single" w:sz="4" w:space="0" w:color="000000"/>
              <w:bottom w:val="single" w:sz="4" w:space="0" w:color="000000"/>
              <w:right w:val="single" w:sz="8" w:space="0" w:color="000000"/>
            </w:tcBorders>
            <w:vAlign w:val="center"/>
          </w:tcPr>
          <w:p w14:paraId="25EC2580" w14:textId="77777777" w:rsidR="00D34AE1" w:rsidRPr="000E75F9" w:rsidRDefault="00D34AE1" w:rsidP="00134899">
            <w:pPr>
              <w:ind w:right="3"/>
              <w:rPr>
                <w:rFonts w:ascii="Times New Roman" w:hAnsi="Times New Roman" w:cs="Times New Roman"/>
                <w:sz w:val="20"/>
                <w:szCs w:val="20"/>
              </w:rPr>
            </w:pPr>
            <w:r w:rsidRPr="000E75F9">
              <w:rPr>
                <w:rFonts w:ascii="Times New Roman" w:hAnsi="Times New Roman" w:cs="Times New Roman"/>
                <w:sz w:val="20"/>
                <w:szCs w:val="20"/>
              </w:rPr>
              <w:t>Sprawozdania, dane BLGD</w:t>
            </w:r>
          </w:p>
        </w:tc>
      </w:tr>
      <w:tr w:rsidR="00D34AE1" w:rsidRPr="000E75F9" w14:paraId="7C3988FD" w14:textId="77777777" w:rsidTr="00134899">
        <w:trPr>
          <w:trHeight w:val="20"/>
        </w:trPr>
        <w:tc>
          <w:tcPr>
            <w:tcW w:w="701" w:type="dxa"/>
            <w:vMerge/>
            <w:tcBorders>
              <w:left w:val="single" w:sz="8" w:space="0" w:color="000000"/>
              <w:right w:val="single" w:sz="4" w:space="0" w:color="000000"/>
            </w:tcBorders>
            <w:vAlign w:val="center"/>
          </w:tcPr>
          <w:p w14:paraId="6D6ACA03" w14:textId="77777777" w:rsidR="00D34AE1" w:rsidRPr="000E75F9" w:rsidRDefault="00D34AE1" w:rsidP="00134899">
            <w:pPr>
              <w:rPr>
                <w:rFonts w:ascii="Times New Roman" w:hAnsi="Times New Roman" w:cs="Times New Roman"/>
                <w:color w:val="FF0000"/>
                <w:sz w:val="20"/>
                <w:szCs w:val="20"/>
              </w:rPr>
            </w:pP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34D4BD04"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Liczba osób korzystających z aplikacji mobilnej promującej szlaki turystyczne</w:t>
            </w:r>
          </w:p>
        </w:tc>
        <w:tc>
          <w:tcPr>
            <w:tcW w:w="3544" w:type="dxa"/>
            <w:tcBorders>
              <w:top w:val="single" w:sz="4" w:space="0" w:color="000000"/>
              <w:left w:val="single" w:sz="4" w:space="0" w:color="000000"/>
              <w:bottom w:val="single" w:sz="4" w:space="0" w:color="000000"/>
              <w:right w:val="single" w:sz="4" w:space="0" w:color="000000"/>
            </w:tcBorders>
          </w:tcPr>
          <w:p w14:paraId="606419E5"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Liczba osób </w:t>
            </w:r>
          </w:p>
        </w:tc>
        <w:tc>
          <w:tcPr>
            <w:tcW w:w="1071" w:type="dxa"/>
            <w:tcBorders>
              <w:top w:val="single" w:sz="4" w:space="0" w:color="000000"/>
              <w:left w:val="single" w:sz="4" w:space="0" w:color="000000"/>
              <w:bottom w:val="single" w:sz="4" w:space="0" w:color="000000"/>
              <w:right w:val="single" w:sz="4" w:space="0" w:color="000000"/>
            </w:tcBorders>
          </w:tcPr>
          <w:p w14:paraId="7B423F0E"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3779E643" w14:textId="77777777" w:rsidR="00D34AE1" w:rsidRPr="000E75F9" w:rsidRDefault="00D34AE1" w:rsidP="00134899">
            <w:pPr>
              <w:ind w:right="4"/>
              <w:jc w:val="center"/>
              <w:rPr>
                <w:rFonts w:ascii="Times New Roman" w:hAnsi="Times New Roman" w:cs="Times New Roman"/>
                <w:sz w:val="20"/>
                <w:szCs w:val="20"/>
              </w:rPr>
            </w:pPr>
            <w:r w:rsidRPr="000E75F9">
              <w:rPr>
                <w:rFonts w:ascii="Times New Roman" w:hAnsi="Times New Roman" w:cs="Times New Roman"/>
                <w:sz w:val="20"/>
                <w:szCs w:val="20"/>
              </w:rPr>
              <w:t>1000</w:t>
            </w:r>
          </w:p>
        </w:tc>
        <w:tc>
          <w:tcPr>
            <w:tcW w:w="2198" w:type="dxa"/>
            <w:gridSpan w:val="6"/>
            <w:tcBorders>
              <w:top w:val="single" w:sz="4" w:space="0" w:color="000000"/>
              <w:left w:val="single" w:sz="4" w:space="0" w:color="000000"/>
              <w:bottom w:val="single" w:sz="4" w:space="0" w:color="000000"/>
              <w:right w:val="single" w:sz="8" w:space="0" w:color="000000"/>
            </w:tcBorders>
          </w:tcPr>
          <w:p w14:paraId="5A835AA6"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Sprawozdania, dane BLGD</w:t>
            </w:r>
          </w:p>
        </w:tc>
      </w:tr>
      <w:tr w:rsidR="00492096" w:rsidRPr="000E75F9" w14:paraId="7AE241D4" w14:textId="77777777" w:rsidTr="00134899">
        <w:trPr>
          <w:trHeight w:val="20"/>
        </w:trPr>
        <w:tc>
          <w:tcPr>
            <w:tcW w:w="701" w:type="dxa"/>
            <w:vMerge/>
            <w:tcBorders>
              <w:left w:val="single" w:sz="8" w:space="0" w:color="000000"/>
              <w:right w:val="single" w:sz="4" w:space="0" w:color="000000"/>
            </w:tcBorders>
            <w:vAlign w:val="center"/>
          </w:tcPr>
          <w:p w14:paraId="2C0B7A9C" w14:textId="77777777" w:rsidR="00492096" w:rsidRPr="000E75F9" w:rsidRDefault="00492096" w:rsidP="00134899">
            <w:pPr>
              <w:rPr>
                <w:rFonts w:ascii="Times New Roman" w:hAnsi="Times New Roman" w:cs="Times New Roman"/>
                <w:color w:val="FF0000"/>
                <w:sz w:val="20"/>
                <w:szCs w:val="20"/>
              </w:rPr>
            </w:pP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4F6B7A74" w14:textId="46E44573" w:rsidR="00492096" w:rsidRPr="000E75F9" w:rsidRDefault="00492096" w:rsidP="00134899">
            <w:pPr>
              <w:rPr>
                <w:rFonts w:ascii="Times New Roman" w:hAnsi="Times New Roman" w:cs="Times New Roman"/>
                <w:sz w:val="20"/>
                <w:szCs w:val="20"/>
              </w:rPr>
            </w:pPr>
            <w:r w:rsidRPr="002B47C6">
              <w:rPr>
                <w:rFonts w:ascii="Times New Roman" w:hAnsi="Times New Roman" w:cs="Times New Roman"/>
                <w:sz w:val="20"/>
                <w:szCs w:val="20"/>
              </w:rPr>
              <w:t xml:space="preserve">Liczba osób, które otrzymały przewodnik </w:t>
            </w:r>
            <w:r>
              <w:rPr>
                <w:rFonts w:ascii="Times New Roman" w:hAnsi="Times New Roman" w:cs="Times New Roman"/>
                <w:sz w:val="20"/>
                <w:szCs w:val="20"/>
              </w:rPr>
              <w:t>kulinarny</w:t>
            </w:r>
          </w:p>
        </w:tc>
        <w:tc>
          <w:tcPr>
            <w:tcW w:w="3544" w:type="dxa"/>
            <w:tcBorders>
              <w:top w:val="single" w:sz="4" w:space="0" w:color="000000"/>
              <w:left w:val="single" w:sz="4" w:space="0" w:color="000000"/>
              <w:bottom w:val="single" w:sz="4" w:space="0" w:color="000000"/>
              <w:right w:val="single" w:sz="4" w:space="0" w:color="000000"/>
            </w:tcBorders>
          </w:tcPr>
          <w:p w14:paraId="69458E6D" w14:textId="110801BF" w:rsidR="00492096" w:rsidRPr="000E75F9" w:rsidRDefault="00492096" w:rsidP="00134899">
            <w:pPr>
              <w:rPr>
                <w:rFonts w:ascii="Times New Roman" w:hAnsi="Times New Roman" w:cs="Times New Roman"/>
                <w:sz w:val="20"/>
                <w:szCs w:val="20"/>
              </w:rPr>
            </w:pPr>
            <w:r w:rsidRPr="002B47C6">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tcPr>
          <w:p w14:paraId="2C75E715" w14:textId="7782E3CF" w:rsidR="00492096" w:rsidRPr="000E75F9" w:rsidRDefault="00492096" w:rsidP="0013489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422ED14B" w14:textId="7555CC5C" w:rsidR="00492096" w:rsidRPr="000E75F9" w:rsidRDefault="00492096" w:rsidP="00134899">
            <w:pPr>
              <w:ind w:right="4"/>
              <w:jc w:val="center"/>
              <w:rPr>
                <w:rFonts w:ascii="Times New Roman" w:hAnsi="Times New Roman" w:cs="Times New Roman"/>
                <w:sz w:val="20"/>
                <w:szCs w:val="20"/>
              </w:rPr>
            </w:pPr>
            <w:r>
              <w:rPr>
                <w:rFonts w:ascii="Times New Roman" w:hAnsi="Times New Roman" w:cs="Times New Roman"/>
                <w:sz w:val="20"/>
                <w:szCs w:val="20"/>
              </w:rPr>
              <w:t>1000</w:t>
            </w:r>
          </w:p>
        </w:tc>
        <w:tc>
          <w:tcPr>
            <w:tcW w:w="2198" w:type="dxa"/>
            <w:gridSpan w:val="6"/>
            <w:tcBorders>
              <w:top w:val="single" w:sz="4" w:space="0" w:color="000000"/>
              <w:left w:val="single" w:sz="4" w:space="0" w:color="000000"/>
              <w:bottom w:val="single" w:sz="4" w:space="0" w:color="000000"/>
              <w:right w:val="single" w:sz="8" w:space="0" w:color="000000"/>
            </w:tcBorders>
          </w:tcPr>
          <w:p w14:paraId="191FFAB9" w14:textId="6BF27690" w:rsidR="00492096" w:rsidRPr="000E75F9" w:rsidRDefault="00492096" w:rsidP="00D87FC6">
            <w:pPr>
              <w:rPr>
                <w:rFonts w:ascii="Times New Roman" w:hAnsi="Times New Roman" w:cs="Times New Roman"/>
                <w:sz w:val="20"/>
                <w:szCs w:val="20"/>
              </w:rPr>
            </w:pPr>
            <w:r w:rsidRPr="002B47C6">
              <w:rPr>
                <w:rFonts w:ascii="Times New Roman" w:hAnsi="Times New Roman" w:cs="Times New Roman"/>
                <w:sz w:val="20"/>
                <w:szCs w:val="20"/>
              </w:rPr>
              <w:t>Sprawozdania, dane BLGD</w:t>
            </w:r>
          </w:p>
        </w:tc>
      </w:tr>
      <w:tr w:rsidR="00D34AE1" w:rsidRPr="000E75F9" w14:paraId="5BC533A2" w14:textId="77777777" w:rsidTr="00134899">
        <w:trPr>
          <w:trHeight w:val="20"/>
        </w:trPr>
        <w:tc>
          <w:tcPr>
            <w:tcW w:w="701" w:type="dxa"/>
            <w:vMerge/>
            <w:tcBorders>
              <w:left w:val="single" w:sz="8" w:space="0" w:color="000000"/>
              <w:right w:val="single" w:sz="4" w:space="0" w:color="000000"/>
            </w:tcBorders>
            <w:vAlign w:val="center"/>
          </w:tcPr>
          <w:p w14:paraId="46494753" w14:textId="77777777" w:rsidR="00D34AE1" w:rsidRPr="005860F3" w:rsidRDefault="00D34AE1" w:rsidP="00134899">
            <w:pPr>
              <w:rPr>
                <w:rFonts w:ascii="Times New Roman" w:hAnsi="Times New Roman" w:cs="Times New Roman"/>
                <w:color w:val="FF0000"/>
                <w:sz w:val="20"/>
                <w:szCs w:val="20"/>
              </w:rPr>
            </w:pPr>
          </w:p>
        </w:tc>
        <w:tc>
          <w:tcPr>
            <w:tcW w:w="6812" w:type="dxa"/>
            <w:gridSpan w:val="7"/>
            <w:tcBorders>
              <w:top w:val="single" w:sz="4" w:space="0" w:color="000000"/>
              <w:left w:val="single" w:sz="4" w:space="0" w:color="000000"/>
              <w:bottom w:val="single" w:sz="4" w:space="0" w:color="000000"/>
              <w:right w:val="single" w:sz="4" w:space="0" w:color="000000"/>
            </w:tcBorders>
            <w:vAlign w:val="center"/>
          </w:tcPr>
          <w:p w14:paraId="044206E9" w14:textId="77777777" w:rsidR="00D34AE1" w:rsidRPr="004A19D1" w:rsidRDefault="00D34AE1" w:rsidP="00134899">
            <w:pPr>
              <w:rPr>
                <w:rFonts w:ascii="Times New Roman" w:hAnsi="Times New Roman" w:cs="Times New Roman"/>
                <w:sz w:val="20"/>
                <w:szCs w:val="20"/>
              </w:rPr>
            </w:pPr>
            <w:r w:rsidRPr="004A19D1">
              <w:rPr>
                <w:rFonts w:ascii="Times New Roman" w:hAnsi="Times New Roman" w:cs="Times New Roman"/>
                <w:sz w:val="20"/>
                <w:szCs w:val="20"/>
              </w:rPr>
              <w:t xml:space="preserve">Liczba osób, które otrzymały materiały promujące projekt współpracy </w:t>
            </w:r>
          </w:p>
        </w:tc>
        <w:tc>
          <w:tcPr>
            <w:tcW w:w="3544" w:type="dxa"/>
            <w:tcBorders>
              <w:top w:val="single" w:sz="4" w:space="0" w:color="000000"/>
              <w:left w:val="single" w:sz="4" w:space="0" w:color="000000"/>
              <w:bottom w:val="single" w:sz="4" w:space="0" w:color="000000"/>
              <w:right w:val="single" w:sz="4" w:space="0" w:color="000000"/>
            </w:tcBorders>
          </w:tcPr>
          <w:p w14:paraId="740FBE41" w14:textId="77777777" w:rsidR="00D34AE1" w:rsidRPr="004A19D1" w:rsidRDefault="00D34AE1" w:rsidP="00134899">
            <w:pPr>
              <w:rPr>
                <w:rFonts w:ascii="Times New Roman" w:hAnsi="Times New Roman" w:cs="Times New Roman"/>
                <w:sz w:val="20"/>
                <w:szCs w:val="20"/>
              </w:rPr>
            </w:pPr>
            <w:r w:rsidRPr="004A19D1">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tcPr>
          <w:p w14:paraId="1B02CADD" w14:textId="77777777" w:rsidR="00D34AE1" w:rsidRPr="004A19D1" w:rsidRDefault="00D34AE1" w:rsidP="00134899">
            <w:pPr>
              <w:jc w:val="center"/>
              <w:rPr>
                <w:rFonts w:ascii="Times New Roman" w:hAnsi="Times New Roman" w:cs="Times New Roman"/>
                <w:sz w:val="20"/>
                <w:szCs w:val="20"/>
              </w:rPr>
            </w:pPr>
            <w:r w:rsidRPr="004A19D1">
              <w:rPr>
                <w:rFonts w:ascii="Times New Roman" w:hAnsi="Times New Roman" w:cs="Times New Roman"/>
                <w:sz w:val="20"/>
                <w:szCs w:val="20"/>
              </w:rPr>
              <w:t>0</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552D2E84" w14:textId="77777777" w:rsidR="00D34AE1" w:rsidRPr="004A19D1" w:rsidRDefault="00D34AE1" w:rsidP="00134899">
            <w:pPr>
              <w:ind w:right="4"/>
              <w:jc w:val="center"/>
              <w:rPr>
                <w:rFonts w:ascii="Times New Roman" w:hAnsi="Times New Roman" w:cs="Times New Roman"/>
                <w:sz w:val="20"/>
                <w:szCs w:val="20"/>
              </w:rPr>
            </w:pPr>
            <w:r w:rsidRPr="004A19D1">
              <w:rPr>
                <w:rFonts w:ascii="Times New Roman" w:hAnsi="Times New Roman" w:cs="Times New Roman"/>
                <w:sz w:val="20"/>
                <w:szCs w:val="20"/>
              </w:rPr>
              <w:t>2300</w:t>
            </w:r>
          </w:p>
        </w:tc>
        <w:tc>
          <w:tcPr>
            <w:tcW w:w="2198" w:type="dxa"/>
            <w:gridSpan w:val="6"/>
            <w:tcBorders>
              <w:top w:val="single" w:sz="4" w:space="0" w:color="000000"/>
              <w:left w:val="single" w:sz="4" w:space="0" w:color="000000"/>
              <w:bottom w:val="single" w:sz="4" w:space="0" w:color="000000"/>
              <w:right w:val="single" w:sz="8" w:space="0" w:color="000000"/>
            </w:tcBorders>
          </w:tcPr>
          <w:p w14:paraId="415E5A91" w14:textId="77777777" w:rsidR="00D34AE1" w:rsidRPr="004A19D1" w:rsidRDefault="00D34AE1" w:rsidP="00134899">
            <w:pPr>
              <w:rPr>
                <w:rFonts w:ascii="Times New Roman" w:hAnsi="Times New Roman" w:cs="Times New Roman"/>
                <w:sz w:val="20"/>
                <w:szCs w:val="20"/>
              </w:rPr>
            </w:pPr>
            <w:r w:rsidRPr="004A19D1">
              <w:rPr>
                <w:rFonts w:ascii="Times New Roman" w:hAnsi="Times New Roman" w:cs="Times New Roman"/>
                <w:sz w:val="20"/>
                <w:szCs w:val="20"/>
              </w:rPr>
              <w:t>Sprawozdania, dane BLGD</w:t>
            </w:r>
          </w:p>
        </w:tc>
      </w:tr>
      <w:tr w:rsidR="00D34AE1" w:rsidRPr="000E75F9" w14:paraId="219EDB54" w14:textId="77777777" w:rsidTr="00134899">
        <w:trPr>
          <w:trHeight w:val="20"/>
        </w:trPr>
        <w:tc>
          <w:tcPr>
            <w:tcW w:w="701" w:type="dxa"/>
            <w:vMerge w:val="restart"/>
            <w:tcBorders>
              <w:top w:val="single" w:sz="4" w:space="0" w:color="000000"/>
              <w:left w:val="single" w:sz="8" w:space="0" w:color="000000"/>
              <w:bottom w:val="single" w:sz="4" w:space="0" w:color="000000"/>
              <w:right w:val="nil"/>
            </w:tcBorders>
            <w:shd w:val="clear" w:color="auto" w:fill="FBD4B4"/>
            <w:vAlign w:val="center"/>
          </w:tcPr>
          <w:p w14:paraId="375AA837" w14:textId="77777777" w:rsidR="00D34AE1" w:rsidRPr="000E75F9" w:rsidRDefault="00D34AE1" w:rsidP="00134899">
            <w:pPr>
              <w:rPr>
                <w:rFonts w:ascii="Times New Roman" w:hAnsi="Times New Roman" w:cs="Times New Roman"/>
                <w:sz w:val="20"/>
                <w:szCs w:val="20"/>
              </w:rPr>
            </w:pPr>
          </w:p>
        </w:tc>
        <w:tc>
          <w:tcPr>
            <w:tcW w:w="3694" w:type="dxa"/>
            <w:gridSpan w:val="3"/>
            <w:vMerge w:val="restart"/>
            <w:tcBorders>
              <w:top w:val="single" w:sz="4" w:space="0" w:color="000000"/>
              <w:left w:val="nil"/>
              <w:bottom w:val="single" w:sz="4" w:space="0" w:color="000000"/>
              <w:right w:val="single" w:sz="4" w:space="0" w:color="000000"/>
            </w:tcBorders>
            <w:shd w:val="clear" w:color="auto" w:fill="FBD4B4"/>
            <w:vAlign w:val="center"/>
          </w:tcPr>
          <w:p w14:paraId="2BF42212"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Przedsięwzięcia </w:t>
            </w:r>
          </w:p>
        </w:tc>
        <w:tc>
          <w:tcPr>
            <w:tcW w:w="1813"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4FCBC915" w14:textId="77777777" w:rsidR="00D34AE1" w:rsidRPr="000E75F9" w:rsidRDefault="00D34AE1" w:rsidP="00134899">
            <w:pPr>
              <w:ind w:right="53"/>
              <w:rPr>
                <w:rFonts w:ascii="Times New Roman" w:hAnsi="Times New Roman" w:cs="Times New Roman"/>
                <w:sz w:val="20"/>
                <w:szCs w:val="20"/>
              </w:rPr>
            </w:pPr>
            <w:r w:rsidRPr="000E75F9">
              <w:rPr>
                <w:rFonts w:ascii="Times New Roman" w:hAnsi="Times New Roman" w:cs="Times New Roman"/>
                <w:sz w:val="20"/>
                <w:szCs w:val="20"/>
              </w:rPr>
              <w:t xml:space="preserve">Grupy docelowe </w:t>
            </w:r>
          </w:p>
        </w:tc>
        <w:tc>
          <w:tcPr>
            <w:tcW w:w="1305"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57EDFB7A" w14:textId="77777777" w:rsidR="00D34AE1" w:rsidRPr="000E75F9" w:rsidRDefault="00D34AE1" w:rsidP="00134899">
            <w:pPr>
              <w:ind w:right="49"/>
              <w:jc w:val="center"/>
              <w:rPr>
                <w:rFonts w:ascii="Times New Roman" w:hAnsi="Times New Roman" w:cs="Times New Roman"/>
                <w:sz w:val="20"/>
                <w:szCs w:val="20"/>
              </w:rPr>
            </w:pPr>
            <w:r w:rsidRPr="000E75F9">
              <w:rPr>
                <w:rFonts w:ascii="Times New Roman" w:hAnsi="Times New Roman" w:cs="Times New Roman"/>
                <w:sz w:val="20"/>
                <w:szCs w:val="20"/>
              </w:rPr>
              <w:t>Sposób realizacji</w:t>
            </w:r>
          </w:p>
          <w:p w14:paraId="5FD550C8"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(konkurs, projekt grantowy, operacja własna, projekt współpracy, aktywizacja)</w:t>
            </w:r>
          </w:p>
        </w:tc>
        <w:tc>
          <w:tcPr>
            <w:tcW w:w="3544" w:type="dxa"/>
            <w:tcBorders>
              <w:top w:val="single" w:sz="4" w:space="0" w:color="000000"/>
              <w:left w:val="single" w:sz="4" w:space="0" w:color="000000"/>
              <w:bottom w:val="single" w:sz="4" w:space="0" w:color="000000"/>
              <w:right w:val="nil"/>
            </w:tcBorders>
            <w:shd w:val="clear" w:color="auto" w:fill="FBD4B4"/>
            <w:vAlign w:val="center"/>
          </w:tcPr>
          <w:p w14:paraId="15890437" w14:textId="77777777" w:rsidR="00D34AE1" w:rsidRPr="000E75F9" w:rsidRDefault="00D34AE1" w:rsidP="00134899">
            <w:pPr>
              <w:rPr>
                <w:rFonts w:ascii="Times New Roman" w:hAnsi="Times New Roman" w:cs="Times New Roman"/>
                <w:sz w:val="20"/>
                <w:szCs w:val="20"/>
              </w:rPr>
            </w:pPr>
          </w:p>
        </w:tc>
        <w:tc>
          <w:tcPr>
            <w:tcW w:w="1071" w:type="dxa"/>
            <w:tcBorders>
              <w:top w:val="single" w:sz="4" w:space="0" w:color="000000"/>
              <w:left w:val="nil"/>
              <w:bottom w:val="single" w:sz="4" w:space="0" w:color="000000"/>
              <w:right w:val="nil"/>
            </w:tcBorders>
            <w:shd w:val="clear" w:color="auto" w:fill="FBD4B4"/>
            <w:vAlign w:val="center"/>
          </w:tcPr>
          <w:p w14:paraId="4473799D" w14:textId="77777777" w:rsidR="00D34AE1" w:rsidRPr="000E75F9" w:rsidRDefault="00D34AE1" w:rsidP="00134899">
            <w:pPr>
              <w:rPr>
                <w:rFonts w:ascii="Times New Roman" w:hAnsi="Times New Roman" w:cs="Times New Roman"/>
                <w:sz w:val="20"/>
                <w:szCs w:val="20"/>
              </w:rPr>
            </w:pPr>
          </w:p>
        </w:tc>
        <w:tc>
          <w:tcPr>
            <w:tcW w:w="3275" w:type="dxa"/>
            <w:gridSpan w:val="9"/>
            <w:tcBorders>
              <w:top w:val="single" w:sz="4" w:space="0" w:color="000000"/>
              <w:left w:val="nil"/>
              <w:bottom w:val="single" w:sz="4" w:space="0" w:color="000000"/>
              <w:right w:val="single" w:sz="8" w:space="0" w:color="000000"/>
            </w:tcBorders>
            <w:shd w:val="clear" w:color="auto" w:fill="FBD4B4"/>
            <w:vAlign w:val="center"/>
          </w:tcPr>
          <w:p w14:paraId="1D0D4864"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Wskaźniki produktu </w:t>
            </w:r>
          </w:p>
        </w:tc>
      </w:tr>
      <w:tr w:rsidR="00D34AE1" w:rsidRPr="000E75F9" w14:paraId="7C848E9A" w14:textId="77777777" w:rsidTr="00134899">
        <w:trPr>
          <w:trHeight w:val="20"/>
        </w:trPr>
        <w:tc>
          <w:tcPr>
            <w:tcW w:w="701" w:type="dxa"/>
            <w:vMerge/>
            <w:tcBorders>
              <w:top w:val="nil"/>
              <w:left w:val="single" w:sz="8" w:space="0" w:color="000000"/>
              <w:bottom w:val="nil"/>
              <w:right w:val="nil"/>
            </w:tcBorders>
            <w:vAlign w:val="center"/>
          </w:tcPr>
          <w:p w14:paraId="6650E56D" w14:textId="77777777" w:rsidR="00D34AE1" w:rsidRPr="000E75F9" w:rsidRDefault="00D34AE1" w:rsidP="00134899">
            <w:pPr>
              <w:rPr>
                <w:rFonts w:ascii="Times New Roman" w:hAnsi="Times New Roman" w:cs="Times New Roman"/>
                <w:sz w:val="20"/>
                <w:szCs w:val="20"/>
              </w:rPr>
            </w:pPr>
          </w:p>
        </w:tc>
        <w:tc>
          <w:tcPr>
            <w:tcW w:w="3694" w:type="dxa"/>
            <w:gridSpan w:val="3"/>
            <w:vMerge/>
            <w:tcBorders>
              <w:top w:val="nil"/>
              <w:left w:val="nil"/>
              <w:bottom w:val="nil"/>
              <w:right w:val="single" w:sz="4" w:space="0" w:color="000000"/>
            </w:tcBorders>
            <w:vAlign w:val="center"/>
          </w:tcPr>
          <w:p w14:paraId="487E847A" w14:textId="77777777" w:rsidR="00D34AE1" w:rsidRPr="000E75F9" w:rsidRDefault="00D34AE1" w:rsidP="00134899">
            <w:pPr>
              <w:rPr>
                <w:rFonts w:ascii="Times New Roman" w:hAnsi="Times New Roman" w:cs="Times New Roman"/>
                <w:sz w:val="20"/>
                <w:szCs w:val="20"/>
              </w:rPr>
            </w:pPr>
          </w:p>
        </w:tc>
        <w:tc>
          <w:tcPr>
            <w:tcW w:w="1813" w:type="dxa"/>
            <w:gridSpan w:val="2"/>
            <w:vMerge/>
            <w:tcBorders>
              <w:top w:val="nil"/>
              <w:left w:val="single" w:sz="4" w:space="0" w:color="000000"/>
              <w:bottom w:val="nil"/>
              <w:right w:val="single" w:sz="4" w:space="0" w:color="000000"/>
            </w:tcBorders>
            <w:vAlign w:val="center"/>
          </w:tcPr>
          <w:p w14:paraId="38AD1C28" w14:textId="77777777" w:rsidR="00D34AE1" w:rsidRPr="000E75F9" w:rsidRDefault="00D34AE1" w:rsidP="00134899">
            <w:pPr>
              <w:rPr>
                <w:rFonts w:ascii="Times New Roman" w:hAnsi="Times New Roman" w:cs="Times New Roman"/>
                <w:sz w:val="20"/>
                <w:szCs w:val="20"/>
              </w:rPr>
            </w:pPr>
          </w:p>
        </w:tc>
        <w:tc>
          <w:tcPr>
            <w:tcW w:w="1305" w:type="dxa"/>
            <w:gridSpan w:val="2"/>
            <w:vMerge/>
            <w:tcBorders>
              <w:top w:val="nil"/>
              <w:left w:val="single" w:sz="4" w:space="0" w:color="000000"/>
              <w:bottom w:val="nil"/>
              <w:right w:val="single" w:sz="4" w:space="0" w:color="000000"/>
            </w:tcBorders>
            <w:vAlign w:val="center"/>
          </w:tcPr>
          <w:p w14:paraId="641DEA38" w14:textId="77777777" w:rsidR="00D34AE1" w:rsidRPr="000E75F9" w:rsidRDefault="00D34AE1" w:rsidP="00134899">
            <w:pPr>
              <w:rPr>
                <w:rFonts w:ascii="Times New Roman" w:hAnsi="Times New Roman" w:cs="Times New Roman"/>
                <w:sz w:val="20"/>
                <w:szCs w:val="20"/>
              </w:rPr>
            </w:pP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6AAF4F51" w14:textId="77777777" w:rsidR="00D34AE1" w:rsidRPr="000E75F9" w:rsidRDefault="00D34AE1" w:rsidP="00134899">
            <w:pPr>
              <w:ind w:right="47"/>
              <w:rPr>
                <w:rFonts w:ascii="Times New Roman" w:hAnsi="Times New Roman" w:cs="Times New Roman"/>
                <w:sz w:val="20"/>
                <w:szCs w:val="20"/>
              </w:rPr>
            </w:pPr>
            <w:r w:rsidRPr="000E75F9">
              <w:rPr>
                <w:rFonts w:ascii="Times New Roman" w:hAnsi="Times New Roman" w:cs="Times New Roman"/>
                <w:sz w:val="20"/>
                <w:szCs w:val="20"/>
              </w:rPr>
              <w:t xml:space="preserve">nazwa </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6282C29F" w14:textId="77777777" w:rsidR="00D34AE1" w:rsidRPr="000E75F9" w:rsidRDefault="00D34AE1" w:rsidP="00134899">
            <w:pPr>
              <w:ind w:right="6"/>
              <w:rPr>
                <w:rFonts w:ascii="Times New Roman" w:hAnsi="Times New Roman" w:cs="Times New Roman"/>
                <w:sz w:val="20"/>
                <w:szCs w:val="20"/>
              </w:rPr>
            </w:pPr>
            <w:r w:rsidRPr="000E75F9">
              <w:rPr>
                <w:rFonts w:ascii="Times New Roman" w:hAnsi="Times New Roman" w:cs="Times New Roman"/>
                <w:sz w:val="20"/>
                <w:szCs w:val="20"/>
              </w:rPr>
              <w:t>Jednostka miary</w:t>
            </w:r>
          </w:p>
        </w:tc>
        <w:tc>
          <w:tcPr>
            <w:tcW w:w="1967" w:type="dxa"/>
            <w:gridSpan w:val="7"/>
            <w:tcBorders>
              <w:top w:val="single" w:sz="4" w:space="0" w:color="000000"/>
              <w:left w:val="single" w:sz="4" w:space="0" w:color="000000"/>
              <w:bottom w:val="single" w:sz="4" w:space="0" w:color="000000"/>
              <w:right w:val="single" w:sz="4" w:space="0" w:color="000000"/>
            </w:tcBorders>
            <w:shd w:val="clear" w:color="auto" w:fill="FBD4B4"/>
            <w:vAlign w:val="center"/>
          </w:tcPr>
          <w:p w14:paraId="4D7132B1" w14:textId="77777777" w:rsidR="00D34AE1" w:rsidRPr="000E75F9" w:rsidRDefault="00D34AE1" w:rsidP="00134899">
            <w:pPr>
              <w:ind w:right="45"/>
              <w:rPr>
                <w:rFonts w:ascii="Times New Roman" w:hAnsi="Times New Roman" w:cs="Times New Roman"/>
                <w:sz w:val="20"/>
                <w:szCs w:val="20"/>
              </w:rPr>
            </w:pPr>
            <w:r w:rsidRPr="000E75F9">
              <w:rPr>
                <w:rFonts w:ascii="Times New Roman" w:hAnsi="Times New Roman" w:cs="Times New Roman"/>
                <w:sz w:val="20"/>
                <w:szCs w:val="20"/>
              </w:rPr>
              <w:t xml:space="preserve">wartość </w:t>
            </w:r>
          </w:p>
        </w:tc>
        <w:tc>
          <w:tcPr>
            <w:tcW w:w="1308" w:type="dxa"/>
            <w:gridSpan w:val="2"/>
            <w:vMerge w:val="restart"/>
            <w:tcBorders>
              <w:top w:val="single" w:sz="4" w:space="0" w:color="000000"/>
              <w:left w:val="single" w:sz="4" w:space="0" w:color="000000"/>
              <w:bottom w:val="single" w:sz="4" w:space="0" w:color="000000"/>
              <w:right w:val="single" w:sz="8" w:space="0" w:color="000000"/>
            </w:tcBorders>
            <w:shd w:val="clear" w:color="auto" w:fill="FBD4B4"/>
            <w:vAlign w:val="center"/>
          </w:tcPr>
          <w:p w14:paraId="0AB27D7B"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Źródło danych/sposób pomiaru </w:t>
            </w:r>
          </w:p>
        </w:tc>
      </w:tr>
      <w:tr w:rsidR="00D34AE1" w:rsidRPr="000E75F9" w14:paraId="5B375F3D" w14:textId="77777777" w:rsidTr="00134899">
        <w:trPr>
          <w:trHeight w:val="20"/>
        </w:trPr>
        <w:tc>
          <w:tcPr>
            <w:tcW w:w="701" w:type="dxa"/>
            <w:vMerge/>
            <w:tcBorders>
              <w:top w:val="nil"/>
              <w:left w:val="single" w:sz="8" w:space="0" w:color="000000"/>
              <w:bottom w:val="single" w:sz="4" w:space="0" w:color="000000"/>
              <w:right w:val="nil"/>
            </w:tcBorders>
            <w:vAlign w:val="center"/>
          </w:tcPr>
          <w:p w14:paraId="045FAF9F" w14:textId="77777777" w:rsidR="00D34AE1" w:rsidRPr="000E75F9" w:rsidRDefault="00D34AE1" w:rsidP="00134899">
            <w:pPr>
              <w:rPr>
                <w:rFonts w:ascii="Times New Roman" w:hAnsi="Times New Roman" w:cs="Times New Roman"/>
                <w:sz w:val="20"/>
                <w:szCs w:val="20"/>
              </w:rPr>
            </w:pPr>
          </w:p>
        </w:tc>
        <w:tc>
          <w:tcPr>
            <w:tcW w:w="3694" w:type="dxa"/>
            <w:gridSpan w:val="3"/>
            <w:vMerge/>
            <w:tcBorders>
              <w:top w:val="nil"/>
              <w:left w:val="nil"/>
              <w:bottom w:val="single" w:sz="4" w:space="0" w:color="000000"/>
              <w:right w:val="single" w:sz="4" w:space="0" w:color="000000"/>
            </w:tcBorders>
            <w:vAlign w:val="center"/>
          </w:tcPr>
          <w:p w14:paraId="65E11C09" w14:textId="77777777" w:rsidR="00D34AE1" w:rsidRPr="000E75F9" w:rsidRDefault="00D34AE1" w:rsidP="00134899">
            <w:pPr>
              <w:rPr>
                <w:rFonts w:ascii="Times New Roman" w:hAnsi="Times New Roman" w:cs="Times New Roman"/>
                <w:sz w:val="20"/>
                <w:szCs w:val="20"/>
              </w:rPr>
            </w:pPr>
          </w:p>
        </w:tc>
        <w:tc>
          <w:tcPr>
            <w:tcW w:w="1813" w:type="dxa"/>
            <w:gridSpan w:val="2"/>
            <w:vMerge/>
            <w:tcBorders>
              <w:top w:val="nil"/>
              <w:left w:val="single" w:sz="4" w:space="0" w:color="000000"/>
              <w:bottom w:val="single" w:sz="4" w:space="0" w:color="000000"/>
              <w:right w:val="single" w:sz="4" w:space="0" w:color="000000"/>
            </w:tcBorders>
            <w:vAlign w:val="center"/>
          </w:tcPr>
          <w:p w14:paraId="07FD64BB" w14:textId="77777777" w:rsidR="00D34AE1" w:rsidRPr="000E75F9" w:rsidRDefault="00D34AE1" w:rsidP="00134899">
            <w:pPr>
              <w:rPr>
                <w:rFonts w:ascii="Times New Roman" w:hAnsi="Times New Roman" w:cs="Times New Roman"/>
                <w:sz w:val="20"/>
                <w:szCs w:val="20"/>
              </w:rPr>
            </w:pPr>
          </w:p>
        </w:tc>
        <w:tc>
          <w:tcPr>
            <w:tcW w:w="1305" w:type="dxa"/>
            <w:gridSpan w:val="2"/>
            <w:vMerge/>
            <w:tcBorders>
              <w:top w:val="nil"/>
              <w:left w:val="single" w:sz="4" w:space="0" w:color="000000"/>
              <w:bottom w:val="single" w:sz="4" w:space="0" w:color="000000"/>
              <w:right w:val="single" w:sz="4" w:space="0" w:color="000000"/>
            </w:tcBorders>
            <w:vAlign w:val="center"/>
          </w:tcPr>
          <w:p w14:paraId="1F0E1D26" w14:textId="77777777" w:rsidR="00D34AE1" w:rsidRPr="000E75F9" w:rsidRDefault="00D34AE1" w:rsidP="00134899">
            <w:pPr>
              <w:rPr>
                <w:rFonts w:ascii="Times New Roman" w:hAnsi="Times New Roman" w:cs="Times New Roman"/>
                <w:sz w:val="20"/>
                <w:szCs w:val="20"/>
              </w:rPr>
            </w:pPr>
          </w:p>
        </w:tc>
        <w:tc>
          <w:tcPr>
            <w:tcW w:w="3544" w:type="dxa"/>
            <w:vMerge/>
            <w:tcBorders>
              <w:top w:val="nil"/>
              <w:left w:val="single" w:sz="4" w:space="0" w:color="000000"/>
              <w:bottom w:val="single" w:sz="4" w:space="0" w:color="000000"/>
              <w:right w:val="single" w:sz="4" w:space="0" w:color="000000"/>
            </w:tcBorders>
            <w:vAlign w:val="center"/>
          </w:tcPr>
          <w:p w14:paraId="7B80EBA8" w14:textId="77777777" w:rsidR="00D34AE1" w:rsidRPr="000E75F9" w:rsidRDefault="00D34AE1" w:rsidP="00134899">
            <w:pPr>
              <w:rPr>
                <w:rFonts w:ascii="Times New Roman" w:hAnsi="Times New Roman" w:cs="Times New Roman"/>
                <w:sz w:val="20"/>
                <w:szCs w:val="20"/>
              </w:rPr>
            </w:pPr>
          </w:p>
        </w:tc>
        <w:tc>
          <w:tcPr>
            <w:tcW w:w="1071" w:type="dxa"/>
            <w:vMerge/>
            <w:tcBorders>
              <w:top w:val="nil"/>
              <w:left w:val="single" w:sz="4" w:space="0" w:color="000000"/>
              <w:bottom w:val="single" w:sz="4" w:space="0" w:color="000000"/>
              <w:right w:val="single" w:sz="4" w:space="0" w:color="000000"/>
            </w:tcBorders>
            <w:vAlign w:val="center"/>
          </w:tcPr>
          <w:p w14:paraId="1BDD765B" w14:textId="77777777" w:rsidR="00D34AE1" w:rsidRPr="000E75F9" w:rsidRDefault="00D34AE1" w:rsidP="00134899">
            <w:pPr>
              <w:rPr>
                <w:rFonts w:ascii="Times New Roman" w:hAnsi="Times New Roman" w:cs="Times New Roman"/>
                <w:sz w:val="20"/>
                <w:szCs w:val="20"/>
              </w:rPr>
            </w:pP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1A12514F"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początkowa 2015 rok </w:t>
            </w:r>
          </w:p>
        </w:tc>
        <w:tc>
          <w:tcPr>
            <w:tcW w:w="890" w:type="dxa"/>
            <w:gridSpan w:val="4"/>
            <w:tcBorders>
              <w:top w:val="single" w:sz="4" w:space="0" w:color="000000"/>
              <w:left w:val="single" w:sz="4" w:space="0" w:color="000000"/>
              <w:bottom w:val="single" w:sz="4" w:space="0" w:color="000000"/>
              <w:right w:val="single" w:sz="4" w:space="0" w:color="000000"/>
            </w:tcBorders>
            <w:shd w:val="clear" w:color="auto" w:fill="FBD4B4"/>
            <w:vAlign w:val="center"/>
          </w:tcPr>
          <w:p w14:paraId="4BC60BC8"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końcowa </w:t>
            </w:r>
          </w:p>
          <w:p w14:paraId="07BEC775"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2022 rok </w:t>
            </w:r>
          </w:p>
        </w:tc>
        <w:tc>
          <w:tcPr>
            <w:tcW w:w="1308" w:type="dxa"/>
            <w:gridSpan w:val="2"/>
            <w:vMerge/>
            <w:tcBorders>
              <w:top w:val="nil"/>
              <w:left w:val="single" w:sz="4" w:space="0" w:color="000000"/>
              <w:bottom w:val="single" w:sz="4" w:space="0" w:color="000000"/>
              <w:right w:val="single" w:sz="8" w:space="0" w:color="000000"/>
            </w:tcBorders>
            <w:vAlign w:val="center"/>
          </w:tcPr>
          <w:p w14:paraId="3CF69824" w14:textId="77777777" w:rsidR="00D34AE1" w:rsidRPr="000E75F9" w:rsidRDefault="00D34AE1" w:rsidP="00134899">
            <w:pPr>
              <w:rPr>
                <w:rFonts w:ascii="Times New Roman" w:hAnsi="Times New Roman" w:cs="Times New Roman"/>
                <w:sz w:val="20"/>
                <w:szCs w:val="20"/>
              </w:rPr>
            </w:pPr>
          </w:p>
        </w:tc>
      </w:tr>
      <w:tr w:rsidR="00D34AE1" w:rsidRPr="000E75F9" w14:paraId="6C79F134" w14:textId="77777777" w:rsidTr="00134899">
        <w:trPr>
          <w:trHeight w:val="20"/>
        </w:trPr>
        <w:tc>
          <w:tcPr>
            <w:tcW w:w="701" w:type="dxa"/>
            <w:vMerge w:val="restart"/>
            <w:tcBorders>
              <w:top w:val="single" w:sz="4" w:space="0" w:color="000000"/>
              <w:left w:val="single" w:sz="8" w:space="0" w:color="000000"/>
              <w:right w:val="single" w:sz="4" w:space="0" w:color="000000"/>
            </w:tcBorders>
            <w:vAlign w:val="center"/>
          </w:tcPr>
          <w:p w14:paraId="764D8FE8"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2.1.1 </w:t>
            </w:r>
          </w:p>
        </w:tc>
        <w:tc>
          <w:tcPr>
            <w:tcW w:w="3694" w:type="dxa"/>
            <w:gridSpan w:val="3"/>
            <w:vMerge w:val="restart"/>
            <w:tcBorders>
              <w:top w:val="single" w:sz="4" w:space="0" w:color="000000"/>
              <w:left w:val="single" w:sz="4" w:space="0" w:color="000000"/>
              <w:right w:val="single" w:sz="4" w:space="0" w:color="000000"/>
            </w:tcBorders>
            <w:vAlign w:val="center"/>
          </w:tcPr>
          <w:p w14:paraId="1896B4F0"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Działania na rzecz zachowania tożsamości lokalnej obszaru LSR</w:t>
            </w:r>
          </w:p>
        </w:tc>
        <w:tc>
          <w:tcPr>
            <w:tcW w:w="1813" w:type="dxa"/>
            <w:gridSpan w:val="2"/>
            <w:vMerge w:val="restart"/>
            <w:tcBorders>
              <w:top w:val="single" w:sz="4" w:space="0" w:color="000000"/>
              <w:left w:val="single" w:sz="4" w:space="0" w:color="000000"/>
              <w:right w:val="single" w:sz="4" w:space="0" w:color="000000"/>
            </w:tcBorders>
            <w:vAlign w:val="center"/>
          </w:tcPr>
          <w:p w14:paraId="68A82630"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 xml:space="preserve">organizacje pozarządowe, mieszkańcy, sektor publiczny </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15CDF8D3" w14:textId="77777777" w:rsidR="00D34AE1" w:rsidRPr="000E75F9" w:rsidRDefault="00D34AE1" w:rsidP="00134899">
            <w:pPr>
              <w:jc w:val="center"/>
              <w:rPr>
                <w:rFonts w:ascii="Times New Roman" w:hAnsi="Times New Roman" w:cs="Times New Roman"/>
                <w:sz w:val="20"/>
                <w:szCs w:val="20"/>
              </w:rPr>
            </w:pPr>
            <w:r>
              <w:rPr>
                <w:rFonts w:ascii="Times New Roman" w:hAnsi="Times New Roman" w:cs="Times New Roman"/>
                <w:sz w:val="20"/>
                <w:szCs w:val="20"/>
              </w:rPr>
              <w:t>konkurs/</w:t>
            </w:r>
            <w:r w:rsidRPr="000E75F9">
              <w:rPr>
                <w:rFonts w:ascii="Times New Roman" w:hAnsi="Times New Roman" w:cs="Times New Roman"/>
                <w:sz w:val="20"/>
                <w:szCs w:val="20"/>
              </w:rPr>
              <w:t>granty</w:t>
            </w:r>
          </w:p>
        </w:tc>
        <w:tc>
          <w:tcPr>
            <w:tcW w:w="3544" w:type="dxa"/>
            <w:tcBorders>
              <w:top w:val="single" w:sz="4" w:space="0" w:color="000000"/>
              <w:left w:val="single" w:sz="4" w:space="0" w:color="000000"/>
              <w:bottom w:val="single" w:sz="4" w:space="0" w:color="000000"/>
              <w:right w:val="single" w:sz="4" w:space="0" w:color="000000"/>
            </w:tcBorders>
            <w:vAlign w:val="center"/>
          </w:tcPr>
          <w:p w14:paraId="19CF7405"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Liczba zorganizowanych warsztatów dotyczących zachowania dziedzictwa kulturowego, historycznego i naturalnego obszaru LSR</w:t>
            </w:r>
          </w:p>
        </w:tc>
        <w:tc>
          <w:tcPr>
            <w:tcW w:w="1071" w:type="dxa"/>
            <w:tcBorders>
              <w:top w:val="single" w:sz="4" w:space="0" w:color="000000"/>
              <w:left w:val="single" w:sz="4" w:space="0" w:color="000000"/>
              <w:bottom w:val="single" w:sz="4" w:space="0" w:color="000000"/>
              <w:right w:val="single" w:sz="4" w:space="0" w:color="000000"/>
            </w:tcBorders>
            <w:vAlign w:val="center"/>
          </w:tcPr>
          <w:p w14:paraId="46A2B497"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6AF6D759"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1AB07103" w14:textId="77777777" w:rsidR="00D34AE1" w:rsidRPr="00AF5E75" w:rsidRDefault="00D34AE1" w:rsidP="00134899">
            <w:pPr>
              <w:jc w:val="center"/>
              <w:rPr>
                <w:rFonts w:ascii="Times New Roman" w:hAnsi="Times New Roman" w:cs="Times New Roman"/>
                <w:sz w:val="20"/>
                <w:szCs w:val="20"/>
              </w:rPr>
            </w:pPr>
            <w:r w:rsidRPr="00AF5E75">
              <w:rPr>
                <w:rFonts w:ascii="Times New Roman" w:hAnsi="Times New Roman" w:cs="Times New Roman"/>
                <w:sz w:val="20"/>
                <w:szCs w:val="20"/>
              </w:rPr>
              <w:t>32</w:t>
            </w:r>
          </w:p>
        </w:tc>
        <w:tc>
          <w:tcPr>
            <w:tcW w:w="1308" w:type="dxa"/>
            <w:gridSpan w:val="2"/>
            <w:tcBorders>
              <w:top w:val="single" w:sz="4" w:space="0" w:color="000000"/>
              <w:left w:val="single" w:sz="4" w:space="0" w:color="000000"/>
              <w:bottom w:val="single" w:sz="4" w:space="0" w:color="000000"/>
              <w:right w:val="single" w:sz="4" w:space="0" w:color="000000"/>
            </w:tcBorders>
          </w:tcPr>
          <w:p w14:paraId="7DEC4758"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050397BA" w14:textId="77777777" w:rsidTr="00134899">
        <w:trPr>
          <w:trHeight w:val="20"/>
        </w:trPr>
        <w:tc>
          <w:tcPr>
            <w:tcW w:w="701" w:type="dxa"/>
            <w:vMerge/>
            <w:tcBorders>
              <w:left w:val="single" w:sz="8" w:space="0" w:color="000000"/>
              <w:right w:val="single" w:sz="4" w:space="0" w:color="000000"/>
            </w:tcBorders>
            <w:vAlign w:val="center"/>
          </w:tcPr>
          <w:p w14:paraId="1D274A02" w14:textId="77777777" w:rsidR="00D34AE1" w:rsidRPr="000E75F9" w:rsidRDefault="00D34AE1" w:rsidP="00134899">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074EFAC8" w14:textId="77777777" w:rsidR="00D34AE1" w:rsidRPr="000E75F9" w:rsidRDefault="00D34AE1" w:rsidP="00134899">
            <w:pPr>
              <w:rPr>
                <w:rFonts w:ascii="Times New Roman" w:hAnsi="Times New Roman" w:cs="Times New Roman"/>
                <w:sz w:val="20"/>
                <w:szCs w:val="20"/>
              </w:rPr>
            </w:pPr>
          </w:p>
        </w:tc>
        <w:tc>
          <w:tcPr>
            <w:tcW w:w="1813" w:type="dxa"/>
            <w:gridSpan w:val="2"/>
            <w:vMerge/>
            <w:tcBorders>
              <w:left w:val="single" w:sz="4" w:space="0" w:color="000000"/>
              <w:right w:val="single" w:sz="4" w:space="0" w:color="000000"/>
            </w:tcBorders>
            <w:vAlign w:val="center"/>
          </w:tcPr>
          <w:p w14:paraId="7BF78C24" w14:textId="77777777" w:rsidR="00D34AE1" w:rsidRPr="000E75F9" w:rsidRDefault="00D34AE1" w:rsidP="00134899">
            <w:pPr>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2C837D6"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544" w:type="dxa"/>
            <w:tcBorders>
              <w:top w:val="single" w:sz="4" w:space="0" w:color="000000"/>
              <w:left w:val="single" w:sz="4" w:space="0" w:color="000000"/>
              <w:bottom w:val="single" w:sz="4" w:space="0" w:color="000000"/>
              <w:right w:val="single" w:sz="4" w:space="0" w:color="000000"/>
            </w:tcBorders>
            <w:vAlign w:val="center"/>
          </w:tcPr>
          <w:p w14:paraId="36130933"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Liczba podmiotów wspartych w ramach operacji obejmujących wyposażenie mające na celu szerzenie lokalnej kultury i dziedzictwa lokalnego</w:t>
            </w:r>
          </w:p>
        </w:tc>
        <w:tc>
          <w:tcPr>
            <w:tcW w:w="1071" w:type="dxa"/>
            <w:tcBorders>
              <w:top w:val="single" w:sz="4" w:space="0" w:color="000000"/>
              <w:left w:val="single" w:sz="4" w:space="0" w:color="000000"/>
              <w:bottom w:val="single" w:sz="4" w:space="0" w:color="000000"/>
              <w:right w:val="single" w:sz="4" w:space="0" w:color="000000"/>
            </w:tcBorders>
            <w:vAlign w:val="center"/>
          </w:tcPr>
          <w:p w14:paraId="1354B80E"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3425B259"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2537E231" w14:textId="77777777" w:rsidR="00D34AE1" w:rsidRPr="00AF2474" w:rsidRDefault="00D34AE1" w:rsidP="00134899">
            <w:pPr>
              <w:jc w:val="center"/>
              <w:rPr>
                <w:rFonts w:ascii="Times New Roman" w:hAnsi="Times New Roman" w:cs="Times New Roman"/>
                <w:strike/>
                <w:color w:val="FF0000"/>
                <w:sz w:val="20"/>
                <w:szCs w:val="20"/>
              </w:rPr>
            </w:pPr>
            <w:r>
              <w:rPr>
                <w:rFonts w:ascii="Times New Roman" w:hAnsi="Times New Roman" w:cs="Times New Roman"/>
                <w:sz w:val="20"/>
                <w:szCs w:val="20"/>
              </w:rPr>
              <w:t>8</w:t>
            </w:r>
          </w:p>
        </w:tc>
        <w:tc>
          <w:tcPr>
            <w:tcW w:w="1308" w:type="dxa"/>
            <w:gridSpan w:val="2"/>
            <w:tcBorders>
              <w:top w:val="single" w:sz="4" w:space="0" w:color="000000"/>
              <w:left w:val="single" w:sz="4" w:space="0" w:color="000000"/>
              <w:bottom w:val="single" w:sz="4" w:space="0" w:color="000000"/>
              <w:right w:val="single" w:sz="4" w:space="0" w:color="000000"/>
            </w:tcBorders>
          </w:tcPr>
          <w:p w14:paraId="6BED2DD1"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44CA1810" w14:textId="77777777" w:rsidTr="00134899">
        <w:trPr>
          <w:trHeight w:val="20"/>
        </w:trPr>
        <w:tc>
          <w:tcPr>
            <w:tcW w:w="701" w:type="dxa"/>
            <w:vMerge/>
            <w:tcBorders>
              <w:left w:val="single" w:sz="8" w:space="0" w:color="000000"/>
              <w:right w:val="single" w:sz="4" w:space="0" w:color="000000"/>
            </w:tcBorders>
            <w:vAlign w:val="center"/>
          </w:tcPr>
          <w:p w14:paraId="75E06427" w14:textId="77777777" w:rsidR="00D34AE1" w:rsidRPr="000E75F9" w:rsidRDefault="00D34AE1" w:rsidP="00134899">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3C6F251A" w14:textId="77777777" w:rsidR="00D34AE1" w:rsidRPr="000E75F9" w:rsidRDefault="00D34AE1" w:rsidP="00134899">
            <w:pPr>
              <w:rPr>
                <w:rFonts w:ascii="Times New Roman" w:hAnsi="Times New Roman" w:cs="Times New Roman"/>
                <w:sz w:val="20"/>
                <w:szCs w:val="20"/>
              </w:rPr>
            </w:pPr>
          </w:p>
        </w:tc>
        <w:tc>
          <w:tcPr>
            <w:tcW w:w="1813" w:type="dxa"/>
            <w:gridSpan w:val="2"/>
            <w:vMerge/>
            <w:tcBorders>
              <w:left w:val="single" w:sz="4" w:space="0" w:color="000000"/>
              <w:right w:val="single" w:sz="4" w:space="0" w:color="000000"/>
            </w:tcBorders>
            <w:vAlign w:val="center"/>
          </w:tcPr>
          <w:p w14:paraId="0EEF36E2" w14:textId="77777777" w:rsidR="00D34AE1" w:rsidRPr="000E75F9" w:rsidRDefault="00D34AE1" w:rsidP="00134899">
            <w:pPr>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0A1926D0"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544" w:type="dxa"/>
            <w:tcBorders>
              <w:top w:val="single" w:sz="4" w:space="0" w:color="000000"/>
              <w:left w:val="single" w:sz="4" w:space="0" w:color="000000"/>
              <w:bottom w:val="single" w:sz="4" w:space="0" w:color="000000"/>
              <w:right w:val="single" w:sz="4" w:space="0" w:color="000000"/>
            </w:tcBorders>
            <w:vAlign w:val="center"/>
          </w:tcPr>
          <w:p w14:paraId="01F2C193"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Liczba zrealizowanych operacji obejmujących wyposażenie obejmujących wyposażenie mające na celu szerzenie lokalnej kultury i dziedzictwa lokalnego</w:t>
            </w:r>
          </w:p>
        </w:tc>
        <w:tc>
          <w:tcPr>
            <w:tcW w:w="1071" w:type="dxa"/>
            <w:tcBorders>
              <w:top w:val="single" w:sz="4" w:space="0" w:color="000000"/>
              <w:left w:val="single" w:sz="4" w:space="0" w:color="000000"/>
              <w:bottom w:val="single" w:sz="4" w:space="0" w:color="000000"/>
              <w:right w:val="single" w:sz="4" w:space="0" w:color="000000"/>
            </w:tcBorders>
            <w:vAlign w:val="center"/>
          </w:tcPr>
          <w:p w14:paraId="58F8C6DE"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5AF221C5"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16065B5C" w14:textId="77777777" w:rsidR="00D34AE1" w:rsidRPr="00AF2474" w:rsidRDefault="00D34AE1" w:rsidP="00134899">
            <w:pPr>
              <w:jc w:val="center"/>
              <w:rPr>
                <w:rFonts w:ascii="Times New Roman" w:hAnsi="Times New Roman" w:cs="Times New Roman"/>
                <w:strike/>
                <w:color w:val="FF0000"/>
                <w:sz w:val="20"/>
                <w:szCs w:val="20"/>
              </w:rPr>
            </w:pPr>
            <w:r>
              <w:rPr>
                <w:rFonts w:ascii="Times New Roman" w:hAnsi="Times New Roman" w:cs="Times New Roman"/>
                <w:sz w:val="20"/>
                <w:szCs w:val="20"/>
              </w:rPr>
              <w:t>8</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0CEB9544"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6245B266" w14:textId="77777777" w:rsidTr="00134899">
        <w:trPr>
          <w:trHeight w:val="20"/>
        </w:trPr>
        <w:tc>
          <w:tcPr>
            <w:tcW w:w="701" w:type="dxa"/>
            <w:tcBorders>
              <w:left w:val="single" w:sz="8" w:space="0" w:color="000000"/>
              <w:right w:val="single" w:sz="4" w:space="0" w:color="000000"/>
            </w:tcBorders>
            <w:vAlign w:val="center"/>
          </w:tcPr>
          <w:p w14:paraId="1809E6CC" w14:textId="77777777" w:rsidR="00D34AE1" w:rsidRPr="000E75F9" w:rsidRDefault="00D34AE1" w:rsidP="00134899">
            <w:pPr>
              <w:rPr>
                <w:rFonts w:ascii="Times New Roman" w:hAnsi="Times New Roman" w:cs="Times New Roman"/>
                <w:sz w:val="20"/>
                <w:szCs w:val="20"/>
              </w:rPr>
            </w:pPr>
          </w:p>
        </w:tc>
        <w:tc>
          <w:tcPr>
            <w:tcW w:w="3694" w:type="dxa"/>
            <w:gridSpan w:val="3"/>
            <w:tcBorders>
              <w:left w:val="single" w:sz="4" w:space="0" w:color="000000"/>
              <w:right w:val="single" w:sz="4" w:space="0" w:color="000000"/>
            </w:tcBorders>
            <w:vAlign w:val="center"/>
          </w:tcPr>
          <w:p w14:paraId="4EE7D070" w14:textId="77777777" w:rsidR="00D34AE1" w:rsidRPr="000E75F9" w:rsidRDefault="00D34AE1" w:rsidP="00134899">
            <w:pPr>
              <w:rPr>
                <w:rFonts w:ascii="Times New Roman" w:hAnsi="Times New Roman" w:cs="Times New Roman"/>
                <w:sz w:val="20"/>
                <w:szCs w:val="20"/>
              </w:rPr>
            </w:pPr>
          </w:p>
        </w:tc>
        <w:tc>
          <w:tcPr>
            <w:tcW w:w="1813" w:type="dxa"/>
            <w:gridSpan w:val="2"/>
            <w:tcBorders>
              <w:left w:val="single" w:sz="4" w:space="0" w:color="000000"/>
              <w:right w:val="single" w:sz="4" w:space="0" w:color="000000"/>
            </w:tcBorders>
            <w:vAlign w:val="center"/>
          </w:tcPr>
          <w:p w14:paraId="2E343899" w14:textId="77777777" w:rsidR="00D34AE1" w:rsidRPr="000E75F9" w:rsidRDefault="00D34AE1" w:rsidP="00134899">
            <w:pPr>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246C0C3E"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544" w:type="dxa"/>
            <w:tcBorders>
              <w:top w:val="single" w:sz="4" w:space="0" w:color="000000"/>
              <w:left w:val="single" w:sz="4" w:space="0" w:color="000000"/>
              <w:bottom w:val="single" w:sz="4" w:space="0" w:color="000000"/>
              <w:right w:val="single" w:sz="4" w:space="0" w:color="000000"/>
            </w:tcBorders>
            <w:vAlign w:val="center"/>
          </w:tcPr>
          <w:p w14:paraId="601E6503"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Liczba zrealizowanych operacji ukierunkowanych na innowacje</w:t>
            </w:r>
          </w:p>
        </w:tc>
        <w:tc>
          <w:tcPr>
            <w:tcW w:w="1071" w:type="dxa"/>
            <w:tcBorders>
              <w:top w:val="single" w:sz="4" w:space="0" w:color="000000"/>
              <w:left w:val="single" w:sz="4" w:space="0" w:color="000000"/>
              <w:bottom w:val="single" w:sz="4" w:space="0" w:color="000000"/>
              <w:right w:val="single" w:sz="4" w:space="0" w:color="000000"/>
            </w:tcBorders>
            <w:vAlign w:val="center"/>
          </w:tcPr>
          <w:p w14:paraId="091610AA"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2E8A04CD"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7FE70B67" w14:textId="77777777" w:rsidR="00D34AE1" w:rsidRPr="00AF2474" w:rsidRDefault="00D34AE1" w:rsidP="00134899">
            <w:pPr>
              <w:jc w:val="center"/>
              <w:rPr>
                <w:rFonts w:ascii="Times New Roman" w:hAnsi="Times New Roman" w:cs="Times New Roman"/>
                <w:strike/>
                <w:color w:val="FF0000"/>
                <w:sz w:val="20"/>
                <w:szCs w:val="20"/>
              </w:rPr>
            </w:pPr>
            <w:r>
              <w:rPr>
                <w:rFonts w:ascii="Times New Roman" w:hAnsi="Times New Roman" w:cs="Times New Roman"/>
                <w:sz w:val="20"/>
                <w:szCs w:val="20"/>
              </w:rPr>
              <w:t>7</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5DAD73F0"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33D7B10B" w14:textId="77777777" w:rsidTr="00134899">
        <w:trPr>
          <w:trHeight w:val="20"/>
        </w:trPr>
        <w:tc>
          <w:tcPr>
            <w:tcW w:w="701" w:type="dxa"/>
            <w:vMerge w:val="restart"/>
            <w:tcBorders>
              <w:top w:val="single" w:sz="4" w:space="0" w:color="000000"/>
              <w:left w:val="single" w:sz="8" w:space="0" w:color="000000"/>
              <w:right w:val="single" w:sz="4" w:space="0" w:color="000000"/>
            </w:tcBorders>
            <w:vAlign w:val="center"/>
          </w:tcPr>
          <w:p w14:paraId="26D9E8B2"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 2.2.1</w:t>
            </w:r>
          </w:p>
          <w:p w14:paraId="10C0AEE3" w14:textId="77777777" w:rsidR="00D34AE1" w:rsidRPr="000E75F9" w:rsidRDefault="00D34AE1" w:rsidP="00134899">
            <w:pPr>
              <w:rPr>
                <w:rFonts w:ascii="Times New Roman" w:hAnsi="Times New Roman" w:cs="Times New Roman"/>
                <w:sz w:val="20"/>
                <w:szCs w:val="20"/>
              </w:rPr>
            </w:pPr>
          </w:p>
        </w:tc>
        <w:tc>
          <w:tcPr>
            <w:tcW w:w="3694" w:type="dxa"/>
            <w:gridSpan w:val="3"/>
            <w:vMerge w:val="restart"/>
            <w:tcBorders>
              <w:top w:val="single" w:sz="4" w:space="0" w:color="000000"/>
              <w:left w:val="single" w:sz="4" w:space="0" w:color="000000"/>
              <w:right w:val="single" w:sz="4" w:space="0" w:color="000000"/>
            </w:tcBorders>
            <w:vAlign w:val="center"/>
          </w:tcPr>
          <w:p w14:paraId="4B01F31C"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Działania promujące obszar LSR</w:t>
            </w:r>
          </w:p>
        </w:tc>
        <w:tc>
          <w:tcPr>
            <w:tcW w:w="1813" w:type="dxa"/>
            <w:gridSpan w:val="2"/>
            <w:vMerge w:val="restart"/>
            <w:tcBorders>
              <w:top w:val="single" w:sz="4" w:space="0" w:color="000000"/>
              <w:left w:val="single" w:sz="4" w:space="0" w:color="000000"/>
              <w:right w:val="single" w:sz="4" w:space="0" w:color="000000"/>
            </w:tcBorders>
            <w:vAlign w:val="center"/>
          </w:tcPr>
          <w:p w14:paraId="24D85F4D"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organizacje pozarządowe, sektor publiczny, mieszkańcy, turyści</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1BCCD68E"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544" w:type="dxa"/>
            <w:tcBorders>
              <w:top w:val="single" w:sz="4" w:space="0" w:color="000000"/>
              <w:left w:val="single" w:sz="4" w:space="0" w:color="000000"/>
              <w:bottom w:val="single" w:sz="4" w:space="0" w:color="000000"/>
              <w:right w:val="single" w:sz="4" w:space="0" w:color="000000"/>
            </w:tcBorders>
            <w:vAlign w:val="center"/>
          </w:tcPr>
          <w:p w14:paraId="1C4FC74D"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Liczba wydanych publikacji o dziedzictwie kulturowym, historycznym i naturalnym obszaru objętego LSR.</w:t>
            </w:r>
          </w:p>
        </w:tc>
        <w:tc>
          <w:tcPr>
            <w:tcW w:w="1071" w:type="dxa"/>
            <w:tcBorders>
              <w:top w:val="single" w:sz="4" w:space="0" w:color="000000"/>
              <w:left w:val="single" w:sz="4" w:space="0" w:color="000000"/>
              <w:bottom w:val="single" w:sz="4" w:space="0" w:color="000000"/>
              <w:right w:val="single" w:sz="4" w:space="0" w:color="000000"/>
            </w:tcBorders>
            <w:vAlign w:val="center"/>
          </w:tcPr>
          <w:p w14:paraId="3B9D93EA"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274041AA"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6723DF70" w14:textId="6EECACBE" w:rsidR="00D34AE1" w:rsidRPr="0038345B" w:rsidRDefault="00D34AE1" w:rsidP="00134899">
            <w:pPr>
              <w:jc w:val="center"/>
              <w:rPr>
                <w:rFonts w:ascii="Times New Roman" w:hAnsi="Times New Roman" w:cs="Times New Roman"/>
                <w:sz w:val="20"/>
                <w:szCs w:val="20"/>
              </w:rPr>
            </w:pPr>
            <w:r>
              <w:rPr>
                <w:rFonts w:ascii="Times New Roman" w:hAnsi="Times New Roman" w:cs="Times New Roman"/>
                <w:sz w:val="20"/>
                <w:szCs w:val="20"/>
              </w:rPr>
              <w:t>3</w:t>
            </w:r>
            <w:r w:rsidR="00587660">
              <w:rPr>
                <w:rFonts w:ascii="Times New Roman" w:hAnsi="Times New Roman" w:cs="Times New Roman"/>
                <w:sz w:val="20"/>
                <w:szCs w:val="20"/>
              </w:rPr>
              <w:t>7</w:t>
            </w:r>
          </w:p>
        </w:tc>
        <w:tc>
          <w:tcPr>
            <w:tcW w:w="1308" w:type="dxa"/>
            <w:gridSpan w:val="2"/>
            <w:tcBorders>
              <w:top w:val="single" w:sz="4" w:space="0" w:color="000000"/>
              <w:left w:val="single" w:sz="4" w:space="0" w:color="000000"/>
              <w:bottom w:val="single" w:sz="4" w:space="0" w:color="000000"/>
              <w:right w:val="single" w:sz="4" w:space="0" w:color="000000"/>
            </w:tcBorders>
          </w:tcPr>
          <w:p w14:paraId="663FACDE"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0A6D4FCE" w14:textId="77777777" w:rsidTr="00016F7C">
        <w:trPr>
          <w:trHeight w:val="332"/>
        </w:trPr>
        <w:tc>
          <w:tcPr>
            <w:tcW w:w="701" w:type="dxa"/>
            <w:vMerge/>
            <w:tcBorders>
              <w:left w:val="single" w:sz="8" w:space="0" w:color="000000"/>
              <w:right w:val="single" w:sz="4" w:space="0" w:color="000000"/>
            </w:tcBorders>
            <w:vAlign w:val="center"/>
          </w:tcPr>
          <w:p w14:paraId="74AFB827" w14:textId="77777777" w:rsidR="00D34AE1" w:rsidRPr="000E75F9" w:rsidRDefault="00D34AE1" w:rsidP="00134899">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1438A31C" w14:textId="77777777" w:rsidR="00D34AE1" w:rsidRPr="000E75F9" w:rsidRDefault="00D34AE1" w:rsidP="00134899">
            <w:pPr>
              <w:rPr>
                <w:rFonts w:ascii="Times New Roman" w:hAnsi="Times New Roman" w:cs="Times New Roman"/>
                <w:sz w:val="20"/>
                <w:szCs w:val="20"/>
              </w:rPr>
            </w:pPr>
          </w:p>
        </w:tc>
        <w:tc>
          <w:tcPr>
            <w:tcW w:w="1813" w:type="dxa"/>
            <w:gridSpan w:val="2"/>
            <w:vMerge/>
            <w:tcBorders>
              <w:left w:val="single" w:sz="4" w:space="0" w:color="000000"/>
              <w:right w:val="single" w:sz="4" w:space="0" w:color="000000"/>
            </w:tcBorders>
            <w:vAlign w:val="center"/>
          </w:tcPr>
          <w:p w14:paraId="5BD63539" w14:textId="77777777" w:rsidR="00D34AE1" w:rsidRPr="000E75F9" w:rsidRDefault="00D34AE1" w:rsidP="00134899">
            <w:pPr>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C4B38F"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C294558" w14:textId="77777777" w:rsidR="00D34AE1" w:rsidRPr="000E75F9" w:rsidRDefault="00D34AE1" w:rsidP="00134899">
            <w:pPr>
              <w:rPr>
                <w:rFonts w:ascii="Times New Roman" w:hAnsi="Times New Roman" w:cs="Times New Roman"/>
                <w:strike/>
                <w:sz w:val="20"/>
                <w:szCs w:val="20"/>
              </w:rPr>
            </w:pPr>
            <w:r w:rsidRPr="000E75F9">
              <w:rPr>
                <w:rFonts w:ascii="Times New Roman" w:hAnsi="Times New Roman" w:cs="Times New Roman"/>
                <w:sz w:val="20"/>
                <w:szCs w:val="20"/>
              </w:rPr>
              <w:t>Liczba wydarzeń/ imprez</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563D5B"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7C6D41"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781C00" w14:textId="77777777" w:rsidR="00D34AE1" w:rsidRPr="00AF2474" w:rsidRDefault="00D34AE1" w:rsidP="00134899">
            <w:pPr>
              <w:jc w:val="center"/>
              <w:rPr>
                <w:rFonts w:ascii="Times New Roman" w:hAnsi="Times New Roman" w:cs="Times New Roman"/>
                <w:strike/>
                <w:color w:val="FF0000"/>
                <w:sz w:val="20"/>
                <w:szCs w:val="20"/>
              </w:rPr>
            </w:pPr>
            <w:r>
              <w:rPr>
                <w:rFonts w:ascii="Times New Roman" w:hAnsi="Times New Roman" w:cs="Times New Roman"/>
                <w:sz w:val="20"/>
                <w:szCs w:val="20"/>
              </w:rPr>
              <w:t>41</w:t>
            </w:r>
          </w:p>
        </w:tc>
        <w:tc>
          <w:tcPr>
            <w:tcW w:w="13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7D6E71E"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5D9D2D2A" w14:textId="77777777" w:rsidTr="00134899">
        <w:trPr>
          <w:trHeight w:val="20"/>
        </w:trPr>
        <w:tc>
          <w:tcPr>
            <w:tcW w:w="701" w:type="dxa"/>
            <w:vMerge/>
            <w:tcBorders>
              <w:left w:val="single" w:sz="8" w:space="0" w:color="000000"/>
              <w:right w:val="single" w:sz="4" w:space="0" w:color="000000"/>
            </w:tcBorders>
            <w:vAlign w:val="center"/>
          </w:tcPr>
          <w:p w14:paraId="1E9B520D" w14:textId="77777777" w:rsidR="00D34AE1" w:rsidRPr="000E75F9" w:rsidRDefault="00D34AE1" w:rsidP="00134899">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47A789C0" w14:textId="77777777" w:rsidR="00D34AE1" w:rsidRPr="000E75F9" w:rsidRDefault="00D34AE1" w:rsidP="00134899">
            <w:pPr>
              <w:rPr>
                <w:rFonts w:ascii="Times New Roman" w:hAnsi="Times New Roman" w:cs="Times New Roman"/>
                <w:sz w:val="20"/>
                <w:szCs w:val="20"/>
              </w:rPr>
            </w:pPr>
          </w:p>
        </w:tc>
        <w:tc>
          <w:tcPr>
            <w:tcW w:w="1813" w:type="dxa"/>
            <w:gridSpan w:val="2"/>
            <w:vMerge/>
            <w:tcBorders>
              <w:left w:val="single" w:sz="4" w:space="0" w:color="000000"/>
              <w:right w:val="single" w:sz="4" w:space="0" w:color="000000"/>
            </w:tcBorders>
            <w:vAlign w:val="center"/>
          </w:tcPr>
          <w:p w14:paraId="015C5A1A" w14:textId="77777777" w:rsidR="00D34AE1" w:rsidRPr="000E75F9" w:rsidRDefault="00D34AE1" w:rsidP="00134899">
            <w:pPr>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F958A2"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Projekt współpracy</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CA19BD"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Liczba wydarzeń/imprez</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4A59A0"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5D3387"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8EAB2A" w14:textId="521E0DCB" w:rsidR="00D34AE1" w:rsidRPr="00AF5E75" w:rsidRDefault="00D87FC6" w:rsidP="00134899">
            <w:pPr>
              <w:jc w:val="center"/>
              <w:rPr>
                <w:rFonts w:ascii="Times New Roman" w:hAnsi="Times New Roman" w:cs="Times New Roman"/>
                <w:sz w:val="20"/>
                <w:szCs w:val="20"/>
              </w:rPr>
            </w:pPr>
            <w:r>
              <w:rPr>
                <w:rFonts w:ascii="Times New Roman" w:hAnsi="Times New Roman" w:cs="Times New Roman"/>
                <w:sz w:val="20"/>
                <w:szCs w:val="20"/>
              </w:rPr>
              <w:t>2</w:t>
            </w:r>
            <w:r w:rsidR="00D34AE1" w:rsidRPr="00AF5E75">
              <w:rPr>
                <w:rFonts w:ascii="Times New Roman" w:hAnsi="Times New Roman" w:cs="Times New Roman"/>
                <w:sz w:val="20"/>
                <w:szCs w:val="20"/>
              </w:rPr>
              <w:t xml:space="preserve"> </w:t>
            </w:r>
          </w:p>
        </w:tc>
        <w:tc>
          <w:tcPr>
            <w:tcW w:w="130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F496465"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11046689" w14:textId="77777777" w:rsidTr="00016F7C">
        <w:trPr>
          <w:trHeight w:val="120"/>
        </w:trPr>
        <w:tc>
          <w:tcPr>
            <w:tcW w:w="701" w:type="dxa"/>
            <w:vMerge/>
            <w:tcBorders>
              <w:left w:val="single" w:sz="8" w:space="0" w:color="000000"/>
              <w:right w:val="single" w:sz="4" w:space="0" w:color="000000"/>
            </w:tcBorders>
            <w:vAlign w:val="center"/>
          </w:tcPr>
          <w:p w14:paraId="71DA801E" w14:textId="77777777" w:rsidR="00D34AE1" w:rsidRPr="000E75F9" w:rsidRDefault="00D34AE1" w:rsidP="00134899">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6671F343" w14:textId="77777777" w:rsidR="00D34AE1" w:rsidRPr="000E75F9" w:rsidRDefault="00D34AE1" w:rsidP="00134899">
            <w:pPr>
              <w:rPr>
                <w:rFonts w:ascii="Times New Roman" w:hAnsi="Times New Roman" w:cs="Times New Roman"/>
                <w:sz w:val="20"/>
                <w:szCs w:val="20"/>
              </w:rPr>
            </w:pPr>
          </w:p>
        </w:tc>
        <w:tc>
          <w:tcPr>
            <w:tcW w:w="1813" w:type="dxa"/>
            <w:gridSpan w:val="2"/>
            <w:vMerge/>
            <w:tcBorders>
              <w:left w:val="single" w:sz="4" w:space="0" w:color="000000"/>
              <w:bottom w:val="single" w:sz="4" w:space="0" w:color="000000"/>
              <w:right w:val="single" w:sz="4" w:space="0" w:color="000000"/>
            </w:tcBorders>
            <w:vAlign w:val="center"/>
          </w:tcPr>
          <w:p w14:paraId="3C8E2EA0" w14:textId="77777777" w:rsidR="00D34AE1" w:rsidRPr="000E75F9" w:rsidRDefault="00D34AE1" w:rsidP="00134899">
            <w:pPr>
              <w:jc w:val="center"/>
              <w:rPr>
                <w:rFonts w:ascii="Times New Roman" w:hAnsi="Times New Roman" w:cs="Times New Roman"/>
                <w:sz w:val="20"/>
                <w:szCs w:val="20"/>
              </w:rPr>
            </w:pP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359F8F6F"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544" w:type="dxa"/>
            <w:tcBorders>
              <w:top w:val="single" w:sz="4" w:space="0" w:color="000000"/>
              <w:left w:val="single" w:sz="4" w:space="0" w:color="000000"/>
              <w:bottom w:val="single" w:sz="4" w:space="0" w:color="000000"/>
              <w:right w:val="single" w:sz="4" w:space="0" w:color="000000"/>
            </w:tcBorders>
            <w:vAlign w:val="center"/>
          </w:tcPr>
          <w:p w14:paraId="454E70F6"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Liczba nowych oraz istniejących lokalnych produktów promujących obszar LSR.</w:t>
            </w:r>
          </w:p>
        </w:tc>
        <w:tc>
          <w:tcPr>
            <w:tcW w:w="1071" w:type="dxa"/>
            <w:tcBorders>
              <w:top w:val="single" w:sz="4" w:space="0" w:color="000000"/>
              <w:left w:val="single" w:sz="4" w:space="0" w:color="000000"/>
              <w:bottom w:val="single" w:sz="4" w:space="0" w:color="000000"/>
              <w:right w:val="single" w:sz="4" w:space="0" w:color="000000"/>
            </w:tcBorders>
            <w:vAlign w:val="center"/>
          </w:tcPr>
          <w:p w14:paraId="6D506CD3"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416BC43A"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5E53BC5C" w14:textId="77777777" w:rsidR="00D34AE1" w:rsidRPr="00AF5E75" w:rsidRDefault="00D34AE1" w:rsidP="00134899">
            <w:pPr>
              <w:jc w:val="center"/>
              <w:rPr>
                <w:rFonts w:ascii="Times New Roman" w:hAnsi="Times New Roman" w:cs="Times New Roman"/>
                <w:sz w:val="20"/>
                <w:szCs w:val="20"/>
              </w:rPr>
            </w:pPr>
            <w:r w:rsidRPr="00AF5E75">
              <w:rPr>
                <w:rFonts w:ascii="Times New Roman" w:hAnsi="Times New Roman" w:cs="Times New Roman"/>
                <w:sz w:val="20"/>
                <w:szCs w:val="20"/>
              </w:rPr>
              <w:t>2</w:t>
            </w:r>
          </w:p>
        </w:tc>
        <w:tc>
          <w:tcPr>
            <w:tcW w:w="1308" w:type="dxa"/>
            <w:gridSpan w:val="2"/>
            <w:tcBorders>
              <w:top w:val="single" w:sz="4" w:space="0" w:color="000000"/>
              <w:left w:val="single" w:sz="4" w:space="0" w:color="000000"/>
              <w:bottom w:val="single" w:sz="4" w:space="0" w:color="000000"/>
              <w:right w:val="single" w:sz="4" w:space="0" w:color="000000"/>
            </w:tcBorders>
          </w:tcPr>
          <w:p w14:paraId="4D6E06B7"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655C4193" w14:textId="77777777" w:rsidTr="00134899">
        <w:trPr>
          <w:trHeight w:val="20"/>
        </w:trPr>
        <w:tc>
          <w:tcPr>
            <w:tcW w:w="701" w:type="dxa"/>
            <w:vMerge/>
            <w:tcBorders>
              <w:left w:val="single" w:sz="8" w:space="0" w:color="000000"/>
              <w:right w:val="single" w:sz="4" w:space="0" w:color="000000"/>
            </w:tcBorders>
            <w:vAlign w:val="center"/>
          </w:tcPr>
          <w:p w14:paraId="70DE5741" w14:textId="77777777" w:rsidR="00D34AE1" w:rsidRPr="000E75F9" w:rsidRDefault="00D34AE1" w:rsidP="00134899">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1CC64F61" w14:textId="77777777" w:rsidR="00D34AE1" w:rsidRPr="000E75F9" w:rsidRDefault="00D34AE1" w:rsidP="00134899">
            <w:pPr>
              <w:rPr>
                <w:rFonts w:ascii="Times New Roman" w:hAnsi="Times New Roman" w:cs="Times New Roman"/>
                <w:sz w:val="20"/>
                <w:szCs w:val="20"/>
              </w:rPr>
            </w:pPr>
          </w:p>
        </w:tc>
        <w:tc>
          <w:tcPr>
            <w:tcW w:w="1813" w:type="dxa"/>
            <w:gridSpan w:val="2"/>
            <w:tcBorders>
              <w:left w:val="single" w:sz="4" w:space="0" w:color="000000"/>
              <w:bottom w:val="single" w:sz="4" w:space="0" w:color="000000"/>
              <w:right w:val="single" w:sz="4" w:space="0" w:color="000000"/>
            </w:tcBorders>
            <w:vAlign w:val="center"/>
          </w:tcPr>
          <w:p w14:paraId="7EDFEBF7"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organizacje pozarządowe, sektor publiczny, mieszkańcy, turyści</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F6C579E"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544" w:type="dxa"/>
            <w:tcBorders>
              <w:top w:val="single" w:sz="4" w:space="0" w:color="000000"/>
              <w:left w:val="single" w:sz="4" w:space="0" w:color="000000"/>
              <w:bottom w:val="single" w:sz="4" w:space="0" w:color="000000"/>
              <w:right w:val="single" w:sz="4" w:space="0" w:color="000000"/>
            </w:tcBorders>
            <w:vAlign w:val="center"/>
          </w:tcPr>
          <w:p w14:paraId="2A6A3007"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Liczba zrealizowanych operacji ukierunkowanych na innowacje</w:t>
            </w:r>
          </w:p>
        </w:tc>
        <w:tc>
          <w:tcPr>
            <w:tcW w:w="1071" w:type="dxa"/>
            <w:tcBorders>
              <w:top w:val="single" w:sz="4" w:space="0" w:color="000000"/>
              <w:left w:val="single" w:sz="4" w:space="0" w:color="000000"/>
              <w:bottom w:val="single" w:sz="4" w:space="0" w:color="000000"/>
              <w:right w:val="single" w:sz="4" w:space="0" w:color="000000"/>
            </w:tcBorders>
            <w:vAlign w:val="center"/>
          </w:tcPr>
          <w:p w14:paraId="46C1381C"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7D927385"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76669DFD" w14:textId="477B68C9" w:rsidR="00D34AE1" w:rsidRPr="00AF2474" w:rsidRDefault="00D34AE1" w:rsidP="00134899">
            <w:pPr>
              <w:jc w:val="center"/>
              <w:rPr>
                <w:rFonts w:ascii="Times New Roman" w:hAnsi="Times New Roman" w:cs="Times New Roman"/>
                <w:strike/>
                <w:color w:val="FF0000"/>
                <w:sz w:val="20"/>
                <w:szCs w:val="20"/>
              </w:rPr>
            </w:pPr>
            <w:r>
              <w:rPr>
                <w:rFonts w:ascii="Times New Roman" w:hAnsi="Times New Roman" w:cs="Times New Roman"/>
                <w:sz w:val="20"/>
                <w:szCs w:val="20"/>
              </w:rPr>
              <w:t>3</w:t>
            </w:r>
            <w:r w:rsidR="00587660">
              <w:rPr>
                <w:rFonts w:ascii="Times New Roman" w:hAnsi="Times New Roman" w:cs="Times New Roman"/>
                <w:sz w:val="20"/>
                <w:szCs w:val="20"/>
              </w:rPr>
              <w:t>9</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59C7E9AC"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34AE1" w:rsidRPr="000E75F9" w14:paraId="5B8D0084" w14:textId="77777777" w:rsidTr="00134899">
        <w:trPr>
          <w:trHeight w:val="20"/>
        </w:trPr>
        <w:tc>
          <w:tcPr>
            <w:tcW w:w="701" w:type="dxa"/>
            <w:vMerge/>
            <w:tcBorders>
              <w:left w:val="single" w:sz="8" w:space="0" w:color="000000"/>
              <w:right w:val="single" w:sz="4" w:space="0" w:color="000000"/>
            </w:tcBorders>
            <w:vAlign w:val="center"/>
          </w:tcPr>
          <w:p w14:paraId="1F4C994B" w14:textId="77777777" w:rsidR="00D34AE1" w:rsidRPr="000E75F9" w:rsidRDefault="00D34AE1" w:rsidP="00134899">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58A19382" w14:textId="77777777" w:rsidR="00D34AE1" w:rsidRPr="000E75F9" w:rsidRDefault="00D34AE1" w:rsidP="00134899">
            <w:pPr>
              <w:rPr>
                <w:rFonts w:ascii="Times New Roman" w:hAnsi="Times New Roman" w:cs="Times New Roman"/>
                <w:sz w:val="20"/>
                <w:szCs w:val="20"/>
              </w:rPr>
            </w:pPr>
          </w:p>
        </w:tc>
        <w:tc>
          <w:tcPr>
            <w:tcW w:w="1813" w:type="dxa"/>
            <w:gridSpan w:val="2"/>
            <w:tcBorders>
              <w:left w:val="single" w:sz="4" w:space="0" w:color="000000"/>
              <w:bottom w:val="single" w:sz="4" w:space="0" w:color="000000"/>
              <w:right w:val="single" w:sz="4" w:space="0" w:color="000000"/>
            </w:tcBorders>
            <w:vAlign w:val="center"/>
          </w:tcPr>
          <w:p w14:paraId="49A4C415"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 xml:space="preserve">mieszkańcy, turyści z kraju oraz zagranicy </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51033C02"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Projekt współpracy</w:t>
            </w:r>
          </w:p>
        </w:tc>
        <w:tc>
          <w:tcPr>
            <w:tcW w:w="3544" w:type="dxa"/>
            <w:tcBorders>
              <w:top w:val="single" w:sz="4" w:space="0" w:color="000000"/>
              <w:left w:val="single" w:sz="4" w:space="0" w:color="000000"/>
              <w:bottom w:val="single" w:sz="4" w:space="0" w:color="000000"/>
              <w:right w:val="single" w:sz="4" w:space="0" w:color="000000"/>
            </w:tcBorders>
            <w:vAlign w:val="center"/>
          </w:tcPr>
          <w:p w14:paraId="04220587"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 xml:space="preserve">Liczba wytyczonych i oznakowanych szlaków kulinarnych </w:t>
            </w:r>
          </w:p>
        </w:tc>
        <w:tc>
          <w:tcPr>
            <w:tcW w:w="1071" w:type="dxa"/>
            <w:tcBorders>
              <w:top w:val="single" w:sz="4" w:space="0" w:color="000000"/>
              <w:left w:val="single" w:sz="4" w:space="0" w:color="000000"/>
              <w:bottom w:val="single" w:sz="4" w:space="0" w:color="000000"/>
              <w:right w:val="single" w:sz="4" w:space="0" w:color="000000"/>
            </w:tcBorders>
            <w:vAlign w:val="center"/>
          </w:tcPr>
          <w:p w14:paraId="283AB5A1"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6F56B40F" w14:textId="77777777" w:rsidR="00D34AE1" w:rsidRPr="000E75F9" w:rsidRDefault="00D34AE1" w:rsidP="00134899">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6C4683BB" w14:textId="77777777" w:rsidR="00D34AE1" w:rsidRPr="00AF5E75" w:rsidRDefault="00D34AE1" w:rsidP="00134899">
            <w:pPr>
              <w:jc w:val="center"/>
              <w:rPr>
                <w:rFonts w:ascii="Times New Roman" w:hAnsi="Times New Roman" w:cs="Times New Roman"/>
                <w:sz w:val="20"/>
                <w:szCs w:val="20"/>
              </w:rPr>
            </w:pPr>
            <w:r w:rsidRPr="00AF5E75">
              <w:rPr>
                <w:rFonts w:ascii="Times New Roman" w:hAnsi="Times New Roman" w:cs="Times New Roman"/>
                <w:sz w:val="20"/>
                <w:szCs w:val="20"/>
              </w:rPr>
              <w:t>1</w:t>
            </w:r>
          </w:p>
        </w:tc>
        <w:tc>
          <w:tcPr>
            <w:tcW w:w="1308" w:type="dxa"/>
            <w:gridSpan w:val="2"/>
            <w:tcBorders>
              <w:top w:val="single" w:sz="4" w:space="0" w:color="000000"/>
              <w:left w:val="single" w:sz="4" w:space="0" w:color="000000"/>
              <w:bottom w:val="single" w:sz="4" w:space="0" w:color="000000"/>
              <w:right w:val="single" w:sz="4" w:space="0" w:color="000000"/>
            </w:tcBorders>
          </w:tcPr>
          <w:p w14:paraId="68388681" w14:textId="77777777" w:rsidR="00D34AE1" w:rsidRPr="000E75F9" w:rsidRDefault="00D34AE1" w:rsidP="00134899">
            <w:pPr>
              <w:rPr>
                <w:rFonts w:ascii="Times New Roman" w:hAnsi="Times New Roman" w:cs="Times New Roman"/>
                <w:sz w:val="20"/>
                <w:szCs w:val="20"/>
              </w:rPr>
            </w:pPr>
            <w:r w:rsidRPr="000E75F9">
              <w:rPr>
                <w:rFonts w:ascii="Times New Roman" w:hAnsi="Times New Roman" w:cs="Times New Roman"/>
                <w:sz w:val="20"/>
                <w:szCs w:val="20"/>
              </w:rPr>
              <w:t>Sprawozdania, dane BLGD</w:t>
            </w:r>
          </w:p>
        </w:tc>
      </w:tr>
      <w:tr w:rsidR="00D87FC6" w:rsidRPr="000E75F9" w14:paraId="11A12C15" w14:textId="77777777" w:rsidTr="00134899">
        <w:trPr>
          <w:trHeight w:val="20"/>
        </w:trPr>
        <w:tc>
          <w:tcPr>
            <w:tcW w:w="701" w:type="dxa"/>
            <w:vMerge/>
            <w:tcBorders>
              <w:left w:val="single" w:sz="8" w:space="0" w:color="000000"/>
              <w:right w:val="single" w:sz="4" w:space="0" w:color="000000"/>
            </w:tcBorders>
            <w:vAlign w:val="center"/>
          </w:tcPr>
          <w:p w14:paraId="7501DFAD" w14:textId="77777777" w:rsidR="00D87FC6" w:rsidRPr="000E75F9" w:rsidRDefault="00D87FC6" w:rsidP="00D87FC6">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63EEEACE" w14:textId="77777777" w:rsidR="00D87FC6" w:rsidRPr="000E75F9" w:rsidRDefault="00D87FC6" w:rsidP="00D87FC6">
            <w:pPr>
              <w:rPr>
                <w:rFonts w:ascii="Times New Roman" w:hAnsi="Times New Roman" w:cs="Times New Roman"/>
                <w:sz w:val="20"/>
                <w:szCs w:val="20"/>
              </w:rPr>
            </w:pPr>
          </w:p>
        </w:tc>
        <w:tc>
          <w:tcPr>
            <w:tcW w:w="1813" w:type="dxa"/>
            <w:gridSpan w:val="2"/>
            <w:tcBorders>
              <w:left w:val="single" w:sz="4" w:space="0" w:color="000000"/>
              <w:bottom w:val="single" w:sz="4" w:space="0" w:color="000000"/>
              <w:right w:val="single" w:sz="4" w:space="0" w:color="000000"/>
            </w:tcBorders>
            <w:vAlign w:val="center"/>
          </w:tcPr>
          <w:p w14:paraId="5FB2BD85" w14:textId="17361437" w:rsidR="00D87FC6" w:rsidRPr="000E75F9" w:rsidRDefault="00D87FC6" w:rsidP="00D87FC6">
            <w:pPr>
              <w:jc w:val="center"/>
              <w:rPr>
                <w:rFonts w:ascii="Times New Roman" w:hAnsi="Times New Roman" w:cs="Times New Roman"/>
                <w:sz w:val="20"/>
                <w:szCs w:val="20"/>
              </w:rPr>
            </w:pPr>
            <w:r w:rsidRPr="000E75F9">
              <w:rPr>
                <w:rFonts w:ascii="Times New Roman" w:hAnsi="Times New Roman" w:cs="Times New Roman"/>
                <w:sz w:val="20"/>
                <w:szCs w:val="20"/>
              </w:rPr>
              <w:t>mieszkańcy, turyści z kraju oraz zagranicy</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71D8B9A" w14:textId="3F651167" w:rsidR="00D87FC6" w:rsidRPr="000E75F9" w:rsidRDefault="00D87FC6" w:rsidP="00D87FC6">
            <w:pPr>
              <w:jc w:val="center"/>
              <w:rPr>
                <w:rFonts w:ascii="Times New Roman" w:hAnsi="Times New Roman" w:cs="Times New Roman"/>
                <w:sz w:val="20"/>
                <w:szCs w:val="20"/>
              </w:rPr>
            </w:pPr>
            <w:r w:rsidRPr="000E75F9">
              <w:rPr>
                <w:rFonts w:ascii="Times New Roman" w:hAnsi="Times New Roman" w:cs="Times New Roman"/>
                <w:sz w:val="20"/>
                <w:szCs w:val="20"/>
              </w:rPr>
              <w:t>Projekt współpracy</w:t>
            </w:r>
          </w:p>
        </w:tc>
        <w:tc>
          <w:tcPr>
            <w:tcW w:w="3544" w:type="dxa"/>
            <w:tcBorders>
              <w:top w:val="single" w:sz="4" w:space="0" w:color="000000"/>
              <w:left w:val="single" w:sz="4" w:space="0" w:color="000000"/>
              <w:bottom w:val="single" w:sz="4" w:space="0" w:color="000000"/>
              <w:right w:val="single" w:sz="4" w:space="0" w:color="000000"/>
            </w:tcBorders>
            <w:vAlign w:val="center"/>
          </w:tcPr>
          <w:p w14:paraId="73818F8C" w14:textId="26962D87" w:rsidR="00D87FC6" w:rsidRPr="000E75F9" w:rsidRDefault="00D87FC6" w:rsidP="00D87FC6">
            <w:pPr>
              <w:rPr>
                <w:rFonts w:ascii="Times New Roman" w:hAnsi="Times New Roman" w:cs="Times New Roman"/>
                <w:sz w:val="20"/>
                <w:szCs w:val="20"/>
              </w:rPr>
            </w:pPr>
            <w:r w:rsidRPr="002B47C6">
              <w:rPr>
                <w:rFonts w:ascii="Times New Roman" w:hAnsi="Times New Roman" w:cs="Times New Roman"/>
                <w:sz w:val="20"/>
                <w:szCs w:val="20"/>
              </w:rPr>
              <w:t>Liczba wydanych przewodników kulinarnych</w:t>
            </w:r>
          </w:p>
        </w:tc>
        <w:tc>
          <w:tcPr>
            <w:tcW w:w="1071" w:type="dxa"/>
            <w:tcBorders>
              <w:top w:val="single" w:sz="4" w:space="0" w:color="000000"/>
              <w:left w:val="single" w:sz="4" w:space="0" w:color="000000"/>
              <w:bottom w:val="single" w:sz="4" w:space="0" w:color="000000"/>
              <w:right w:val="single" w:sz="4" w:space="0" w:color="000000"/>
            </w:tcBorders>
            <w:vAlign w:val="center"/>
          </w:tcPr>
          <w:p w14:paraId="4C6CF0AF" w14:textId="543676D7" w:rsidR="00D87FC6" w:rsidRPr="000E75F9" w:rsidRDefault="00D87FC6" w:rsidP="00D87FC6">
            <w:pPr>
              <w:jc w:val="center"/>
              <w:rPr>
                <w:rFonts w:ascii="Times New Roman" w:hAnsi="Times New Roman" w:cs="Times New Roman"/>
                <w:sz w:val="20"/>
                <w:szCs w:val="20"/>
              </w:rPr>
            </w:pPr>
            <w:r w:rsidRPr="002B47C6">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0A5A491D" w14:textId="487A01B4" w:rsidR="00D87FC6" w:rsidRPr="000E75F9" w:rsidRDefault="00D87FC6" w:rsidP="00D87FC6">
            <w:pPr>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44B3815A" w14:textId="0BA029F0" w:rsidR="00D87FC6" w:rsidRPr="00AF5E75" w:rsidRDefault="00D87FC6" w:rsidP="00D87FC6">
            <w:pPr>
              <w:jc w:val="center"/>
              <w:rPr>
                <w:rFonts w:ascii="Times New Roman" w:hAnsi="Times New Roman" w:cs="Times New Roman"/>
                <w:sz w:val="20"/>
                <w:szCs w:val="20"/>
              </w:rPr>
            </w:pPr>
            <w:r w:rsidRPr="002B47C6">
              <w:rPr>
                <w:rFonts w:ascii="Times New Roman" w:hAnsi="Times New Roman" w:cs="Times New Roman"/>
                <w:sz w:val="20"/>
                <w:szCs w:val="20"/>
              </w:rPr>
              <w:t>1</w:t>
            </w:r>
          </w:p>
        </w:tc>
        <w:tc>
          <w:tcPr>
            <w:tcW w:w="1308" w:type="dxa"/>
            <w:gridSpan w:val="2"/>
            <w:tcBorders>
              <w:top w:val="single" w:sz="4" w:space="0" w:color="000000"/>
              <w:left w:val="single" w:sz="4" w:space="0" w:color="000000"/>
              <w:bottom w:val="single" w:sz="4" w:space="0" w:color="000000"/>
              <w:right w:val="single" w:sz="4" w:space="0" w:color="000000"/>
            </w:tcBorders>
          </w:tcPr>
          <w:p w14:paraId="35762CCB" w14:textId="1A75A3F9" w:rsidR="00D87FC6" w:rsidRPr="000E75F9" w:rsidRDefault="00D87FC6" w:rsidP="00D87FC6">
            <w:pPr>
              <w:rPr>
                <w:rFonts w:ascii="Times New Roman" w:hAnsi="Times New Roman" w:cs="Times New Roman"/>
                <w:sz w:val="20"/>
                <w:szCs w:val="20"/>
              </w:rPr>
            </w:pPr>
            <w:r w:rsidRPr="002B47C6">
              <w:rPr>
                <w:rFonts w:ascii="Times New Roman" w:hAnsi="Times New Roman" w:cs="Times New Roman"/>
                <w:sz w:val="20"/>
                <w:szCs w:val="20"/>
              </w:rPr>
              <w:t>Sprawozdania, dane BLGD</w:t>
            </w:r>
          </w:p>
        </w:tc>
      </w:tr>
      <w:tr w:rsidR="00D87FC6" w:rsidRPr="000E75F9" w14:paraId="793B97B1" w14:textId="77777777" w:rsidTr="00134899">
        <w:trPr>
          <w:trHeight w:val="20"/>
        </w:trPr>
        <w:tc>
          <w:tcPr>
            <w:tcW w:w="701" w:type="dxa"/>
            <w:vMerge/>
            <w:tcBorders>
              <w:left w:val="single" w:sz="8" w:space="0" w:color="000000"/>
              <w:right w:val="single" w:sz="4" w:space="0" w:color="000000"/>
            </w:tcBorders>
            <w:vAlign w:val="center"/>
          </w:tcPr>
          <w:p w14:paraId="4B59B93F" w14:textId="77777777" w:rsidR="00D87FC6" w:rsidRPr="000E75F9" w:rsidRDefault="00D87FC6" w:rsidP="00D87FC6">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4C2471F0" w14:textId="77777777" w:rsidR="00D87FC6" w:rsidRPr="000E75F9" w:rsidRDefault="00D87FC6" w:rsidP="00D87FC6">
            <w:pPr>
              <w:rPr>
                <w:rFonts w:ascii="Times New Roman" w:hAnsi="Times New Roman" w:cs="Times New Roman"/>
                <w:sz w:val="20"/>
                <w:szCs w:val="20"/>
              </w:rPr>
            </w:pPr>
          </w:p>
        </w:tc>
        <w:tc>
          <w:tcPr>
            <w:tcW w:w="1813" w:type="dxa"/>
            <w:gridSpan w:val="2"/>
            <w:tcBorders>
              <w:left w:val="single" w:sz="4" w:space="0" w:color="000000"/>
              <w:bottom w:val="single" w:sz="4" w:space="0" w:color="000000"/>
              <w:right w:val="single" w:sz="4" w:space="0" w:color="000000"/>
            </w:tcBorders>
            <w:vAlign w:val="center"/>
          </w:tcPr>
          <w:p w14:paraId="2D33EC0A" w14:textId="77777777" w:rsidR="00D87FC6" w:rsidRPr="009E62A3" w:rsidRDefault="00D87FC6" w:rsidP="00D87FC6">
            <w:pPr>
              <w:jc w:val="center"/>
              <w:rPr>
                <w:rFonts w:ascii="Times New Roman" w:hAnsi="Times New Roman" w:cs="Times New Roman"/>
                <w:sz w:val="20"/>
                <w:szCs w:val="20"/>
              </w:rPr>
            </w:pPr>
            <w:r w:rsidRPr="009E62A3">
              <w:rPr>
                <w:rFonts w:ascii="Times New Roman" w:hAnsi="Times New Roman" w:cs="Times New Roman"/>
                <w:sz w:val="20"/>
                <w:szCs w:val="20"/>
              </w:rPr>
              <w:t>mieszkańcy, turyści z kraju oraz zagranicy</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3BF30C08" w14:textId="77777777" w:rsidR="00D87FC6" w:rsidRPr="009E62A3" w:rsidRDefault="00D87FC6" w:rsidP="00D87FC6">
            <w:pPr>
              <w:jc w:val="center"/>
              <w:rPr>
                <w:rFonts w:ascii="Times New Roman" w:hAnsi="Times New Roman" w:cs="Times New Roman"/>
                <w:sz w:val="20"/>
                <w:szCs w:val="20"/>
              </w:rPr>
            </w:pPr>
            <w:r w:rsidRPr="009E62A3">
              <w:rPr>
                <w:rFonts w:ascii="Times New Roman" w:hAnsi="Times New Roman" w:cs="Times New Roman"/>
                <w:sz w:val="20"/>
                <w:szCs w:val="20"/>
              </w:rPr>
              <w:t>Projekt współpracy</w:t>
            </w:r>
          </w:p>
        </w:tc>
        <w:tc>
          <w:tcPr>
            <w:tcW w:w="3544" w:type="dxa"/>
            <w:tcBorders>
              <w:top w:val="single" w:sz="4" w:space="0" w:color="000000"/>
              <w:left w:val="single" w:sz="4" w:space="0" w:color="000000"/>
              <w:bottom w:val="single" w:sz="4" w:space="0" w:color="000000"/>
              <w:right w:val="single" w:sz="4" w:space="0" w:color="000000"/>
            </w:tcBorders>
            <w:vAlign w:val="center"/>
          </w:tcPr>
          <w:p w14:paraId="762164EC" w14:textId="77777777" w:rsidR="00D87FC6" w:rsidRPr="00FA5994" w:rsidRDefault="00D87FC6" w:rsidP="00D87FC6">
            <w:pPr>
              <w:rPr>
                <w:rFonts w:ascii="Times New Roman" w:hAnsi="Times New Roman" w:cs="Times New Roman"/>
                <w:color w:val="FF0000"/>
                <w:sz w:val="20"/>
                <w:szCs w:val="20"/>
              </w:rPr>
            </w:pPr>
            <w:r w:rsidRPr="004A19D1">
              <w:rPr>
                <w:rFonts w:ascii="Times New Roman" w:hAnsi="Times New Roman" w:cs="Times New Roman"/>
                <w:sz w:val="20"/>
                <w:szCs w:val="20"/>
              </w:rPr>
              <w:t>Liczba wykonanych promocji projektu współpracy</w:t>
            </w:r>
          </w:p>
        </w:tc>
        <w:tc>
          <w:tcPr>
            <w:tcW w:w="1071" w:type="dxa"/>
            <w:tcBorders>
              <w:top w:val="single" w:sz="4" w:space="0" w:color="000000"/>
              <w:left w:val="single" w:sz="4" w:space="0" w:color="000000"/>
              <w:bottom w:val="single" w:sz="4" w:space="0" w:color="000000"/>
              <w:right w:val="single" w:sz="4" w:space="0" w:color="000000"/>
            </w:tcBorders>
            <w:vAlign w:val="center"/>
          </w:tcPr>
          <w:p w14:paraId="7A299FA7" w14:textId="77777777" w:rsidR="00D87FC6" w:rsidRPr="009E62A3" w:rsidRDefault="00D87FC6" w:rsidP="00D87FC6">
            <w:pPr>
              <w:jc w:val="center"/>
              <w:rPr>
                <w:rFonts w:ascii="Times New Roman" w:hAnsi="Times New Roman" w:cs="Times New Roman"/>
                <w:sz w:val="20"/>
                <w:szCs w:val="20"/>
              </w:rPr>
            </w:pPr>
            <w:r w:rsidRPr="009E62A3">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29DEB57E" w14:textId="77777777" w:rsidR="00D87FC6" w:rsidRPr="009E62A3" w:rsidRDefault="00D87FC6" w:rsidP="00D87FC6">
            <w:pPr>
              <w:jc w:val="center"/>
              <w:rPr>
                <w:rFonts w:ascii="Times New Roman" w:hAnsi="Times New Roman" w:cs="Times New Roman"/>
                <w:sz w:val="20"/>
                <w:szCs w:val="20"/>
              </w:rPr>
            </w:pPr>
            <w:r w:rsidRPr="009E62A3">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5FE564EF" w14:textId="77777777" w:rsidR="00D87FC6" w:rsidRPr="009E62A3" w:rsidRDefault="00D87FC6" w:rsidP="00D87FC6">
            <w:pPr>
              <w:jc w:val="center"/>
              <w:rPr>
                <w:rFonts w:ascii="Times New Roman" w:hAnsi="Times New Roman" w:cs="Times New Roman"/>
                <w:sz w:val="20"/>
                <w:szCs w:val="20"/>
              </w:rPr>
            </w:pPr>
            <w:r w:rsidRPr="009E62A3">
              <w:rPr>
                <w:rFonts w:ascii="Times New Roman" w:hAnsi="Times New Roman" w:cs="Times New Roman"/>
                <w:sz w:val="20"/>
                <w:szCs w:val="20"/>
              </w:rPr>
              <w:t>1</w:t>
            </w:r>
          </w:p>
        </w:tc>
        <w:tc>
          <w:tcPr>
            <w:tcW w:w="1308" w:type="dxa"/>
            <w:gridSpan w:val="2"/>
            <w:tcBorders>
              <w:top w:val="single" w:sz="4" w:space="0" w:color="000000"/>
              <w:left w:val="single" w:sz="4" w:space="0" w:color="000000"/>
              <w:bottom w:val="single" w:sz="4" w:space="0" w:color="000000"/>
              <w:right w:val="single" w:sz="4" w:space="0" w:color="000000"/>
            </w:tcBorders>
          </w:tcPr>
          <w:p w14:paraId="7E5E0D92" w14:textId="77777777" w:rsidR="00D87FC6" w:rsidRPr="009E62A3" w:rsidRDefault="00D87FC6" w:rsidP="00D87FC6">
            <w:pPr>
              <w:jc w:val="center"/>
              <w:rPr>
                <w:rFonts w:ascii="Times New Roman" w:hAnsi="Times New Roman" w:cs="Times New Roman"/>
                <w:sz w:val="20"/>
                <w:szCs w:val="20"/>
              </w:rPr>
            </w:pPr>
            <w:r w:rsidRPr="009E62A3">
              <w:rPr>
                <w:rFonts w:ascii="Times New Roman" w:hAnsi="Times New Roman" w:cs="Times New Roman"/>
                <w:sz w:val="20"/>
                <w:szCs w:val="20"/>
              </w:rPr>
              <w:t>Sprawozdania, dane BLGD</w:t>
            </w:r>
          </w:p>
        </w:tc>
      </w:tr>
      <w:tr w:rsidR="00D87FC6" w:rsidRPr="000E75F9" w14:paraId="510B5F25" w14:textId="77777777" w:rsidTr="00134899">
        <w:trPr>
          <w:trHeight w:val="20"/>
        </w:trPr>
        <w:tc>
          <w:tcPr>
            <w:tcW w:w="701" w:type="dxa"/>
            <w:vMerge/>
            <w:tcBorders>
              <w:left w:val="single" w:sz="8" w:space="0" w:color="000000"/>
              <w:right w:val="single" w:sz="4" w:space="0" w:color="000000"/>
            </w:tcBorders>
            <w:vAlign w:val="center"/>
          </w:tcPr>
          <w:p w14:paraId="7E3752AA" w14:textId="77777777" w:rsidR="00D87FC6" w:rsidRPr="000E75F9" w:rsidRDefault="00D87FC6" w:rsidP="00D87FC6">
            <w:pPr>
              <w:rPr>
                <w:rFonts w:ascii="Times New Roman" w:hAnsi="Times New Roman" w:cs="Times New Roman"/>
                <w:sz w:val="20"/>
                <w:szCs w:val="20"/>
              </w:rPr>
            </w:pPr>
          </w:p>
        </w:tc>
        <w:tc>
          <w:tcPr>
            <w:tcW w:w="3694" w:type="dxa"/>
            <w:gridSpan w:val="3"/>
            <w:vMerge/>
            <w:tcBorders>
              <w:left w:val="single" w:sz="4" w:space="0" w:color="000000"/>
              <w:right w:val="single" w:sz="4" w:space="0" w:color="000000"/>
            </w:tcBorders>
            <w:vAlign w:val="center"/>
          </w:tcPr>
          <w:p w14:paraId="2B6B3D38" w14:textId="77777777" w:rsidR="00D87FC6" w:rsidRPr="000E75F9" w:rsidRDefault="00D87FC6" w:rsidP="00D87FC6">
            <w:pPr>
              <w:rPr>
                <w:rFonts w:ascii="Times New Roman" w:hAnsi="Times New Roman" w:cs="Times New Roman"/>
                <w:sz w:val="20"/>
                <w:szCs w:val="20"/>
              </w:rPr>
            </w:pPr>
          </w:p>
        </w:tc>
        <w:tc>
          <w:tcPr>
            <w:tcW w:w="1813" w:type="dxa"/>
            <w:gridSpan w:val="2"/>
            <w:tcBorders>
              <w:left w:val="single" w:sz="4" w:space="0" w:color="000000"/>
              <w:bottom w:val="single" w:sz="4" w:space="0" w:color="000000"/>
              <w:right w:val="single" w:sz="4" w:space="0" w:color="000000"/>
            </w:tcBorders>
            <w:vAlign w:val="center"/>
          </w:tcPr>
          <w:p w14:paraId="4C1851C1" w14:textId="77777777" w:rsidR="00D87FC6" w:rsidRPr="000E75F9" w:rsidRDefault="00D87FC6" w:rsidP="00D87FC6">
            <w:pPr>
              <w:jc w:val="center"/>
              <w:rPr>
                <w:rFonts w:ascii="Times New Roman" w:hAnsi="Times New Roman" w:cs="Times New Roman"/>
                <w:sz w:val="20"/>
                <w:szCs w:val="20"/>
              </w:rPr>
            </w:pPr>
            <w:r w:rsidRPr="000E75F9">
              <w:rPr>
                <w:rFonts w:ascii="Times New Roman" w:hAnsi="Times New Roman" w:cs="Times New Roman"/>
                <w:sz w:val="20"/>
                <w:szCs w:val="20"/>
              </w:rPr>
              <w:t>mieszkańcy, turyści z kraju oraz zagranicy</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5C052CBB" w14:textId="77777777" w:rsidR="00D87FC6" w:rsidRPr="000E75F9" w:rsidRDefault="00D87FC6" w:rsidP="00D87FC6">
            <w:pPr>
              <w:jc w:val="center"/>
              <w:rPr>
                <w:rFonts w:ascii="Times New Roman" w:hAnsi="Times New Roman" w:cs="Times New Roman"/>
                <w:sz w:val="20"/>
                <w:szCs w:val="20"/>
              </w:rPr>
            </w:pPr>
            <w:r w:rsidRPr="000E75F9">
              <w:rPr>
                <w:rFonts w:ascii="Times New Roman" w:hAnsi="Times New Roman" w:cs="Times New Roman"/>
                <w:sz w:val="20"/>
                <w:szCs w:val="20"/>
              </w:rPr>
              <w:t>Projekt współpracy</w:t>
            </w:r>
          </w:p>
        </w:tc>
        <w:tc>
          <w:tcPr>
            <w:tcW w:w="3544" w:type="dxa"/>
            <w:tcBorders>
              <w:top w:val="single" w:sz="4" w:space="0" w:color="000000"/>
              <w:left w:val="single" w:sz="4" w:space="0" w:color="000000"/>
              <w:bottom w:val="single" w:sz="4" w:space="0" w:color="000000"/>
              <w:right w:val="single" w:sz="4" w:space="0" w:color="000000"/>
            </w:tcBorders>
            <w:vAlign w:val="center"/>
          </w:tcPr>
          <w:p w14:paraId="4D91F70C"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Liczba aplikacji mobilnych promujących szlaki turystyczne: piesze, NordicWalking, kulinarne</w:t>
            </w:r>
          </w:p>
        </w:tc>
        <w:tc>
          <w:tcPr>
            <w:tcW w:w="1071" w:type="dxa"/>
            <w:tcBorders>
              <w:top w:val="single" w:sz="4" w:space="0" w:color="000000"/>
              <w:left w:val="single" w:sz="4" w:space="0" w:color="000000"/>
              <w:bottom w:val="single" w:sz="4" w:space="0" w:color="000000"/>
              <w:right w:val="single" w:sz="4" w:space="0" w:color="000000"/>
            </w:tcBorders>
            <w:vAlign w:val="center"/>
          </w:tcPr>
          <w:p w14:paraId="73BF5D86" w14:textId="77777777" w:rsidR="00D87FC6" w:rsidRPr="000E75F9" w:rsidRDefault="00D87FC6" w:rsidP="00D87FC6">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0F73D98A" w14:textId="77777777" w:rsidR="00D87FC6" w:rsidRPr="000E75F9" w:rsidRDefault="00D87FC6" w:rsidP="00D87FC6">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6A6D4059" w14:textId="77777777" w:rsidR="00D87FC6" w:rsidRPr="00AF5E75" w:rsidRDefault="00D87FC6" w:rsidP="00D87FC6">
            <w:pPr>
              <w:jc w:val="center"/>
              <w:rPr>
                <w:rFonts w:ascii="Times New Roman" w:hAnsi="Times New Roman" w:cs="Times New Roman"/>
                <w:sz w:val="20"/>
                <w:szCs w:val="20"/>
              </w:rPr>
            </w:pPr>
            <w:r w:rsidRPr="00AF5E75">
              <w:rPr>
                <w:rFonts w:ascii="Times New Roman" w:hAnsi="Times New Roman" w:cs="Times New Roman"/>
                <w:sz w:val="20"/>
                <w:szCs w:val="20"/>
              </w:rPr>
              <w:t>1</w:t>
            </w:r>
          </w:p>
        </w:tc>
        <w:tc>
          <w:tcPr>
            <w:tcW w:w="1308" w:type="dxa"/>
            <w:gridSpan w:val="2"/>
            <w:tcBorders>
              <w:top w:val="single" w:sz="4" w:space="0" w:color="000000"/>
              <w:left w:val="single" w:sz="4" w:space="0" w:color="000000"/>
              <w:bottom w:val="single" w:sz="4" w:space="0" w:color="000000"/>
              <w:right w:val="single" w:sz="4" w:space="0" w:color="000000"/>
            </w:tcBorders>
          </w:tcPr>
          <w:p w14:paraId="7C4A7F87"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Sprawozdania, dane BLGD</w:t>
            </w:r>
          </w:p>
        </w:tc>
      </w:tr>
      <w:tr w:rsidR="00D87FC6" w:rsidRPr="000E75F9" w14:paraId="44049B2D" w14:textId="77777777" w:rsidTr="00134899">
        <w:trPr>
          <w:trHeight w:val="20"/>
        </w:trPr>
        <w:tc>
          <w:tcPr>
            <w:tcW w:w="701" w:type="dxa"/>
            <w:tcBorders>
              <w:top w:val="single" w:sz="4" w:space="0" w:color="000000"/>
              <w:left w:val="single" w:sz="8" w:space="0" w:color="000000"/>
              <w:right w:val="single" w:sz="4" w:space="0" w:color="000000"/>
            </w:tcBorders>
            <w:vAlign w:val="center"/>
          </w:tcPr>
          <w:p w14:paraId="3C4DE715"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2.3.1.</w:t>
            </w:r>
          </w:p>
        </w:tc>
        <w:tc>
          <w:tcPr>
            <w:tcW w:w="3694" w:type="dxa"/>
            <w:gridSpan w:val="3"/>
            <w:tcBorders>
              <w:top w:val="single" w:sz="4" w:space="0" w:color="000000"/>
              <w:left w:val="single" w:sz="4" w:space="0" w:color="000000"/>
              <w:right w:val="single" w:sz="4" w:space="0" w:color="000000"/>
            </w:tcBorders>
            <w:vAlign w:val="center"/>
          </w:tcPr>
          <w:p w14:paraId="13A6E5E6"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Wsparcie działań na rzecz zachowania architektury świeckiej i sakralnej</w:t>
            </w:r>
          </w:p>
        </w:tc>
        <w:tc>
          <w:tcPr>
            <w:tcW w:w="1813" w:type="dxa"/>
            <w:gridSpan w:val="2"/>
            <w:tcBorders>
              <w:top w:val="single" w:sz="4" w:space="0" w:color="000000"/>
              <w:left w:val="single" w:sz="4" w:space="0" w:color="000000"/>
              <w:right w:val="single" w:sz="4" w:space="0" w:color="000000"/>
            </w:tcBorders>
            <w:vAlign w:val="center"/>
          </w:tcPr>
          <w:p w14:paraId="04CE7729" w14:textId="77777777" w:rsidR="00D87FC6" w:rsidRPr="000E75F9" w:rsidRDefault="00D87FC6" w:rsidP="00D87FC6">
            <w:pPr>
              <w:jc w:val="center"/>
              <w:rPr>
                <w:rFonts w:ascii="Times New Roman" w:hAnsi="Times New Roman" w:cs="Times New Roman"/>
                <w:sz w:val="20"/>
                <w:szCs w:val="20"/>
              </w:rPr>
            </w:pPr>
            <w:r w:rsidRPr="000E75F9">
              <w:rPr>
                <w:rFonts w:ascii="Times New Roman" w:hAnsi="Times New Roman" w:cs="Times New Roman"/>
                <w:sz w:val="20"/>
                <w:szCs w:val="20"/>
              </w:rPr>
              <w:t>mieszkańcy,</w:t>
            </w:r>
          </w:p>
          <w:p w14:paraId="7FBE01C2" w14:textId="77777777" w:rsidR="00D87FC6" w:rsidRPr="000E75F9" w:rsidRDefault="00D87FC6" w:rsidP="00D87FC6">
            <w:pPr>
              <w:jc w:val="center"/>
              <w:rPr>
                <w:rFonts w:ascii="Times New Roman" w:hAnsi="Times New Roman" w:cs="Times New Roman"/>
                <w:sz w:val="20"/>
                <w:szCs w:val="20"/>
              </w:rPr>
            </w:pPr>
            <w:r w:rsidRPr="000E75F9">
              <w:rPr>
                <w:rFonts w:ascii="Times New Roman" w:hAnsi="Times New Roman" w:cs="Times New Roman"/>
                <w:sz w:val="20"/>
                <w:szCs w:val="20"/>
              </w:rPr>
              <w:t>turyści</w:t>
            </w:r>
          </w:p>
        </w:tc>
        <w:tc>
          <w:tcPr>
            <w:tcW w:w="1305" w:type="dxa"/>
            <w:gridSpan w:val="2"/>
            <w:tcBorders>
              <w:top w:val="single" w:sz="4" w:space="0" w:color="000000"/>
              <w:left w:val="single" w:sz="4" w:space="0" w:color="000000"/>
              <w:right w:val="single" w:sz="4" w:space="0" w:color="000000"/>
            </w:tcBorders>
            <w:vAlign w:val="center"/>
          </w:tcPr>
          <w:p w14:paraId="37567393" w14:textId="77777777" w:rsidR="00D87FC6" w:rsidRPr="000E75F9" w:rsidRDefault="00D87FC6" w:rsidP="00D87FC6">
            <w:pPr>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544" w:type="dxa"/>
            <w:tcBorders>
              <w:top w:val="single" w:sz="4" w:space="0" w:color="000000"/>
              <w:left w:val="single" w:sz="4" w:space="0" w:color="000000"/>
              <w:bottom w:val="single" w:sz="4" w:space="0" w:color="000000"/>
              <w:right w:val="single" w:sz="4" w:space="0" w:color="000000"/>
            </w:tcBorders>
            <w:vAlign w:val="center"/>
          </w:tcPr>
          <w:p w14:paraId="0A9CB13D"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 xml:space="preserve">Liczba zabytków poddanych pracom konserwatorskim lub restauratorskim </w:t>
            </w:r>
          </w:p>
        </w:tc>
        <w:tc>
          <w:tcPr>
            <w:tcW w:w="1071" w:type="dxa"/>
            <w:tcBorders>
              <w:top w:val="single" w:sz="4" w:space="0" w:color="000000"/>
              <w:left w:val="single" w:sz="4" w:space="0" w:color="000000"/>
              <w:bottom w:val="single" w:sz="4" w:space="0" w:color="000000"/>
              <w:right w:val="single" w:sz="4" w:space="0" w:color="000000"/>
            </w:tcBorders>
            <w:vAlign w:val="center"/>
          </w:tcPr>
          <w:p w14:paraId="384814AD" w14:textId="77777777" w:rsidR="00D87FC6" w:rsidRPr="000E75F9" w:rsidRDefault="00D87FC6" w:rsidP="00D87FC6">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77" w:type="dxa"/>
            <w:gridSpan w:val="3"/>
            <w:tcBorders>
              <w:top w:val="single" w:sz="4" w:space="0" w:color="000000"/>
              <w:left w:val="single" w:sz="4" w:space="0" w:color="000000"/>
              <w:bottom w:val="single" w:sz="4" w:space="0" w:color="000000"/>
              <w:right w:val="single" w:sz="4" w:space="0" w:color="000000"/>
            </w:tcBorders>
            <w:vAlign w:val="center"/>
          </w:tcPr>
          <w:p w14:paraId="404E0E6F" w14:textId="77777777" w:rsidR="00D87FC6" w:rsidRPr="000E75F9" w:rsidRDefault="00D87FC6" w:rsidP="00D87FC6">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90" w:type="dxa"/>
            <w:gridSpan w:val="4"/>
            <w:tcBorders>
              <w:top w:val="single" w:sz="4" w:space="0" w:color="000000"/>
              <w:left w:val="single" w:sz="4" w:space="0" w:color="000000"/>
              <w:bottom w:val="single" w:sz="4" w:space="0" w:color="000000"/>
              <w:right w:val="single" w:sz="4" w:space="0" w:color="000000"/>
            </w:tcBorders>
            <w:vAlign w:val="center"/>
          </w:tcPr>
          <w:p w14:paraId="0D8C8D25" w14:textId="77777777" w:rsidR="00D87FC6" w:rsidRPr="00AF2474" w:rsidRDefault="00D87FC6" w:rsidP="00D87FC6">
            <w:pPr>
              <w:jc w:val="center"/>
              <w:rPr>
                <w:rFonts w:ascii="Times New Roman" w:hAnsi="Times New Roman" w:cs="Times New Roman"/>
                <w:strike/>
                <w:color w:val="FF0000"/>
                <w:sz w:val="20"/>
                <w:szCs w:val="20"/>
              </w:rPr>
            </w:pPr>
            <w:r>
              <w:rPr>
                <w:rFonts w:ascii="Times New Roman" w:hAnsi="Times New Roman" w:cs="Times New Roman"/>
                <w:sz w:val="20"/>
                <w:szCs w:val="20"/>
              </w:rPr>
              <w:t>7</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14:paraId="640F8F98"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87FC6" w:rsidRPr="000E75F9" w14:paraId="66B323FF" w14:textId="77777777" w:rsidTr="00134899">
        <w:trPr>
          <w:gridAfter w:val="1"/>
          <w:wAfter w:w="43" w:type="dxa"/>
          <w:trHeight w:val="20"/>
        </w:trPr>
        <w:tc>
          <w:tcPr>
            <w:tcW w:w="912" w:type="dxa"/>
            <w:gridSpan w:val="2"/>
            <w:tcBorders>
              <w:top w:val="single" w:sz="8" w:space="0" w:color="000000"/>
              <w:left w:val="single" w:sz="8" w:space="0" w:color="000000"/>
              <w:bottom w:val="single" w:sz="4" w:space="0" w:color="000000"/>
              <w:right w:val="single" w:sz="4" w:space="0" w:color="000000"/>
            </w:tcBorders>
            <w:shd w:val="clear" w:color="auto" w:fill="FFFF00"/>
            <w:vAlign w:val="center"/>
          </w:tcPr>
          <w:p w14:paraId="7FC1E8D5"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 xml:space="preserve">3.0 </w:t>
            </w:r>
          </w:p>
        </w:tc>
        <w:tc>
          <w:tcPr>
            <w:tcW w:w="3341" w:type="dxa"/>
            <w:tcBorders>
              <w:top w:val="single" w:sz="8" w:space="0" w:color="000000"/>
              <w:left w:val="single" w:sz="4" w:space="0" w:color="000000"/>
              <w:bottom w:val="single" w:sz="4" w:space="0" w:color="000000"/>
              <w:right w:val="single" w:sz="4" w:space="0" w:color="000000"/>
            </w:tcBorders>
            <w:shd w:val="clear" w:color="auto" w:fill="FFFF00"/>
            <w:vAlign w:val="center"/>
          </w:tcPr>
          <w:p w14:paraId="4D0E2B44" w14:textId="77777777" w:rsidR="00D87FC6" w:rsidRPr="000E75F9" w:rsidRDefault="00D87FC6" w:rsidP="00D87FC6">
            <w:pPr>
              <w:ind w:right="49"/>
              <w:rPr>
                <w:rFonts w:ascii="Times New Roman" w:hAnsi="Times New Roman" w:cs="Times New Roman"/>
                <w:sz w:val="20"/>
                <w:szCs w:val="20"/>
              </w:rPr>
            </w:pPr>
            <w:r w:rsidRPr="000E75F9">
              <w:rPr>
                <w:rFonts w:ascii="Times New Roman" w:hAnsi="Times New Roman" w:cs="Times New Roman"/>
                <w:sz w:val="20"/>
                <w:szCs w:val="20"/>
              </w:rPr>
              <w:t xml:space="preserve">CEL OGÓLNY III </w:t>
            </w:r>
          </w:p>
        </w:tc>
        <w:tc>
          <w:tcPr>
            <w:tcW w:w="11107" w:type="dxa"/>
            <w:gridSpan w:val="15"/>
            <w:tcBorders>
              <w:top w:val="single" w:sz="8" w:space="0" w:color="000000"/>
              <w:left w:val="single" w:sz="4" w:space="0" w:color="000000"/>
              <w:bottom w:val="single" w:sz="4" w:space="0" w:color="000000"/>
              <w:right w:val="single" w:sz="8" w:space="0" w:color="000000"/>
            </w:tcBorders>
            <w:shd w:val="clear" w:color="auto" w:fill="FFFF00"/>
            <w:vAlign w:val="center"/>
          </w:tcPr>
          <w:p w14:paraId="339E9B28" w14:textId="77777777" w:rsidR="00D87FC6" w:rsidRPr="000E75F9" w:rsidRDefault="00D87FC6" w:rsidP="00D87FC6">
            <w:pPr>
              <w:ind w:right="43"/>
              <w:rPr>
                <w:rFonts w:ascii="Times New Roman" w:hAnsi="Times New Roman" w:cs="Times New Roman"/>
                <w:b/>
                <w:bCs/>
                <w:sz w:val="20"/>
                <w:szCs w:val="20"/>
              </w:rPr>
            </w:pPr>
            <w:r w:rsidRPr="000E75F9">
              <w:rPr>
                <w:rFonts w:ascii="Times New Roman" w:hAnsi="Times New Roman" w:cs="Times New Roman"/>
                <w:sz w:val="20"/>
                <w:szCs w:val="20"/>
              </w:rPr>
              <w:t>Wzmocnienie kapitału społecznego oraz rozwój aktywności społecznej mieszkańców obszaru objętego LSR w tym grup de faworyzowanych</w:t>
            </w:r>
          </w:p>
        </w:tc>
      </w:tr>
      <w:tr w:rsidR="00D87FC6" w:rsidRPr="000E75F9" w14:paraId="6688DC27" w14:textId="77777777" w:rsidTr="00134899">
        <w:trPr>
          <w:gridAfter w:val="1"/>
          <w:wAfter w:w="43" w:type="dxa"/>
          <w:trHeight w:val="20"/>
        </w:trPr>
        <w:tc>
          <w:tcPr>
            <w:tcW w:w="912" w:type="dxa"/>
            <w:gridSpan w:val="2"/>
            <w:tcBorders>
              <w:top w:val="single" w:sz="4" w:space="0" w:color="000000"/>
              <w:left w:val="single" w:sz="8" w:space="0" w:color="000000"/>
              <w:bottom w:val="single" w:sz="4" w:space="0" w:color="000000"/>
              <w:right w:val="single" w:sz="4" w:space="0" w:color="000000"/>
            </w:tcBorders>
            <w:shd w:val="clear" w:color="auto" w:fill="FFFFCC"/>
            <w:vAlign w:val="center"/>
          </w:tcPr>
          <w:p w14:paraId="0178DF02"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 xml:space="preserve">3.1 </w:t>
            </w:r>
          </w:p>
        </w:tc>
        <w:tc>
          <w:tcPr>
            <w:tcW w:w="3341" w:type="dxa"/>
            <w:vMerge w:val="restart"/>
            <w:tcBorders>
              <w:left w:val="single" w:sz="4" w:space="0" w:color="000000"/>
              <w:right w:val="single" w:sz="4" w:space="0" w:color="000000"/>
            </w:tcBorders>
            <w:vAlign w:val="center"/>
          </w:tcPr>
          <w:p w14:paraId="150FFC63"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CELE SZCZEGÓŁOWE</w:t>
            </w:r>
          </w:p>
        </w:tc>
        <w:tc>
          <w:tcPr>
            <w:tcW w:w="11107" w:type="dxa"/>
            <w:gridSpan w:val="15"/>
            <w:tcBorders>
              <w:top w:val="single" w:sz="4" w:space="0" w:color="000000"/>
              <w:left w:val="single" w:sz="4" w:space="0" w:color="000000"/>
              <w:bottom w:val="single" w:sz="4" w:space="0" w:color="000000"/>
              <w:right w:val="single" w:sz="8" w:space="0" w:color="000000"/>
            </w:tcBorders>
            <w:shd w:val="clear" w:color="auto" w:fill="FFFFCC"/>
            <w:vAlign w:val="center"/>
          </w:tcPr>
          <w:p w14:paraId="21521F56" w14:textId="77777777" w:rsidR="00D87FC6" w:rsidRPr="000E75F9" w:rsidRDefault="00D87FC6" w:rsidP="00D87FC6">
            <w:pPr>
              <w:ind w:right="49"/>
              <w:rPr>
                <w:rFonts w:ascii="Times New Roman" w:hAnsi="Times New Roman" w:cs="Times New Roman"/>
                <w:sz w:val="20"/>
                <w:szCs w:val="20"/>
              </w:rPr>
            </w:pPr>
            <w:r w:rsidRPr="000E75F9">
              <w:rPr>
                <w:rFonts w:ascii="Times New Roman" w:hAnsi="Times New Roman" w:cs="Times New Roman"/>
                <w:sz w:val="20"/>
                <w:szCs w:val="20"/>
              </w:rPr>
              <w:t>Wzrost wiedzy i kompetencji mieszkańców obszaru LSR</w:t>
            </w:r>
          </w:p>
        </w:tc>
      </w:tr>
      <w:tr w:rsidR="00D87FC6" w:rsidRPr="000E75F9" w14:paraId="4735A25B" w14:textId="77777777" w:rsidTr="00134899">
        <w:trPr>
          <w:gridAfter w:val="1"/>
          <w:wAfter w:w="43" w:type="dxa"/>
          <w:trHeight w:val="20"/>
        </w:trPr>
        <w:tc>
          <w:tcPr>
            <w:tcW w:w="912" w:type="dxa"/>
            <w:gridSpan w:val="2"/>
            <w:tcBorders>
              <w:top w:val="single" w:sz="4" w:space="0" w:color="000000"/>
              <w:left w:val="single" w:sz="8" w:space="0" w:color="000000"/>
              <w:bottom w:val="single" w:sz="4" w:space="0" w:color="000000"/>
              <w:right w:val="single" w:sz="4" w:space="0" w:color="000000"/>
            </w:tcBorders>
            <w:shd w:val="clear" w:color="auto" w:fill="FFFFCC"/>
            <w:vAlign w:val="center"/>
          </w:tcPr>
          <w:p w14:paraId="2B72A550"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 xml:space="preserve">3.2 </w:t>
            </w:r>
          </w:p>
        </w:tc>
        <w:tc>
          <w:tcPr>
            <w:tcW w:w="3341" w:type="dxa"/>
            <w:vMerge/>
            <w:tcBorders>
              <w:left w:val="single" w:sz="4" w:space="0" w:color="000000"/>
              <w:bottom w:val="single" w:sz="4" w:space="0" w:color="000000"/>
              <w:right w:val="single" w:sz="4" w:space="0" w:color="000000"/>
            </w:tcBorders>
            <w:vAlign w:val="center"/>
          </w:tcPr>
          <w:p w14:paraId="683CC7D3" w14:textId="77777777" w:rsidR="00D87FC6" w:rsidRPr="000E75F9" w:rsidRDefault="00D87FC6" w:rsidP="00D87FC6">
            <w:pPr>
              <w:rPr>
                <w:rFonts w:ascii="Times New Roman" w:hAnsi="Times New Roman" w:cs="Times New Roman"/>
                <w:sz w:val="20"/>
                <w:szCs w:val="20"/>
              </w:rPr>
            </w:pPr>
          </w:p>
        </w:tc>
        <w:tc>
          <w:tcPr>
            <w:tcW w:w="11107" w:type="dxa"/>
            <w:gridSpan w:val="15"/>
            <w:tcBorders>
              <w:top w:val="single" w:sz="4" w:space="0" w:color="000000"/>
              <w:left w:val="single" w:sz="4" w:space="0" w:color="000000"/>
              <w:bottom w:val="single" w:sz="4" w:space="0" w:color="000000"/>
              <w:right w:val="single" w:sz="8" w:space="0" w:color="000000"/>
            </w:tcBorders>
            <w:shd w:val="clear" w:color="auto" w:fill="FFFFCC"/>
            <w:vAlign w:val="center"/>
          </w:tcPr>
          <w:p w14:paraId="7ECADAB7" w14:textId="77777777" w:rsidR="00D87FC6" w:rsidRPr="000E75F9" w:rsidRDefault="00D87FC6" w:rsidP="00D87FC6">
            <w:pPr>
              <w:ind w:right="49"/>
              <w:rPr>
                <w:rFonts w:ascii="Times New Roman" w:hAnsi="Times New Roman" w:cs="Times New Roman"/>
                <w:sz w:val="20"/>
                <w:szCs w:val="20"/>
              </w:rPr>
            </w:pPr>
            <w:r w:rsidRPr="000E75F9">
              <w:rPr>
                <w:rFonts w:ascii="Times New Roman" w:hAnsi="Times New Roman" w:cs="Times New Roman"/>
                <w:sz w:val="20"/>
                <w:szCs w:val="20"/>
              </w:rPr>
              <w:t>Wzrost poziomu aktywności mieszkańców obszaru LSR</w:t>
            </w:r>
          </w:p>
        </w:tc>
      </w:tr>
      <w:tr w:rsidR="00D87FC6" w:rsidRPr="000E75F9" w14:paraId="68855BBA" w14:textId="77777777" w:rsidTr="00134899">
        <w:trPr>
          <w:gridAfter w:val="1"/>
          <w:wAfter w:w="43" w:type="dxa"/>
          <w:trHeight w:val="20"/>
        </w:trPr>
        <w:tc>
          <w:tcPr>
            <w:tcW w:w="912" w:type="dxa"/>
            <w:gridSpan w:val="2"/>
            <w:tcBorders>
              <w:top w:val="single" w:sz="4" w:space="0" w:color="000000"/>
              <w:left w:val="single" w:sz="8" w:space="0" w:color="000000"/>
              <w:bottom w:val="single" w:sz="4" w:space="0" w:color="000000"/>
              <w:right w:val="nil"/>
            </w:tcBorders>
            <w:vAlign w:val="center"/>
          </w:tcPr>
          <w:p w14:paraId="6FA24AE8" w14:textId="77777777" w:rsidR="00D87FC6" w:rsidRPr="000E75F9" w:rsidRDefault="00D87FC6" w:rsidP="00D87FC6">
            <w:pPr>
              <w:rPr>
                <w:rFonts w:ascii="Times New Roman" w:hAnsi="Times New Roman" w:cs="Times New Roman"/>
                <w:sz w:val="20"/>
                <w:szCs w:val="20"/>
              </w:rPr>
            </w:pPr>
          </w:p>
        </w:tc>
        <w:tc>
          <w:tcPr>
            <w:tcW w:w="3341" w:type="dxa"/>
            <w:tcBorders>
              <w:top w:val="single" w:sz="4" w:space="0" w:color="000000"/>
              <w:left w:val="nil"/>
              <w:bottom w:val="single" w:sz="4" w:space="0" w:color="000000"/>
              <w:right w:val="single" w:sz="8" w:space="0" w:color="000000"/>
            </w:tcBorders>
            <w:vAlign w:val="center"/>
          </w:tcPr>
          <w:p w14:paraId="40209BEB" w14:textId="77777777" w:rsidR="00D87FC6" w:rsidRPr="000E75F9" w:rsidRDefault="00D87FC6" w:rsidP="00D87FC6">
            <w:pPr>
              <w:rPr>
                <w:rFonts w:ascii="Times New Roman" w:hAnsi="Times New Roman" w:cs="Times New Roman"/>
                <w:sz w:val="20"/>
                <w:szCs w:val="20"/>
              </w:rPr>
            </w:pPr>
          </w:p>
        </w:tc>
        <w:tc>
          <w:tcPr>
            <w:tcW w:w="3118" w:type="dxa"/>
            <w:gridSpan w:val="4"/>
            <w:tcBorders>
              <w:top w:val="single" w:sz="4" w:space="0" w:color="000000"/>
              <w:left w:val="single" w:sz="8" w:space="0" w:color="000000"/>
              <w:bottom w:val="single" w:sz="4" w:space="0" w:color="000000"/>
              <w:right w:val="single" w:sz="4" w:space="0" w:color="000000"/>
            </w:tcBorders>
            <w:shd w:val="clear" w:color="auto" w:fill="FFFF00"/>
            <w:vAlign w:val="center"/>
          </w:tcPr>
          <w:p w14:paraId="3E0A671B"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i/>
                <w:sz w:val="20"/>
                <w:szCs w:val="20"/>
              </w:rPr>
              <w:t xml:space="preserve">Wskaźniki oddziaływania dla celu ogólnego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30223D64"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i/>
                <w:sz w:val="20"/>
                <w:szCs w:val="20"/>
              </w:rPr>
              <w:t>Jednostka miary</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2C9A0337" w14:textId="77777777" w:rsidR="00D87FC6" w:rsidRPr="000E75F9" w:rsidRDefault="00D87FC6" w:rsidP="00D87FC6">
            <w:pPr>
              <w:ind w:right="47"/>
              <w:rPr>
                <w:rFonts w:ascii="Times New Roman" w:hAnsi="Times New Roman" w:cs="Times New Roman"/>
                <w:sz w:val="20"/>
                <w:szCs w:val="20"/>
              </w:rPr>
            </w:pPr>
            <w:r w:rsidRPr="000E75F9">
              <w:rPr>
                <w:rFonts w:ascii="Times New Roman" w:hAnsi="Times New Roman" w:cs="Times New Roman"/>
                <w:sz w:val="20"/>
                <w:szCs w:val="20"/>
              </w:rPr>
              <w:t xml:space="preserve">stan początkowy 2015 rok </w:t>
            </w: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2B7A1F50"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 xml:space="preserve">plan 2022 </w:t>
            </w:r>
          </w:p>
          <w:p w14:paraId="070FFABC" w14:textId="77777777" w:rsidR="00D87FC6" w:rsidRPr="000E75F9" w:rsidRDefault="00D87FC6" w:rsidP="00D87FC6">
            <w:pPr>
              <w:ind w:right="46"/>
              <w:rPr>
                <w:rFonts w:ascii="Times New Roman" w:hAnsi="Times New Roman" w:cs="Times New Roman"/>
                <w:sz w:val="20"/>
                <w:szCs w:val="20"/>
              </w:rPr>
            </w:pPr>
            <w:r w:rsidRPr="000E75F9">
              <w:rPr>
                <w:rFonts w:ascii="Times New Roman" w:hAnsi="Times New Roman" w:cs="Times New Roman"/>
                <w:sz w:val="20"/>
                <w:szCs w:val="20"/>
              </w:rPr>
              <w:t xml:space="preserve">rok </w:t>
            </w:r>
          </w:p>
        </w:tc>
        <w:tc>
          <w:tcPr>
            <w:tcW w:w="2155" w:type="dxa"/>
            <w:gridSpan w:val="5"/>
            <w:tcBorders>
              <w:top w:val="single" w:sz="4" w:space="0" w:color="000000"/>
              <w:left w:val="single" w:sz="4" w:space="0" w:color="000000"/>
              <w:bottom w:val="single" w:sz="4" w:space="0" w:color="000000"/>
              <w:right w:val="single" w:sz="8" w:space="0" w:color="000000"/>
            </w:tcBorders>
            <w:shd w:val="clear" w:color="auto" w:fill="FFFF00"/>
            <w:vAlign w:val="center"/>
          </w:tcPr>
          <w:p w14:paraId="0B12BA65" w14:textId="77777777" w:rsidR="00D87FC6" w:rsidRPr="000E75F9" w:rsidRDefault="00D87FC6" w:rsidP="00D87FC6">
            <w:pPr>
              <w:ind w:right="45"/>
              <w:rPr>
                <w:rFonts w:ascii="Times New Roman" w:hAnsi="Times New Roman" w:cs="Times New Roman"/>
                <w:sz w:val="20"/>
                <w:szCs w:val="20"/>
              </w:rPr>
            </w:pPr>
            <w:r w:rsidRPr="000E75F9">
              <w:rPr>
                <w:rFonts w:ascii="Times New Roman" w:hAnsi="Times New Roman" w:cs="Times New Roman"/>
                <w:i/>
                <w:sz w:val="20"/>
                <w:szCs w:val="20"/>
              </w:rPr>
              <w:t xml:space="preserve">Źródło danych/sposób pomiaru </w:t>
            </w:r>
          </w:p>
        </w:tc>
      </w:tr>
      <w:tr w:rsidR="00D87FC6" w:rsidRPr="000E75F9" w14:paraId="6AFB3CD8" w14:textId="77777777" w:rsidTr="00134899">
        <w:trPr>
          <w:gridAfter w:val="1"/>
          <w:wAfter w:w="43" w:type="dxa"/>
          <w:trHeight w:val="20"/>
        </w:trPr>
        <w:tc>
          <w:tcPr>
            <w:tcW w:w="912" w:type="dxa"/>
            <w:gridSpan w:val="2"/>
            <w:tcBorders>
              <w:top w:val="single" w:sz="4" w:space="0" w:color="000000"/>
              <w:left w:val="single" w:sz="8" w:space="0" w:color="000000"/>
              <w:bottom w:val="single" w:sz="4" w:space="0" w:color="000000"/>
              <w:right w:val="single" w:sz="4" w:space="0" w:color="000000"/>
            </w:tcBorders>
            <w:vAlign w:val="center"/>
          </w:tcPr>
          <w:p w14:paraId="5F1CE0C2"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W3.0</w:t>
            </w: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71E76BC8" w14:textId="77777777" w:rsidR="00D87FC6" w:rsidRPr="000E75F9" w:rsidRDefault="00D87FC6" w:rsidP="00D87FC6">
            <w:pPr>
              <w:ind w:right="93"/>
              <w:rPr>
                <w:rFonts w:ascii="Times New Roman" w:hAnsi="Times New Roman" w:cs="Times New Roman"/>
                <w:sz w:val="20"/>
                <w:szCs w:val="20"/>
              </w:rPr>
            </w:pPr>
            <w:r w:rsidRPr="000E75F9">
              <w:rPr>
                <w:rFonts w:ascii="Times New Roman" w:hAnsi="Times New Roman" w:cs="Times New Roman"/>
                <w:sz w:val="20"/>
                <w:szCs w:val="20"/>
              </w:rPr>
              <w:t>Wzrost liczby osób w tym z grup defaworyzowanych uczestniczących w różnych formach aktywności społecznej</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561EDAC8" w14:textId="77777777" w:rsidR="00D87FC6" w:rsidRPr="000E75F9" w:rsidRDefault="00D87FC6" w:rsidP="00D87FC6">
            <w:pPr>
              <w:ind w:right="93"/>
              <w:rPr>
                <w:rFonts w:ascii="Times New Roman" w:hAnsi="Times New Roman" w:cs="Times New Roman"/>
                <w:sz w:val="20"/>
                <w:szCs w:val="20"/>
              </w:rPr>
            </w:pPr>
            <w:r w:rsidRPr="000E75F9">
              <w:rPr>
                <w:rFonts w:ascii="Times New Roman" w:hAnsi="Times New Roman" w:cs="Times New Roman"/>
                <w:sz w:val="20"/>
                <w:szCs w:val="20"/>
              </w:rPr>
              <w:t>liczba osób, %</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78BBFFB2" w14:textId="77777777" w:rsidR="00D87FC6" w:rsidRPr="000E75F9" w:rsidRDefault="00D87FC6" w:rsidP="00D87FC6">
            <w:pPr>
              <w:ind w:right="1"/>
              <w:jc w:val="center"/>
              <w:rPr>
                <w:rFonts w:ascii="Times New Roman" w:hAnsi="Times New Roman" w:cs="Times New Roman"/>
                <w:sz w:val="20"/>
                <w:szCs w:val="20"/>
              </w:rPr>
            </w:pPr>
            <w:r w:rsidRPr="000E75F9">
              <w:rPr>
                <w:rFonts w:ascii="Times New Roman" w:hAnsi="Times New Roman" w:cs="Times New Roman"/>
                <w:sz w:val="20"/>
                <w:szCs w:val="20"/>
              </w:rPr>
              <w:t>8,50%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5F4D5615" w14:textId="77777777" w:rsidR="00D87FC6" w:rsidRPr="000E75F9" w:rsidRDefault="00D87FC6" w:rsidP="00D87FC6">
            <w:pPr>
              <w:ind w:right="4"/>
              <w:jc w:val="center"/>
              <w:rPr>
                <w:rFonts w:ascii="Times New Roman" w:hAnsi="Times New Roman" w:cs="Times New Roman"/>
                <w:sz w:val="20"/>
                <w:szCs w:val="20"/>
              </w:rPr>
            </w:pPr>
            <w:r w:rsidRPr="000E75F9">
              <w:rPr>
                <w:rFonts w:ascii="Times New Roman" w:hAnsi="Times New Roman" w:cs="Times New Roman"/>
                <w:sz w:val="20"/>
                <w:szCs w:val="20"/>
              </w:rPr>
              <w:t>10%</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34EC5EBD"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Dane BLGD.</w:t>
            </w:r>
          </w:p>
        </w:tc>
      </w:tr>
      <w:tr w:rsidR="00D87FC6" w:rsidRPr="000E75F9" w14:paraId="206FEC4F" w14:textId="77777777" w:rsidTr="00134899">
        <w:trPr>
          <w:gridAfter w:val="1"/>
          <w:wAfter w:w="43" w:type="dxa"/>
          <w:trHeight w:val="20"/>
        </w:trPr>
        <w:tc>
          <w:tcPr>
            <w:tcW w:w="912" w:type="dxa"/>
            <w:gridSpan w:val="2"/>
            <w:tcBorders>
              <w:top w:val="single" w:sz="4" w:space="0" w:color="000000"/>
              <w:left w:val="single" w:sz="8" w:space="0" w:color="000000"/>
              <w:bottom w:val="single" w:sz="4" w:space="0" w:color="000000"/>
              <w:right w:val="nil"/>
            </w:tcBorders>
            <w:vAlign w:val="center"/>
          </w:tcPr>
          <w:p w14:paraId="435A0F8C" w14:textId="77777777" w:rsidR="00D87FC6" w:rsidRPr="000E75F9" w:rsidRDefault="00D87FC6" w:rsidP="00D87FC6">
            <w:pPr>
              <w:rPr>
                <w:rFonts w:ascii="Times New Roman" w:hAnsi="Times New Roman" w:cs="Times New Roman"/>
                <w:sz w:val="20"/>
                <w:szCs w:val="20"/>
              </w:rPr>
            </w:pPr>
          </w:p>
        </w:tc>
        <w:tc>
          <w:tcPr>
            <w:tcW w:w="3341" w:type="dxa"/>
            <w:tcBorders>
              <w:top w:val="single" w:sz="4" w:space="0" w:color="000000"/>
              <w:left w:val="nil"/>
              <w:bottom w:val="single" w:sz="4" w:space="0" w:color="000000"/>
              <w:right w:val="single" w:sz="8" w:space="0" w:color="000000"/>
            </w:tcBorders>
            <w:vAlign w:val="center"/>
          </w:tcPr>
          <w:p w14:paraId="7113490B" w14:textId="77777777" w:rsidR="00D87FC6" w:rsidRPr="000E75F9" w:rsidRDefault="00D87FC6" w:rsidP="00D87FC6">
            <w:pPr>
              <w:rPr>
                <w:rFonts w:ascii="Times New Roman" w:hAnsi="Times New Roman" w:cs="Times New Roman"/>
                <w:sz w:val="20"/>
                <w:szCs w:val="20"/>
              </w:rPr>
            </w:pPr>
          </w:p>
        </w:tc>
        <w:tc>
          <w:tcPr>
            <w:tcW w:w="3118" w:type="dxa"/>
            <w:gridSpan w:val="4"/>
            <w:tcBorders>
              <w:top w:val="single" w:sz="4" w:space="0" w:color="000000"/>
              <w:left w:val="single" w:sz="8" w:space="0" w:color="000000"/>
              <w:bottom w:val="single" w:sz="4" w:space="0" w:color="000000"/>
              <w:right w:val="single" w:sz="4" w:space="0" w:color="000000"/>
            </w:tcBorders>
            <w:shd w:val="clear" w:color="auto" w:fill="FFFFCC"/>
            <w:vAlign w:val="center"/>
          </w:tcPr>
          <w:p w14:paraId="0BE62D60"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i/>
                <w:sz w:val="20"/>
                <w:szCs w:val="20"/>
              </w:rPr>
              <w:t xml:space="preserve">Wskaźniki rezultatu dla celów szczegółowych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18677174"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i/>
                <w:sz w:val="20"/>
                <w:szCs w:val="20"/>
              </w:rPr>
              <w:t>Jednostka miary</w:t>
            </w:r>
          </w:p>
        </w:tc>
        <w:tc>
          <w:tcPr>
            <w:tcW w:w="1100"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53781DBF" w14:textId="77777777" w:rsidR="00D87FC6" w:rsidRPr="000E75F9" w:rsidRDefault="00D87FC6" w:rsidP="00D87FC6">
            <w:pPr>
              <w:ind w:right="47"/>
              <w:rPr>
                <w:rFonts w:ascii="Times New Roman" w:hAnsi="Times New Roman" w:cs="Times New Roman"/>
                <w:sz w:val="20"/>
                <w:szCs w:val="20"/>
              </w:rPr>
            </w:pPr>
            <w:r w:rsidRPr="000E75F9">
              <w:rPr>
                <w:rFonts w:ascii="Times New Roman" w:hAnsi="Times New Roman" w:cs="Times New Roman"/>
                <w:sz w:val="20"/>
                <w:szCs w:val="20"/>
              </w:rPr>
              <w:t xml:space="preserve">stan </w:t>
            </w:r>
          </w:p>
          <w:p w14:paraId="421A017A" w14:textId="77777777" w:rsidR="00D87FC6" w:rsidRPr="000E75F9" w:rsidRDefault="00D87FC6" w:rsidP="00D87FC6">
            <w:pPr>
              <w:ind w:right="43"/>
              <w:rPr>
                <w:rFonts w:ascii="Times New Roman" w:hAnsi="Times New Roman" w:cs="Times New Roman"/>
                <w:sz w:val="20"/>
                <w:szCs w:val="20"/>
              </w:rPr>
            </w:pPr>
            <w:r w:rsidRPr="000E75F9">
              <w:rPr>
                <w:rFonts w:ascii="Times New Roman" w:hAnsi="Times New Roman" w:cs="Times New Roman"/>
                <w:sz w:val="20"/>
                <w:szCs w:val="20"/>
              </w:rPr>
              <w:t xml:space="preserve">początkowy </w:t>
            </w:r>
          </w:p>
          <w:p w14:paraId="7AB77E08" w14:textId="77777777" w:rsidR="00D87FC6" w:rsidRPr="000E75F9" w:rsidRDefault="00D87FC6" w:rsidP="00D87FC6">
            <w:pPr>
              <w:ind w:right="41"/>
              <w:rPr>
                <w:rFonts w:ascii="Times New Roman" w:hAnsi="Times New Roman" w:cs="Times New Roman"/>
                <w:sz w:val="20"/>
                <w:szCs w:val="20"/>
              </w:rPr>
            </w:pPr>
            <w:r w:rsidRPr="000E75F9">
              <w:rPr>
                <w:rFonts w:ascii="Times New Roman" w:hAnsi="Times New Roman" w:cs="Times New Roman"/>
                <w:sz w:val="20"/>
                <w:szCs w:val="20"/>
              </w:rPr>
              <w:t xml:space="preserve">2015 rok </w:t>
            </w: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6C6AFB81" w14:textId="77777777" w:rsidR="00D87FC6" w:rsidRPr="000E75F9" w:rsidRDefault="00D87FC6" w:rsidP="00D87FC6">
            <w:pPr>
              <w:ind w:right="46"/>
              <w:rPr>
                <w:rFonts w:ascii="Times New Roman" w:hAnsi="Times New Roman" w:cs="Times New Roman"/>
                <w:sz w:val="20"/>
                <w:szCs w:val="20"/>
              </w:rPr>
            </w:pPr>
            <w:r w:rsidRPr="000E75F9">
              <w:rPr>
                <w:rFonts w:ascii="Times New Roman" w:hAnsi="Times New Roman" w:cs="Times New Roman"/>
                <w:sz w:val="20"/>
                <w:szCs w:val="20"/>
              </w:rPr>
              <w:t xml:space="preserve">plan 2022rok </w:t>
            </w:r>
          </w:p>
        </w:tc>
        <w:tc>
          <w:tcPr>
            <w:tcW w:w="2155" w:type="dxa"/>
            <w:gridSpan w:val="5"/>
            <w:tcBorders>
              <w:top w:val="single" w:sz="4" w:space="0" w:color="000000"/>
              <w:left w:val="single" w:sz="4" w:space="0" w:color="000000"/>
              <w:bottom w:val="single" w:sz="4" w:space="0" w:color="000000"/>
              <w:right w:val="single" w:sz="8" w:space="0" w:color="000000"/>
            </w:tcBorders>
            <w:shd w:val="clear" w:color="auto" w:fill="FFFFCC"/>
            <w:vAlign w:val="center"/>
          </w:tcPr>
          <w:p w14:paraId="5F3F74C7" w14:textId="77777777" w:rsidR="00D87FC6" w:rsidRPr="000E75F9" w:rsidRDefault="00D87FC6" w:rsidP="00D87FC6">
            <w:pPr>
              <w:ind w:right="45"/>
              <w:rPr>
                <w:rFonts w:ascii="Times New Roman" w:hAnsi="Times New Roman" w:cs="Times New Roman"/>
                <w:sz w:val="20"/>
                <w:szCs w:val="20"/>
              </w:rPr>
            </w:pPr>
            <w:r w:rsidRPr="000E75F9">
              <w:rPr>
                <w:rFonts w:ascii="Times New Roman" w:hAnsi="Times New Roman" w:cs="Times New Roman"/>
                <w:i/>
                <w:sz w:val="20"/>
                <w:szCs w:val="20"/>
              </w:rPr>
              <w:t xml:space="preserve">Źródło danych/sposób pomiaru </w:t>
            </w:r>
          </w:p>
        </w:tc>
      </w:tr>
      <w:tr w:rsidR="00D87FC6" w:rsidRPr="000E75F9" w14:paraId="55758C23" w14:textId="77777777" w:rsidTr="00134899">
        <w:trPr>
          <w:gridAfter w:val="1"/>
          <w:wAfter w:w="43" w:type="dxa"/>
          <w:trHeight w:val="20"/>
        </w:trPr>
        <w:tc>
          <w:tcPr>
            <w:tcW w:w="912" w:type="dxa"/>
            <w:gridSpan w:val="2"/>
            <w:vMerge w:val="restart"/>
            <w:tcBorders>
              <w:top w:val="single" w:sz="4" w:space="0" w:color="000000"/>
              <w:left w:val="single" w:sz="8" w:space="0" w:color="000000"/>
              <w:right w:val="single" w:sz="4" w:space="0" w:color="000000"/>
            </w:tcBorders>
            <w:vAlign w:val="center"/>
          </w:tcPr>
          <w:p w14:paraId="00C94967" w14:textId="77777777" w:rsidR="00D87FC6" w:rsidRDefault="00D87FC6" w:rsidP="00D87FC6">
            <w:pPr>
              <w:rPr>
                <w:rFonts w:ascii="Times New Roman" w:hAnsi="Times New Roman" w:cs="Times New Roman"/>
                <w:color w:val="000000" w:themeColor="text1"/>
                <w:sz w:val="20"/>
                <w:szCs w:val="20"/>
              </w:rPr>
            </w:pPr>
          </w:p>
          <w:p w14:paraId="45119875" w14:textId="77777777" w:rsidR="00D87FC6" w:rsidRDefault="00D87FC6" w:rsidP="00D87FC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W.3.1</w:t>
            </w:r>
          </w:p>
          <w:p w14:paraId="4F12A881" w14:textId="77777777" w:rsidR="00D87FC6" w:rsidRDefault="00D87FC6" w:rsidP="00D87FC6">
            <w:pPr>
              <w:rPr>
                <w:rFonts w:ascii="Times New Roman" w:hAnsi="Times New Roman" w:cs="Times New Roman"/>
                <w:color w:val="000000" w:themeColor="text1"/>
                <w:sz w:val="20"/>
                <w:szCs w:val="20"/>
              </w:rPr>
            </w:pPr>
            <w:r>
              <w:rPr>
                <w:noProof/>
              </w:rPr>
              <mc:AlternateContent>
                <mc:Choice Requires="wps">
                  <w:drawing>
                    <wp:anchor distT="4294967294" distB="4294967294" distL="114300" distR="114300" simplePos="0" relativeHeight="251673600" behindDoc="0" locked="0" layoutInCell="1" allowOverlap="1" wp14:anchorId="38B703C7" wp14:editId="6018BF75">
                      <wp:simplePos x="0" y="0"/>
                      <wp:positionH relativeFrom="column">
                        <wp:posOffset>-58420</wp:posOffset>
                      </wp:positionH>
                      <wp:positionV relativeFrom="paragraph">
                        <wp:posOffset>133984</wp:posOffset>
                      </wp:positionV>
                      <wp:extent cx="581025" cy="0"/>
                      <wp:effectExtent l="0" t="0" r="0" b="0"/>
                      <wp:wrapNone/>
                      <wp:docPr id="21"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A581E0" id="Łącznik prosty 20"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pt,10.55pt" to="4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" strokecolor="black [3040]">
                      <o:lock v:ext="edit" shapetype="f"/>
                    </v:line>
                  </w:pict>
                </mc:Fallback>
              </mc:AlternateContent>
            </w:r>
          </w:p>
          <w:p w14:paraId="19D746AA" w14:textId="77777777" w:rsidR="00D87FC6" w:rsidRDefault="00D87FC6" w:rsidP="00D87FC6">
            <w:pPr>
              <w:rPr>
                <w:rFonts w:ascii="Times New Roman" w:hAnsi="Times New Roman" w:cs="Times New Roman"/>
                <w:color w:val="000000" w:themeColor="text1"/>
                <w:sz w:val="20"/>
                <w:szCs w:val="20"/>
              </w:rPr>
            </w:pPr>
            <w:r>
              <w:rPr>
                <w:noProof/>
              </w:rPr>
              <w:lastRenderedPageBreak/>
              <mc:AlternateContent>
                <mc:Choice Requires="wps">
                  <w:drawing>
                    <wp:anchor distT="4294967294" distB="4294967294" distL="114300" distR="114300" simplePos="0" relativeHeight="251674624" behindDoc="0" locked="0" layoutInCell="1" allowOverlap="1" wp14:anchorId="3075E75D" wp14:editId="363997ED">
                      <wp:simplePos x="0" y="0"/>
                      <wp:positionH relativeFrom="column">
                        <wp:posOffset>-48895</wp:posOffset>
                      </wp:positionH>
                      <wp:positionV relativeFrom="paragraph">
                        <wp:posOffset>-5716</wp:posOffset>
                      </wp:positionV>
                      <wp:extent cx="590550" cy="0"/>
                      <wp:effectExtent l="0" t="0" r="0" b="0"/>
                      <wp:wrapNone/>
                      <wp:docPr id="24"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E719C0" id="Łącznik prosty 22"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pt,-.45pt" to="42.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" strokecolor="black [3040]">
                      <o:lock v:ext="edit" shapetype="f"/>
                    </v:line>
                  </w:pict>
                </mc:Fallback>
              </mc:AlternateContent>
            </w:r>
          </w:p>
          <w:p w14:paraId="72BEAD83" w14:textId="77777777" w:rsidR="00D87FC6" w:rsidRDefault="00D87FC6" w:rsidP="00D87FC6">
            <w:pPr>
              <w:rPr>
                <w:rFonts w:ascii="Times New Roman" w:hAnsi="Times New Roman" w:cs="Times New Roman"/>
                <w:color w:val="000000" w:themeColor="text1"/>
                <w:sz w:val="20"/>
                <w:szCs w:val="20"/>
              </w:rPr>
            </w:pPr>
          </w:p>
          <w:p w14:paraId="18137EEA" w14:textId="77777777" w:rsidR="00D87FC6" w:rsidRDefault="00D87FC6" w:rsidP="00D87FC6">
            <w:pPr>
              <w:rPr>
                <w:rFonts w:ascii="Times New Roman" w:hAnsi="Times New Roman" w:cs="Times New Roman"/>
                <w:color w:val="000000" w:themeColor="text1"/>
                <w:sz w:val="20"/>
                <w:szCs w:val="20"/>
              </w:rPr>
            </w:pPr>
          </w:p>
          <w:p w14:paraId="3EF8A875" w14:textId="77777777" w:rsidR="00D87FC6" w:rsidRPr="000E75F9" w:rsidRDefault="00D87FC6" w:rsidP="00D87FC6">
            <w:pPr>
              <w:rPr>
                <w:rFonts w:ascii="Times New Roman" w:hAnsi="Times New Roman" w:cs="Times New Roman"/>
                <w:color w:val="000000" w:themeColor="text1"/>
                <w:sz w:val="20"/>
                <w:szCs w:val="20"/>
              </w:rPr>
            </w:pPr>
            <w:r w:rsidRPr="000E75F9">
              <w:rPr>
                <w:rFonts w:ascii="Times New Roman" w:hAnsi="Times New Roman" w:cs="Times New Roman"/>
                <w:color w:val="000000" w:themeColor="text1"/>
                <w:sz w:val="20"/>
                <w:szCs w:val="20"/>
              </w:rPr>
              <w:t>W</w:t>
            </w:r>
            <w:r>
              <w:rPr>
                <w:rFonts w:ascii="Times New Roman" w:hAnsi="Times New Roman" w:cs="Times New Roman"/>
                <w:color w:val="000000" w:themeColor="text1"/>
                <w:sz w:val="20"/>
                <w:szCs w:val="20"/>
              </w:rPr>
              <w:t>.</w:t>
            </w:r>
            <w:r w:rsidRPr="000E75F9">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2</w:t>
            </w: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646354FD"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lastRenderedPageBreak/>
              <w:t xml:space="preserve">Liczba osób przeszkolonych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51C0487F" w14:textId="77777777" w:rsidR="00D87FC6" w:rsidRPr="000E75F9" w:rsidRDefault="00D87FC6" w:rsidP="00D87FC6">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58AA2121" w14:textId="77777777" w:rsidR="00D87FC6" w:rsidRPr="000E75F9" w:rsidRDefault="00D87FC6" w:rsidP="00D87FC6">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11C5C589" w14:textId="1854D92A" w:rsidR="00D87FC6" w:rsidRPr="00AF2474" w:rsidRDefault="00D87FC6" w:rsidP="00D87FC6">
            <w:pPr>
              <w:ind w:right="4"/>
              <w:jc w:val="center"/>
              <w:rPr>
                <w:rFonts w:ascii="Times New Roman" w:hAnsi="Times New Roman" w:cs="Times New Roman"/>
                <w:strike/>
                <w:color w:val="FF0000"/>
                <w:sz w:val="20"/>
                <w:szCs w:val="20"/>
              </w:rPr>
            </w:pPr>
            <w:r>
              <w:rPr>
                <w:rFonts w:ascii="Times New Roman" w:hAnsi="Times New Roman" w:cs="Times New Roman"/>
                <w:sz w:val="20"/>
                <w:szCs w:val="20"/>
              </w:rPr>
              <w:t>633</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6B37C460"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87FC6" w:rsidRPr="000E75F9" w14:paraId="13A52FA2" w14:textId="77777777" w:rsidTr="00134899">
        <w:trPr>
          <w:gridAfter w:val="1"/>
          <w:wAfter w:w="43" w:type="dxa"/>
          <w:trHeight w:val="20"/>
        </w:trPr>
        <w:tc>
          <w:tcPr>
            <w:tcW w:w="912" w:type="dxa"/>
            <w:gridSpan w:val="2"/>
            <w:vMerge/>
            <w:tcBorders>
              <w:left w:val="single" w:sz="8" w:space="0" w:color="000000"/>
              <w:bottom w:val="single" w:sz="4" w:space="0" w:color="auto"/>
              <w:right w:val="single" w:sz="4" w:space="0" w:color="000000"/>
            </w:tcBorders>
            <w:vAlign w:val="center"/>
          </w:tcPr>
          <w:p w14:paraId="198DFEE6" w14:textId="77777777" w:rsidR="00D87FC6" w:rsidRPr="000E75F9" w:rsidRDefault="00D87FC6" w:rsidP="00D87FC6">
            <w:pPr>
              <w:rPr>
                <w:rFonts w:ascii="Times New Roman" w:hAnsi="Times New Roman" w:cs="Times New Roman"/>
                <w:color w:val="000000" w:themeColor="text1"/>
                <w:sz w:val="20"/>
                <w:szCs w:val="20"/>
              </w:rPr>
            </w:pP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77786B68"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 xml:space="preserve">Liczba osób biorących udział </w:t>
            </w:r>
            <w:r w:rsidRPr="004A19D1">
              <w:rPr>
                <w:rFonts w:ascii="Times New Roman" w:hAnsi="Times New Roman" w:cs="Times New Roman"/>
                <w:sz w:val="20"/>
                <w:szCs w:val="20"/>
              </w:rPr>
              <w:t xml:space="preserve">w wydarzeniach/ imprezach </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61BD7B47" w14:textId="77777777" w:rsidR="00D87FC6" w:rsidRPr="000E75F9" w:rsidRDefault="00D87FC6" w:rsidP="00D87FC6">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3D2F2E6E" w14:textId="77777777" w:rsidR="00D87FC6" w:rsidRPr="000E75F9" w:rsidRDefault="00D87FC6" w:rsidP="00D87FC6">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5615116B" w14:textId="77777777" w:rsidR="00D87FC6" w:rsidRPr="00AF5E75" w:rsidRDefault="00D87FC6" w:rsidP="00D87FC6">
            <w:pPr>
              <w:ind w:right="4"/>
              <w:jc w:val="center"/>
              <w:rPr>
                <w:rFonts w:ascii="Times New Roman" w:hAnsi="Times New Roman" w:cs="Times New Roman"/>
                <w:sz w:val="20"/>
                <w:szCs w:val="20"/>
              </w:rPr>
            </w:pPr>
            <w:r w:rsidRPr="00AF5E75">
              <w:rPr>
                <w:rFonts w:ascii="Times New Roman" w:hAnsi="Times New Roman" w:cs="Times New Roman"/>
                <w:sz w:val="20"/>
                <w:szCs w:val="20"/>
              </w:rPr>
              <w:t xml:space="preserve">1600 </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014A1F73"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87FC6" w:rsidRPr="000E75F9" w14:paraId="1D5B69E3" w14:textId="77777777" w:rsidTr="00F63AA1">
        <w:trPr>
          <w:gridAfter w:val="1"/>
          <w:wAfter w:w="43" w:type="dxa"/>
          <w:trHeight w:val="20"/>
        </w:trPr>
        <w:tc>
          <w:tcPr>
            <w:tcW w:w="912" w:type="dxa"/>
            <w:gridSpan w:val="2"/>
            <w:vMerge w:val="restart"/>
            <w:tcBorders>
              <w:top w:val="single" w:sz="4" w:space="0" w:color="auto"/>
              <w:left w:val="single" w:sz="8" w:space="0" w:color="000000"/>
              <w:right w:val="single" w:sz="4" w:space="0" w:color="000000"/>
            </w:tcBorders>
            <w:vAlign w:val="center"/>
          </w:tcPr>
          <w:p w14:paraId="43211DD0" w14:textId="77777777" w:rsidR="00D87FC6" w:rsidRPr="000E75F9" w:rsidRDefault="00D87FC6" w:rsidP="00D87FC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W.3.1</w:t>
            </w: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6881903C"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Liczba osób uczestniczących w spotkaniach informacyjno – konsultacyjnych</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4D8743E2" w14:textId="77777777" w:rsidR="00D87FC6" w:rsidRPr="000E75F9" w:rsidRDefault="00D87FC6" w:rsidP="00D87FC6">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59441921" w14:textId="77777777" w:rsidR="00D87FC6" w:rsidRPr="000E75F9" w:rsidRDefault="00D87FC6" w:rsidP="00D87FC6">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2484F3A3" w14:textId="77777777" w:rsidR="00D87FC6" w:rsidRPr="00AF5E75" w:rsidRDefault="00D87FC6" w:rsidP="00D87FC6">
            <w:pPr>
              <w:ind w:right="4"/>
              <w:jc w:val="center"/>
              <w:rPr>
                <w:rFonts w:ascii="Times New Roman" w:hAnsi="Times New Roman" w:cs="Times New Roman"/>
                <w:sz w:val="20"/>
                <w:szCs w:val="20"/>
              </w:rPr>
            </w:pPr>
            <w:r w:rsidRPr="00AF5E75">
              <w:rPr>
                <w:rFonts w:ascii="Times New Roman" w:hAnsi="Times New Roman" w:cs="Times New Roman"/>
                <w:sz w:val="20"/>
                <w:szCs w:val="20"/>
              </w:rPr>
              <w:t>1500</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1B83763B"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87FC6" w:rsidRPr="000E75F9" w14:paraId="0D1B7786" w14:textId="77777777" w:rsidTr="00B27422">
        <w:trPr>
          <w:gridAfter w:val="1"/>
          <w:wAfter w:w="43" w:type="dxa"/>
          <w:trHeight w:val="620"/>
        </w:trPr>
        <w:tc>
          <w:tcPr>
            <w:tcW w:w="912" w:type="dxa"/>
            <w:gridSpan w:val="2"/>
            <w:vMerge/>
            <w:tcBorders>
              <w:left w:val="single" w:sz="8" w:space="0" w:color="000000"/>
              <w:right w:val="single" w:sz="4" w:space="0" w:color="000000"/>
            </w:tcBorders>
            <w:vAlign w:val="center"/>
          </w:tcPr>
          <w:p w14:paraId="56F9E2A2" w14:textId="77777777" w:rsidR="00D87FC6" w:rsidRDefault="00D87FC6" w:rsidP="00D87FC6">
            <w:pPr>
              <w:rPr>
                <w:rFonts w:ascii="Times New Roman" w:hAnsi="Times New Roman" w:cs="Times New Roman"/>
                <w:color w:val="000000" w:themeColor="text1"/>
                <w:sz w:val="20"/>
                <w:szCs w:val="20"/>
              </w:rPr>
            </w:pP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4B785165" w14:textId="77777777" w:rsidR="00D87FC6" w:rsidRPr="000E75F9" w:rsidRDefault="00D87FC6" w:rsidP="00D87FC6">
            <w:pPr>
              <w:rPr>
                <w:rFonts w:ascii="Times New Roman" w:hAnsi="Times New Roman" w:cs="Times New Roman"/>
                <w:sz w:val="20"/>
                <w:szCs w:val="20"/>
              </w:rPr>
            </w:pPr>
            <w:r>
              <w:rPr>
                <w:rFonts w:ascii="Times New Roman" w:hAnsi="Times New Roman" w:cs="Times New Roman"/>
                <w:sz w:val="20"/>
                <w:szCs w:val="20"/>
              </w:rPr>
              <w:t>Stopień wykorzystania kosztów bieżących na utrzymanie biura</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61D762C9" w14:textId="77777777" w:rsidR="00D87FC6" w:rsidRPr="000E75F9" w:rsidRDefault="00D87FC6" w:rsidP="00D87FC6">
            <w:pPr>
              <w:ind w:right="3"/>
              <w:rPr>
                <w:rFonts w:ascii="Times New Roman" w:hAnsi="Times New Roman" w:cs="Times New Roman"/>
                <w:sz w:val="20"/>
                <w:szCs w:val="20"/>
              </w:rPr>
            </w:pPr>
            <w:r>
              <w:rPr>
                <w:rFonts w:ascii="Times New Roman" w:hAnsi="Times New Roman" w:cs="Times New Roman"/>
                <w:sz w:val="20"/>
                <w:szCs w:val="20"/>
              </w:rPr>
              <w:t>%</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1EF5A3B8" w14:textId="77777777" w:rsidR="00D87FC6" w:rsidRPr="000E75F9" w:rsidRDefault="00D87FC6" w:rsidP="00D87FC6">
            <w:pPr>
              <w:ind w:right="1"/>
              <w:jc w:val="center"/>
              <w:rPr>
                <w:rFonts w:ascii="Times New Roman" w:hAnsi="Times New Roman" w:cs="Times New Roman"/>
                <w:sz w:val="20"/>
                <w:szCs w:val="20"/>
              </w:rPr>
            </w:pPr>
            <w:r>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5096967F" w14:textId="77777777" w:rsidR="00D87FC6" w:rsidRPr="00AF5E75" w:rsidRDefault="00D87FC6" w:rsidP="00D87FC6">
            <w:pPr>
              <w:ind w:right="4"/>
              <w:jc w:val="center"/>
              <w:rPr>
                <w:rFonts w:ascii="Times New Roman" w:hAnsi="Times New Roman" w:cs="Times New Roman"/>
                <w:sz w:val="20"/>
                <w:szCs w:val="20"/>
              </w:rPr>
            </w:pPr>
            <w:r>
              <w:rPr>
                <w:rFonts w:ascii="Times New Roman" w:hAnsi="Times New Roman" w:cs="Times New Roman"/>
                <w:sz w:val="20"/>
                <w:szCs w:val="20"/>
              </w:rPr>
              <w:t>100</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3C185902" w14:textId="77777777" w:rsidR="00D87FC6" w:rsidRPr="000E75F9" w:rsidRDefault="00D87FC6" w:rsidP="00D87FC6">
            <w:pPr>
              <w:rPr>
                <w:rFonts w:ascii="Times New Roman" w:hAnsi="Times New Roman" w:cs="Times New Roman"/>
                <w:sz w:val="20"/>
                <w:szCs w:val="20"/>
              </w:rPr>
            </w:pPr>
            <w:r>
              <w:rPr>
                <w:rFonts w:ascii="Times New Roman" w:hAnsi="Times New Roman" w:cs="Times New Roman"/>
                <w:sz w:val="20"/>
                <w:szCs w:val="20"/>
              </w:rPr>
              <w:t>Dane BLGD</w:t>
            </w:r>
          </w:p>
        </w:tc>
      </w:tr>
      <w:tr w:rsidR="00D87FC6" w:rsidRPr="000E75F9" w14:paraId="53110012" w14:textId="77777777" w:rsidTr="00B27422">
        <w:trPr>
          <w:gridAfter w:val="1"/>
          <w:wAfter w:w="43" w:type="dxa"/>
          <w:trHeight w:val="620"/>
        </w:trPr>
        <w:tc>
          <w:tcPr>
            <w:tcW w:w="912" w:type="dxa"/>
            <w:gridSpan w:val="2"/>
            <w:vMerge/>
            <w:tcBorders>
              <w:left w:val="single" w:sz="8" w:space="0" w:color="000000"/>
              <w:right w:val="single" w:sz="4" w:space="0" w:color="000000"/>
            </w:tcBorders>
            <w:vAlign w:val="center"/>
          </w:tcPr>
          <w:p w14:paraId="224DDF86" w14:textId="77777777" w:rsidR="00D87FC6" w:rsidRDefault="00D87FC6" w:rsidP="00D87FC6">
            <w:pPr>
              <w:rPr>
                <w:rFonts w:ascii="Times New Roman" w:hAnsi="Times New Roman" w:cs="Times New Roman"/>
                <w:color w:val="000000" w:themeColor="text1"/>
                <w:sz w:val="20"/>
                <w:szCs w:val="20"/>
              </w:rPr>
            </w:pP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2084CE3B" w14:textId="41FBEA31" w:rsidR="00D87FC6" w:rsidRDefault="00D87FC6" w:rsidP="00D87FC6">
            <w:pPr>
              <w:rPr>
                <w:rFonts w:ascii="Times New Roman" w:hAnsi="Times New Roman" w:cs="Times New Roman"/>
                <w:sz w:val="20"/>
                <w:szCs w:val="20"/>
              </w:rPr>
            </w:pPr>
            <w:r w:rsidRPr="002B47C6">
              <w:rPr>
                <w:rFonts w:ascii="Times New Roman" w:hAnsi="Times New Roman" w:cs="Times New Roman"/>
                <w:sz w:val="20"/>
                <w:szCs w:val="20"/>
              </w:rPr>
              <w:t>Liczba osób uczestniczących w wizytach studyjnych</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1E869E7" w14:textId="78544253" w:rsidR="00D87FC6" w:rsidRDefault="00D87FC6" w:rsidP="00D87FC6">
            <w:pPr>
              <w:ind w:right="3"/>
              <w:rPr>
                <w:rFonts w:ascii="Times New Roman" w:hAnsi="Times New Roman" w:cs="Times New Roman"/>
                <w:sz w:val="20"/>
                <w:szCs w:val="20"/>
              </w:rPr>
            </w:pPr>
            <w:r w:rsidRPr="002B47C6">
              <w:rPr>
                <w:rFonts w:ascii="Times New Roman" w:hAnsi="Times New Roman" w:cs="Times New Roman"/>
                <w:sz w:val="20"/>
                <w:szCs w:val="20"/>
              </w:rPr>
              <w:t>liczba osób</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6C338CCB" w14:textId="538152E7" w:rsidR="00D87FC6" w:rsidRDefault="00D87FC6" w:rsidP="00D87FC6">
            <w:pPr>
              <w:ind w:right="1"/>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10AD4BB3" w14:textId="23563F5D" w:rsidR="00D87FC6" w:rsidRDefault="00D87FC6" w:rsidP="00D87FC6">
            <w:pPr>
              <w:ind w:right="4"/>
              <w:jc w:val="center"/>
              <w:rPr>
                <w:rFonts w:ascii="Times New Roman" w:hAnsi="Times New Roman" w:cs="Times New Roman"/>
                <w:sz w:val="20"/>
                <w:szCs w:val="20"/>
              </w:rPr>
            </w:pPr>
            <w:r w:rsidRPr="002B47C6">
              <w:rPr>
                <w:rFonts w:ascii="Times New Roman" w:hAnsi="Times New Roman" w:cs="Times New Roman"/>
                <w:sz w:val="20"/>
                <w:szCs w:val="20"/>
              </w:rPr>
              <w:t>36</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633DC08E" w14:textId="3EC9854A" w:rsidR="00D87FC6" w:rsidRDefault="00D87FC6" w:rsidP="00D87FC6">
            <w:pPr>
              <w:rPr>
                <w:rFonts w:ascii="Times New Roman" w:hAnsi="Times New Roman" w:cs="Times New Roman"/>
                <w:sz w:val="20"/>
                <w:szCs w:val="20"/>
              </w:rPr>
            </w:pPr>
            <w:r w:rsidRPr="002B47C6">
              <w:rPr>
                <w:rFonts w:ascii="Times New Roman" w:hAnsi="Times New Roman" w:cs="Times New Roman"/>
                <w:sz w:val="20"/>
                <w:szCs w:val="20"/>
              </w:rPr>
              <w:t>Sprawozdania, Dane BLGD</w:t>
            </w:r>
          </w:p>
        </w:tc>
      </w:tr>
      <w:tr w:rsidR="00D87FC6" w:rsidRPr="000E75F9" w14:paraId="53A6B5CF" w14:textId="77777777" w:rsidTr="00F63AA1">
        <w:trPr>
          <w:gridAfter w:val="1"/>
          <w:wAfter w:w="43" w:type="dxa"/>
          <w:trHeight w:val="620"/>
        </w:trPr>
        <w:tc>
          <w:tcPr>
            <w:tcW w:w="912" w:type="dxa"/>
            <w:gridSpan w:val="2"/>
            <w:vMerge/>
            <w:tcBorders>
              <w:left w:val="single" w:sz="8" w:space="0" w:color="000000"/>
              <w:bottom w:val="single" w:sz="4" w:space="0" w:color="auto"/>
              <w:right w:val="single" w:sz="4" w:space="0" w:color="000000"/>
            </w:tcBorders>
            <w:vAlign w:val="center"/>
          </w:tcPr>
          <w:p w14:paraId="777173C4" w14:textId="77777777" w:rsidR="00D87FC6" w:rsidRDefault="00D87FC6" w:rsidP="00D87FC6">
            <w:pPr>
              <w:rPr>
                <w:rFonts w:ascii="Times New Roman" w:hAnsi="Times New Roman" w:cs="Times New Roman"/>
                <w:color w:val="000000" w:themeColor="text1"/>
                <w:sz w:val="20"/>
                <w:szCs w:val="20"/>
              </w:rPr>
            </w:pP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56730F2D" w14:textId="13E179AB" w:rsidR="00D87FC6" w:rsidRDefault="00D87FC6" w:rsidP="00D87FC6">
            <w:pPr>
              <w:rPr>
                <w:rFonts w:ascii="Times New Roman" w:hAnsi="Times New Roman" w:cs="Times New Roman"/>
                <w:sz w:val="20"/>
                <w:szCs w:val="20"/>
              </w:rPr>
            </w:pPr>
            <w:r w:rsidRPr="002B47C6">
              <w:rPr>
                <w:rFonts w:ascii="Times New Roman" w:hAnsi="Times New Roman" w:cs="Times New Roman"/>
                <w:sz w:val="20"/>
                <w:szCs w:val="20"/>
              </w:rPr>
              <w:t>Stopień wykorzystania środków przeznaczonych na koordynację projektu współpracy</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171A1D9F" w14:textId="4C055509" w:rsidR="00D87FC6" w:rsidRDefault="00D87FC6" w:rsidP="00D87FC6">
            <w:pPr>
              <w:ind w:right="3"/>
              <w:rPr>
                <w:rFonts w:ascii="Times New Roman" w:hAnsi="Times New Roman" w:cs="Times New Roman"/>
                <w:sz w:val="20"/>
                <w:szCs w:val="20"/>
              </w:rPr>
            </w:pPr>
            <w:r w:rsidRPr="002B47C6">
              <w:rPr>
                <w:rFonts w:ascii="Times New Roman" w:hAnsi="Times New Roman" w:cs="Times New Roman"/>
                <w:sz w:val="20"/>
                <w:szCs w:val="20"/>
              </w:rPr>
              <w:t>%</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5FEF224B" w14:textId="039C11CA" w:rsidR="00D87FC6" w:rsidRDefault="00D87FC6" w:rsidP="00D87FC6">
            <w:pPr>
              <w:ind w:right="1"/>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740386A9" w14:textId="15632BDB" w:rsidR="00D87FC6" w:rsidRDefault="00D87FC6" w:rsidP="00D87FC6">
            <w:pPr>
              <w:ind w:right="4"/>
              <w:jc w:val="center"/>
              <w:rPr>
                <w:rFonts w:ascii="Times New Roman" w:hAnsi="Times New Roman" w:cs="Times New Roman"/>
                <w:sz w:val="20"/>
                <w:szCs w:val="20"/>
              </w:rPr>
            </w:pPr>
            <w:r w:rsidRPr="002B47C6">
              <w:rPr>
                <w:rFonts w:ascii="Times New Roman" w:hAnsi="Times New Roman" w:cs="Times New Roman"/>
                <w:sz w:val="20"/>
                <w:szCs w:val="20"/>
              </w:rPr>
              <w:t>100</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4652056B" w14:textId="18963040" w:rsidR="00D87FC6" w:rsidRDefault="00D87FC6" w:rsidP="00D87FC6">
            <w:pPr>
              <w:rPr>
                <w:rFonts w:ascii="Times New Roman" w:hAnsi="Times New Roman" w:cs="Times New Roman"/>
                <w:sz w:val="20"/>
                <w:szCs w:val="20"/>
              </w:rPr>
            </w:pPr>
            <w:r w:rsidRPr="002B47C6">
              <w:rPr>
                <w:rFonts w:ascii="Times New Roman" w:hAnsi="Times New Roman" w:cs="Times New Roman"/>
                <w:sz w:val="20"/>
                <w:szCs w:val="20"/>
              </w:rPr>
              <w:t>Sprawozdania, Dane BLGD</w:t>
            </w:r>
          </w:p>
        </w:tc>
      </w:tr>
      <w:tr w:rsidR="00D87FC6" w:rsidRPr="000E75F9" w14:paraId="1E97E51F" w14:textId="77777777" w:rsidTr="00134899">
        <w:trPr>
          <w:gridAfter w:val="1"/>
          <w:wAfter w:w="43" w:type="dxa"/>
          <w:trHeight w:val="20"/>
        </w:trPr>
        <w:tc>
          <w:tcPr>
            <w:tcW w:w="912" w:type="dxa"/>
            <w:gridSpan w:val="2"/>
            <w:tcBorders>
              <w:top w:val="single" w:sz="4" w:space="0" w:color="auto"/>
              <w:left w:val="single" w:sz="8" w:space="0" w:color="000000"/>
              <w:bottom w:val="single" w:sz="4" w:space="0" w:color="auto"/>
              <w:right w:val="single" w:sz="4" w:space="0" w:color="000000"/>
            </w:tcBorders>
            <w:vAlign w:val="center"/>
          </w:tcPr>
          <w:p w14:paraId="71C50254" w14:textId="77777777" w:rsidR="00D87FC6" w:rsidRPr="000E75F9" w:rsidRDefault="00D87FC6" w:rsidP="00D87FC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W.3.2</w:t>
            </w: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2DF748A1"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Liczba odwiedzin strony internetowej LGD</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2AA0290" w14:textId="77777777" w:rsidR="00D87FC6" w:rsidRPr="000E75F9" w:rsidRDefault="00D87FC6" w:rsidP="00D87FC6">
            <w:pPr>
              <w:ind w:right="3"/>
              <w:rPr>
                <w:rFonts w:ascii="Times New Roman" w:hAnsi="Times New Roman" w:cs="Times New Roman"/>
                <w:sz w:val="20"/>
                <w:szCs w:val="20"/>
              </w:rPr>
            </w:pPr>
            <w:r w:rsidRPr="000E75F9">
              <w:rPr>
                <w:rFonts w:ascii="Times New Roman" w:hAnsi="Times New Roman" w:cs="Times New Roman"/>
                <w:sz w:val="20"/>
                <w:szCs w:val="20"/>
              </w:rPr>
              <w:t>Liczba wyświetleń</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4F30F905" w14:textId="77777777" w:rsidR="00D87FC6" w:rsidRPr="000E75F9" w:rsidRDefault="00D87FC6" w:rsidP="00D87FC6">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24CE2331" w14:textId="77777777" w:rsidR="00D87FC6" w:rsidRPr="00AF5E75" w:rsidRDefault="00D87FC6" w:rsidP="00D87FC6">
            <w:pPr>
              <w:ind w:right="4"/>
              <w:jc w:val="center"/>
              <w:rPr>
                <w:rFonts w:ascii="Times New Roman" w:hAnsi="Times New Roman" w:cs="Times New Roman"/>
                <w:sz w:val="20"/>
                <w:szCs w:val="20"/>
              </w:rPr>
            </w:pPr>
            <w:r w:rsidRPr="00AF5E75">
              <w:rPr>
                <w:rFonts w:ascii="Times New Roman" w:hAnsi="Times New Roman" w:cs="Times New Roman"/>
                <w:sz w:val="20"/>
                <w:szCs w:val="20"/>
              </w:rPr>
              <w:t>10000</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1328C846"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Sprawozdania, Dane BLGD</w:t>
            </w:r>
          </w:p>
        </w:tc>
      </w:tr>
      <w:tr w:rsidR="00D87FC6" w:rsidRPr="000E75F9" w14:paraId="1F4FAAE8" w14:textId="77777777" w:rsidTr="00134899">
        <w:trPr>
          <w:gridAfter w:val="1"/>
          <w:wAfter w:w="43" w:type="dxa"/>
          <w:trHeight w:val="20"/>
        </w:trPr>
        <w:tc>
          <w:tcPr>
            <w:tcW w:w="912" w:type="dxa"/>
            <w:gridSpan w:val="2"/>
            <w:tcBorders>
              <w:top w:val="single" w:sz="4" w:space="0" w:color="auto"/>
              <w:left w:val="single" w:sz="8" w:space="0" w:color="000000"/>
              <w:right w:val="single" w:sz="4" w:space="0" w:color="000000"/>
            </w:tcBorders>
            <w:vAlign w:val="center"/>
          </w:tcPr>
          <w:p w14:paraId="443D98DF" w14:textId="77777777" w:rsidR="00D87FC6" w:rsidRPr="000E75F9" w:rsidRDefault="00D87FC6" w:rsidP="00D87FC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W.3.2</w:t>
            </w:r>
          </w:p>
        </w:tc>
        <w:tc>
          <w:tcPr>
            <w:tcW w:w="6459" w:type="dxa"/>
            <w:gridSpan w:val="5"/>
            <w:tcBorders>
              <w:top w:val="single" w:sz="4" w:space="0" w:color="000000"/>
              <w:left w:val="single" w:sz="4" w:space="0" w:color="000000"/>
              <w:bottom w:val="single" w:sz="4" w:space="0" w:color="000000"/>
              <w:right w:val="single" w:sz="4" w:space="0" w:color="000000"/>
            </w:tcBorders>
            <w:vAlign w:val="center"/>
          </w:tcPr>
          <w:p w14:paraId="0A1E8F36"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Liczba osób oceniających szkolenia jako adekwatne do oczekiwań</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5168C92E" w14:textId="77777777" w:rsidR="00D87FC6" w:rsidRPr="000E75F9" w:rsidRDefault="00D87FC6" w:rsidP="00D87FC6">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3BFADD40" w14:textId="77777777" w:rsidR="00D87FC6" w:rsidRPr="000E75F9" w:rsidRDefault="00D87FC6" w:rsidP="00D87FC6">
            <w:pPr>
              <w:ind w:right="1"/>
              <w:jc w:val="center"/>
              <w:rPr>
                <w:rFonts w:ascii="Times New Roman" w:hAnsi="Times New Roman" w:cs="Times New Roman"/>
                <w:sz w:val="20"/>
                <w:szCs w:val="20"/>
              </w:rPr>
            </w:pPr>
            <w:r>
              <w:rPr>
                <w:rFonts w:ascii="Times New Roman" w:hAnsi="Times New Roman" w:cs="Times New Roman"/>
                <w:sz w:val="20"/>
                <w:szCs w:val="20"/>
              </w:rPr>
              <w:t>0</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2206BD8A" w14:textId="77777777" w:rsidR="00D87FC6" w:rsidRPr="00AF5E75" w:rsidRDefault="00D87FC6" w:rsidP="00D87FC6">
            <w:pPr>
              <w:ind w:right="4"/>
              <w:jc w:val="center"/>
              <w:rPr>
                <w:rFonts w:ascii="Times New Roman" w:hAnsi="Times New Roman" w:cs="Times New Roman"/>
                <w:sz w:val="20"/>
                <w:szCs w:val="20"/>
              </w:rPr>
            </w:pPr>
            <w:r>
              <w:rPr>
                <w:rFonts w:ascii="Times New Roman" w:hAnsi="Times New Roman" w:cs="Times New Roman"/>
                <w:sz w:val="20"/>
                <w:szCs w:val="20"/>
              </w:rPr>
              <w:t>1500</w:t>
            </w:r>
          </w:p>
        </w:tc>
        <w:tc>
          <w:tcPr>
            <w:tcW w:w="2155" w:type="dxa"/>
            <w:gridSpan w:val="5"/>
            <w:tcBorders>
              <w:top w:val="single" w:sz="4" w:space="0" w:color="000000"/>
              <w:left w:val="single" w:sz="4" w:space="0" w:color="000000"/>
              <w:bottom w:val="single" w:sz="4" w:space="0" w:color="000000"/>
              <w:right w:val="single" w:sz="8" w:space="0" w:color="000000"/>
            </w:tcBorders>
            <w:vAlign w:val="center"/>
          </w:tcPr>
          <w:p w14:paraId="77A21013"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Ankiety od beneficjentów, dane BLGD</w:t>
            </w:r>
          </w:p>
        </w:tc>
      </w:tr>
      <w:tr w:rsidR="00D87FC6" w:rsidRPr="000E75F9" w14:paraId="3159D3DA" w14:textId="77777777" w:rsidTr="00134899">
        <w:trPr>
          <w:gridAfter w:val="1"/>
          <w:wAfter w:w="43" w:type="dxa"/>
          <w:trHeight w:val="20"/>
        </w:trPr>
        <w:tc>
          <w:tcPr>
            <w:tcW w:w="912" w:type="dxa"/>
            <w:gridSpan w:val="2"/>
            <w:vMerge w:val="restart"/>
            <w:tcBorders>
              <w:top w:val="single" w:sz="4" w:space="0" w:color="000000"/>
              <w:left w:val="single" w:sz="8" w:space="0" w:color="000000"/>
              <w:bottom w:val="single" w:sz="4" w:space="0" w:color="000000"/>
              <w:right w:val="nil"/>
            </w:tcBorders>
            <w:shd w:val="clear" w:color="auto" w:fill="FBD4B4"/>
            <w:vAlign w:val="center"/>
          </w:tcPr>
          <w:p w14:paraId="4E5C3F73" w14:textId="77777777" w:rsidR="00D87FC6" w:rsidRPr="000E75F9" w:rsidRDefault="00D87FC6" w:rsidP="00D87FC6">
            <w:pPr>
              <w:rPr>
                <w:rFonts w:ascii="Times New Roman" w:hAnsi="Times New Roman" w:cs="Times New Roman"/>
                <w:sz w:val="20"/>
                <w:szCs w:val="20"/>
              </w:rPr>
            </w:pPr>
          </w:p>
        </w:tc>
        <w:tc>
          <w:tcPr>
            <w:tcW w:w="3341" w:type="dxa"/>
            <w:vMerge w:val="restart"/>
            <w:tcBorders>
              <w:top w:val="single" w:sz="4" w:space="0" w:color="000000"/>
              <w:left w:val="nil"/>
              <w:bottom w:val="single" w:sz="4" w:space="0" w:color="000000"/>
              <w:right w:val="single" w:sz="4" w:space="0" w:color="000000"/>
            </w:tcBorders>
            <w:shd w:val="clear" w:color="auto" w:fill="FBD4B4"/>
            <w:vAlign w:val="center"/>
          </w:tcPr>
          <w:p w14:paraId="43FB0F52"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 xml:space="preserve">Przedsięwzięcia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11878FE3" w14:textId="77777777" w:rsidR="00D87FC6" w:rsidRPr="000E75F9" w:rsidRDefault="00D87FC6" w:rsidP="00D87FC6">
            <w:pPr>
              <w:ind w:right="53"/>
              <w:rPr>
                <w:rFonts w:ascii="Times New Roman" w:hAnsi="Times New Roman" w:cs="Times New Roman"/>
                <w:sz w:val="20"/>
                <w:szCs w:val="20"/>
              </w:rPr>
            </w:pPr>
            <w:r w:rsidRPr="000E75F9">
              <w:rPr>
                <w:rFonts w:ascii="Times New Roman" w:hAnsi="Times New Roman" w:cs="Times New Roman"/>
                <w:sz w:val="20"/>
                <w:szCs w:val="20"/>
              </w:rPr>
              <w:t xml:space="preserve">Grupy docelowe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18A7BBCD" w14:textId="77777777" w:rsidR="00D87FC6" w:rsidRPr="000E75F9" w:rsidRDefault="00D87FC6" w:rsidP="00D87FC6">
            <w:pPr>
              <w:ind w:right="49"/>
              <w:jc w:val="center"/>
              <w:rPr>
                <w:rFonts w:ascii="Times New Roman" w:hAnsi="Times New Roman" w:cs="Times New Roman"/>
                <w:sz w:val="20"/>
                <w:szCs w:val="20"/>
              </w:rPr>
            </w:pPr>
            <w:r w:rsidRPr="000E75F9">
              <w:rPr>
                <w:rFonts w:ascii="Times New Roman" w:hAnsi="Times New Roman" w:cs="Times New Roman"/>
                <w:sz w:val="20"/>
                <w:szCs w:val="20"/>
              </w:rPr>
              <w:t>Sposób realizacji</w:t>
            </w:r>
          </w:p>
          <w:p w14:paraId="75DC741F" w14:textId="77777777" w:rsidR="00D87FC6" w:rsidRPr="000E75F9" w:rsidRDefault="00D87FC6" w:rsidP="00D87FC6">
            <w:pPr>
              <w:jc w:val="center"/>
              <w:rPr>
                <w:rFonts w:ascii="Times New Roman" w:hAnsi="Times New Roman" w:cs="Times New Roman"/>
                <w:sz w:val="20"/>
                <w:szCs w:val="20"/>
              </w:rPr>
            </w:pPr>
            <w:r w:rsidRPr="000E75F9">
              <w:rPr>
                <w:rFonts w:ascii="Times New Roman" w:hAnsi="Times New Roman" w:cs="Times New Roman"/>
                <w:sz w:val="20"/>
                <w:szCs w:val="20"/>
              </w:rPr>
              <w:t>(konkurs, projekt grantowy, operacja własna, projekt współpracy, aktywizacja itp.)</w:t>
            </w:r>
          </w:p>
        </w:tc>
        <w:tc>
          <w:tcPr>
            <w:tcW w:w="3686" w:type="dxa"/>
            <w:gridSpan w:val="2"/>
            <w:tcBorders>
              <w:top w:val="single" w:sz="4" w:space="0" w:color="000000"/>
              <w:left w:val="single" w:sz="4" w:space="0" w:color="000000"/>
              <w:bottom w:val="single" w:sz="4" w:space="0" w:color="000000"/>
              <w:right w:val="nil"/>
            </w:tcBorders>
            <w:shd w:val="clear" w:color="auto" w:fill="FBD4B4"/>
            <w:vAlign w:val="center"/>
          </w:tcPr>
          <w:p w14:paraId="255FC27F" w14:textId="77777777" w:rsidR="00D87FC6" w:rsidRPr="000E75F9" w:rsidRDefault="00D87FC6" w:rsidP="00D87FC6">
            <w:pPr>
              <w:rPr>
                <w:rFonts w:ascii="Times New Roman" w:hAnsi="Times New Roman" w:cs="Times New Roman"/>
                <w:sz w:val="20"/>
                <w:szCs w:val="20"/>
              </w:rPr>
            </w:pPr>
          </w:p>
        </w:tc>
        <w:tc>
          <w:tcPr>
            <w:tcW w:w="1100" w:type="dxa"/>
            <w:gridSpan w:val="2"/>
            <w:tcBorders>
              <w:top w:val="single" w:sz="4" w:space="0" w:color="000000"/>
              <w:left w:val="nil"/>
              <w:bottom w:val="single" w:sz="4" w:space="0" w:color="000000"/>
              <w:right w:val="nil"/>
            </w:tcBorders>
            <w:shd w:val="clear" w:color="auto" w:fill="FBD4B4"/>
            <w:vAlign w:val="center"/>
          </w:tcPr>
          <w:p w14:paraId="65B55814" w14:textId="77777777" w:rsidR="00D87FC6" w:rsidRPr="000E75F9" w:rsidRDefault="00D87FC6" w:rsidP="00D87FC6">
            <w:pPr>
              <w:rPr>
                <w:rFonts w:ascii="Times New Roman" w:hAnsi="Times New Roman" w:cs="Times New Roman"/>
                <w:sz w:val="20"/>
                <w:szCs w:val="20"/>
              </w:rPr>
            </w:pPr>
          </w:p>
        </w:tc>
        <w:tc>
          <w:tcPr>
            <w:tcW w:w="3203" w:type="dxa"/>
            <w:gridSpan w:val="7"/>
            <w:tcBorders>
              <w:top w:val="single" w:sz="4" w:space="0" w:color="000000"/>
              <w:left w:val="nil"/>
              <w:bottom w:val="single" w:sz="4" w:space="0" w:color="000000"/>
              <w:right w:val="single" w:sz="8" w:space="0" w:color="000000"/>
            </w:tcBorders>
            <w:shd w:val="clear" w:color="auto" w:fill="FBD4B4"/>
            <w:vAlign w:val="center"/>
          </w:tcPr>
          <w:p w14:paraId="7900DE37"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 xml:space="preserve">Wskaźniki produktu </w:t>
            </w:r>
          </w:p>
        </w:tc>
      </w:tr>
      <w:tr w:rsidR="00D87FC6" w:rsidRPr="000E75F9" w14:paraId="1CC8E501" w14:textId="77777777" w:rsidTr="00134899">
        <w:trPr>
          <w:gridAfter w:val="1"/>
          <w:wAfter w:w="43" w:type="dxa"/>
          <w:trHeight w:val="20"/>
        </w:trPr>
        <w:tc>
          <w:tcPr>
            <w:tcW w:w="912" w:type="dxa"/>
            <w:gridSpan w:val="2"/>
            <w:vMerge/>
            <w:tcBorders>
              <w:top w:val="nil"/>
              <w:left w:val="single" w:sz="8" w:space="0" w:color="000000"/>
              <w:bottom w:val="nil"/>
              <w:right w:val="nil"/>
            </w:tcBorders>
            <w:vAlign w:val="center"/>
          </w:tcPr>
          <w:p w14:paraId="5E210D03" w14:textId="77777777" w:rsidR="00D87FC6" w:rsidRPr="000E75F9" w:rsidRDefault="00D87FC6" w:rsidP="00D87FC6">
            <w:pPr>
              <w:rPr>
                <w:rFonts w:ascii="Times New Roman" w:hAnsi="Times New Roman" w:cs="Times New Roman"/>
                <w:sz w:val="20"/>
                <w:szCs w:val="20"/>
              </w:rPr>
            </w:pPr>
          </w:p>
        </w:tc>
        <w:tc>
          <w:tcPr>
            <w:tcW w:w="3341" w:type="dxa"/>
            <w:vMerge/>
            <w:tcBorders>
              <w:top w:val="nil"/>
              <w:left w:val="nil"/>
              <w:bottom w:val="nil"/>
              <w:right w:val="single" w:sz="4" w:space="0" w:color="000000"/>
            </w:tcBorders>
            <w:vAlign w:val="center"/>
          </w:tcPr>
          <w:p w14:paraId="34FD1C7C" w14:textId="77777777" w:rsidR="00D87FC6" w:rsidRPr="000E75F9" w:rsidRDefault="00D87FC6" w:rsidP="00D87FC6">
            <w:pPr>
              <w:rPr>
                <w:rFonts w:ascii="Times New Roman" w:hAnsi="Times New Roman" w:cs="Times New Roman"/>
                <w:sz w:val="20"/>
                <w:szCs w:val="20"/>
              </w:rPr>
            </w:pPr>
          </w:p>
        </w:tc>
        <w:tc>
          <w:tcPr>
            <w:tcW w:w="1559" w:type="dxa"/>
            <w:gridSpan w:val="2"/>
            <w:vMerge/>
            <w:tcBorders>
              <w:top w:val="nil"/>
              <w:left w:val="single" w:sz="4" w:space="0" w:color="000000"/>
              <w:bottom w:val="nil"/>
              <w:right w:val="single" w:sz="4" w:space="0" w:color="000000"/>
            </w:tcBorders>
            <w:vAlign w:val="center"/>
          </w:tcPr>
          <w:p w14:paraId="6D3A8634" w14:textId="77777777" w:rsidR="00D87FC6" w:rsidRPr="000E75F9" w:rsidRDefault="00D87FC6" w:rsidP="00D87FC6">
            <w:pPr>
              <w:rPr>
                <w:rFonts w:ascii="Times New Roman" w:hAnsi="Times New Roman" w:cs="Times New Roman"/>
                <w:sz w:val="20"/>
                <w:szCs w:val="20"/>
              </w:rPr>
            </w:pPr>
          </w:p>
        </w:tc>
        <w:tc>
          <w:tcPr>
            <w:tcW w:w="1559" w:type="dxa"/>
            <w:gridSpan w:val="2"/>
            <w:vMerge/>
            <w:tcBorders>
              <w:top w:val="nil"/>
              <w:left w:val="single" w:sz="4" w:space="0" w:color="000000"/>
              <w:bottom w:val="nil"/>
              <w:right w:val="single" w:sz="4" w:space="0" w:color="000000"/>
            </w:tcBorders>
            <w:vAlign w:val="center"/>
          </w:tcPr>
          <w:p w14:paraId="793B6BD4" w14:textId="77777777" w:rsidR="00D87FC6" w:rsidRPr="000E75F9" w:rsidRDefault="00D87FC6" w:rsidP="00D87FC6">
            <w:pPr>
              <w:jc w:val="center"/>
              <w:rPr>
                <w:rFonts w:ascii="Times New Roman" w:hAnsi="Times New Roman" w:cs="Times New Roman"/>
                <w:sz w:val="20"/>
                <w:szCs w:val="20"/>
              </w:rPr>
            </w:pPr>
          </w:p>
        </w:tc>
        <w:tc>
          <w:tcPr>
            <w:tcW w:w="368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77A4966E" w14:textId="77777777" w:rsidR="00D87FC6" w:rsidRPr="000E75F9" w:rsidRDefault="00D87FC6" w:rsidP="00D87FC6">
            <w:pPr>
              <w:ind w:right="47"/>
              <w:rPr>
                <w:rFonts w:ascii="Times New Roman" w:hAnsi="Times New Roman" w:cs="Times New Roman"/>
                <w:sz w:val="20"/>
                <w:szCs w:val="20"/>
              </w:rPr>
            </w:pPr>
            <w:r w:rsidRPr="000E75F9">
              <w:rPr>
                <w:rFonts w:ascii="Times New Roman" w:hAnsi="Times New Roman" w:cs="Times New Roman"/>
                <w:sz w:val="20"/>
                <w:szCs w:val="20"/>
              </w:rPr>
              <w:t xml:space="preserve">nazwa </w:t>
            </w:r>
          </w:p>
        </w:tc>
        <w:tc>
          <w:tcPr>
            <w:tcW w:w="1100"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002BE1E4" w14:textId="77777777" w:rsidR="00D87FC6" w:rsidRPr="000E75F9" w:rsidRDefault="00D87FC6" w:rsidP="00D87FC6">
            <w:pPr>
              <w:ind w:right="6"/>
              <w:rPr>
                <w:rFonts w:ascii="Times New Roman" w:hAnsi="Times New Roman" w:cs="Times New Roman"/>
                <w:sz w:val="20"/>
                <w:szCs w:val="20"/>
              </w:rPr>
            </w:pPr>
            <w:r w:rsidRPr="000E75F9">
              <w:rPr>
                <w:rFonts w:ascii="Times New Roman" w:hAnsi="Times New Roman" w:cs="Times New Roman"/>
                <w:sz w:val="20"/>
                <w:szCs w:val="20"/>
              </w:rPr>
              <w:t>Jednostka miary</w:t>
            </w:r>
          </w:p>
        </w:tc>
        <w:tc>
          <w:tcPr>
            <w:tcW w:w="1881" w:type="dxa"/>
            <w:gridSpan w:val="4"/>
            <w:tcBorders>
              <w:top w:val="single" w:sz="4" w:space="0" w:color="000000"/>
              <w:left w:val="single" w:sz="4" w:space="0" w:color="000000"/>
              <w:bottom w:val="single" w:sz="4" w:space="0" w:color="000000"/>
              <w:right w:val="single" w:sz="4" w:space="0" w:color="000000"/>
            </w:tcBorders>
            <w:shd w:val="clear" w:color="auto" w:fill="FBD4B4"/>
            <w:vAlign w:val="center"/>
          </w:tcPr>
          <w:p w14:paraId="2E8598E8" w14:textId="77777777" w:rsidR="00D87FC6" w:rsidRPr="000E75F9" w:rsidRDefault="00D87FC6" w:rsidP="00D87FC6">
            <w:pPr>
              <w:ind w:right="45"/>
              <w:rPr>
                <w:rFonts w:ascii="Times New Roman" w:hAnsi="Times New Roman" w:cs="Times New Roman"/>
                <w:sz w:val="20"/>
                <w:szCs w:val="20"/>
              </w:rPr>
            </w:pPr>
            <w:r w:rsidRPr="000E75F9">
              <w:rPr>
                <w:rFonts w:ascii="Times New Roman" w:hAnsi="Times New Roman" w:cs="Times New Roman"/>
                <w:sz w:val="20"/>
                <w:szCs w:val="20"/>
              </w:rPr>
              <w:t xml:space="preserve">wartość </w:t>
            </w:r>
          </w:p>
        </w:tc>
        <w:tc>
          <w:tcPr>
            <w:tcW w:w="1322" w:type="dxa"/>
            <w:gridSpan w:val="3"/>
            <w:tcBorders>
              <w:top w:val="single" w:sz="4" w:space="0" w:color="000000"/>
              <w:left w:val="single" w:sz="4" w:space="0" w:color="000000"/>
              <w:bottom w:val="single" w:sz="4" w:space="0" w:color="000000"/>
              <w:right w:val="single" w:sz="8" w:space="0" w:color="000000"/>
            </w:tcBorders>
            <w:shd w:val="clear" w:color="auto" w:fill="FBD4B4"/>
            <w:vAlign w:val="center"/>
          </w:tcPr>
          <w:p w14:paraId="5647D526"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 xml:space="preserve">Źródło danych/sposób pomiaru </w:t>
            </w:r>
          </w:p>
        </w:tc>
      </w:tr>
      <w:tr w:rsidR="00D87FC6" w:rsidRPr="000E75F9" w14:paraId="3D7BD317" w14:textId="77777777" w:rsidTr="00134899">
        <w:trPr>
          <w:gridAfter w:val="1"/>
          <w:wAfter w:w="43" w:type="dxa"/>
          <w:trHeight w:val="20"/>
        </w:trPr>
        <w:tc>
          <w:tcPr>
            <w:tcW w:w="912" w:type="dxa"/>
            <w:gridSpan w:val="2"/>
            <w:vMerge/>
            <w:tcBorders>
              <w:top w:val="nil"/>
              <w:left w:val="single" w:sz="8" w:space="0" w:color="000000"/>
              <w:bottom w:val="single" w:sz="4" w:space="0" w:color="000000"/>
              <w:right w:val="nil"/>
            </w:tcBorders>
            <w:vAlign w:val="center"/>
          </w:tcPr>
          <w:p w14:paraId="620614CD" w14:textId="77777777" w:rsidR="00D87FC6" w:rsidRPr="000E75F9" w:rsidRDefault="00D87FC6" w:rsidP="00D87FC6">
            <w:pPr>
              <w:rPr>
                <w:rFonts w:ascii="Times New Roman" w:hAnsi="Times New Roman" w:cs="Times New Roman"/>
                <w:sz w:val="20"/>
                <w:szCs w:val="20"/>
              </w:rPr>
            </w:pPr>
          </w:p>
        </w:tc>
        <w:tc>
          <w:tcPr>
            <w:tcW w:w="3341" w:type="dxa"/>
            <w:vMerge/>
            <w:tcBorders>
              <w:top w:val="nil"/>
              <w:left w:val="nil"/>
              <w:bottom w:val="single" w:sz="4" w:space="0" w:color="000000"/>
              <w:right w:val="single" w:sz="4" w:space="0" w:color="000000"/>
            </w:tcBorders>
            <w:vAlign w:val="center"/>
          </w:tcPr>
          <w:p w14:paraId="1E58FA94" w14:textId="77777777" w:rsidR="00D87FC6" w:rsidRPr="000E75F9" w:rsidRDefault="00D87FC6" w:rsidP="00D87FC6">
            <w:pPr>
              <w:rPr>
                <w:rFonts w:ascii="Times New Roman" w:hAnsi="Times New Roman" w:cs="Times New Roman"/>
                <w:sz w:val="20"/>
                <w:szCs w:val="20"/>
              </w:rPr>
            </w:pPr>
          </w:p>
        </w:tc>
        <w:tc>
          <w:tcPr>
            <w:tcW w:w="1559" w:type="dxa"/>
            <w:gridSpan w:val="2"/>
            <w:vMerge/>
            <w:tcBorders>
              <w:top w:val="nil"/>
              <w:left w:val="single" w:sz="4" w:space="0" w:color="000000"/>
              <w:bottom w:val="single" w:sz="4" w:space="0" w:color="000000"/>
              <w:right w:val="single" w:sz="4" w:space="0" w:color="000000"/>
            </w:tcBorders>
            <w:vAlign w:val="center"/>
          </w:tcPr>
          <w:p w14:paraId="5691CE24" w14:textId="77777777" w:rsidR="00D87FC6" w:rsidRPr="000E75F9" w:rsidRDefault="00D87FC6" w:rsidP="00D87FC6">
            <w:pPr>
              <w:rPr>
                <w:rFonts w:ascii="Times New Roman" w:hAnsi="Times New Roman" w:cs="Times New Roman"/>
                <w:sz w:val="20"/>
                <w:szCs w:val="20"/>
              </w:rPr>
            </w:pPr>
          </w:p>
        </w:tc>
        <w:tc>
          <w:tcPr>
            <w:tcW w:w="1559" w:type="dxa"/>
            <w:gridSpan w:val="2"/>
            <w:vMerge/>
            <w:tcBorders>
              <w:top w:val="nil"/>
              <w:left w:val="single" w:sz="4" w:space="0" w:color="000000"/>
              <w:bottom w:val="single" w:sz="4" w:space="0" w:color="000000"/>
              <w:right w:val="single" w:sz="4" w:space="0" w:color="000000"/>
            </w:tcBorders>
            <w:vAlign w:val="center"/>
          </w:tcPr>
          <w:p w14:paraId="329E14C5" w14:textId="77777777" w:rsidR="00D87FC6" w:rsidRPr="000E75F9" w:rsidRDefault="00D87FC6" w:rsidP="00D87FC6">
            <w:pPr>
              <w:jc w:val="center"/>
              <w:rPr>
                <w:rFonts w:ascii="Times New Roman" w:hAnsi="Times New Roman" w:cs="Times New Roman"/>
                <w:sz w:val="20"/>
                <w:szCs w:val="20"/>
              </w:rPr>
            </w:pPr>
          </w:p>
        </w:tc>
        <w:tc>
          <w:tcPr>
            <w:tcW w:w="3686" w:type="dxa"/>
            <w:gridSpan w:val="2"/>
            <w:vMerge/>
            <w:tcBorders>
              <w:top w:val="nil"/>
              <w:left w:val="single" w:sz="4" w:space="0" w:color="000000"/>
              <w:bottom w:val="single" w:sz="4" w:space="0" w:color="000000"/>
              <w:right w:val="single" w:sz="4" w:space="0" w:color="000000"/>
            </w:tcBorders>
            <w:vAlign w:val="center"/>
          </w:tcPr>
          <w:p w14:paraId="758F8D4C" w14:textId="77777777" w:rsidR="00D87FC6" w:rsidRPr="000E75F9" w:rsidRDefault="00D87FC6" w:rsidP="00D87FC6">
            <w:pPr>
              <w:rPr>
                <w:rFonts w:ascii="Times New Roman" w:hAnsi="Times New Roman" w:cs="Times New Roman"/>
                <w:sz w:val="20"/>
                <w:szCs w:val="20"/>
              </w:rPr>
            </w:pPr>
          </w:p>
        </w:tc>
        <w:tc>
          <w:tcPr>
            <w:tcW w:w="1100" w:type="dxa"/>
            <w:gridSpan w:val="2"/>
            <w:vMerge/>
            <w:tcBorders>
              <w:top w:val="nil"/>
              <w:left w:val="single" w:sz="4" w:space="0" w:color="000000"/>
              <w:bottom w:val="single" w:sz="4" w:space="0" w:color="000000"/>
              <w:right w:val="single" w:sz="4" w:space="0" w:color="000000"/>
            </w:tcBorders>
            <w:vAlign w:val="center"/>
          </w:tcPr>
          <w:p w14:paraId="1F2CA49B" w14:textId="77777777" w:rsidR="00D87FC6" w:rsidRPr="000E75F9" w:rsidRDefault="00D87FC6" w:rsidP="00D87FC6">
            <w:pPr>
              <w:rPr>
                <w:rFonts w:ascii="Times New Roman" w:hAnsi="Times New Roman" w:cs="Times New Roman"/>
                <w:sz w:val="20"/>
                <w:szCs w:val="20"/>
              </w:rPr>
            </w:pP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0EB39BDD"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 xml:space="preserve">początkowa 2015 rok </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14:paraId="1B6F20B0" w14:textId="77777777" w:rsidR="00D87FC6" w:rsidRPr="000E75F9" w:rsidRDefault="00D87FC6" w:rsidP="00D87FC6">
            <w:pPr>
              <w:rPr>
                <w:rFonts w:ascii="Times New Roman" w:hAnsi="Times New Roman" w:cs="Times New Roman"/>
                <w:sz w:val="20"/>
                <w:szCs w:val="20"/>
              </w:rPr>
            </w:pPr>
            <w:r w:rsidRPr="000E75F9">
              <w:rPr>
                <w:rFonts w:ascii="Times New Roman" w:hAnsi="Times New Roman" w:cs="Times New Roman"/>
                <w:sz w:val="20"/>
                <w:szCs w:val="20"/>
              </w:rPr>
              <w:t xml:space="preserve">końcowa 2022 rok </w:t>
            </w:r>
          </w:p>
        </w:tc>
        <w:tc>
          <w:tcPr>
            <w:tcW w:w="1305" w:type="dxa"/>
            <w:gridSpan w:val="2"/>
            <w:tcBorders>
              <w:top w:val="nil"/>
              <w:left w:val="single" w:sz="4" w:space="0" w:color="000000"/>
              <w:bottom w:val="single" w:sz="4" w:space="0" w:color="000000"/>
              <w:right w:val="single" w:sz="8" w:space="0" w:color="000000"/>
            </w:tcBorders>
            <w:vAlign w:val="center"/>
          </w:tcPr>
          <w:p w14:paraId="1145CAA5" w14:textId="77777777" w:rsidR="00D87FC6" w:rsidRPr="000E75F9" w:rsidRDefault="00D87FC6" w:rsidP="00D87FC6">
            <w:pPr>
              <w:rPr>
                <w:rFonts w:ascii="Times New Roman" w:hAnsi="Times New Roman" w:cs="Times New Roman"/>
                <w:sz w:val="20"/>
                <w:szCs w:val="20"/>
              </w:rPr>
            </w:pPr>
          </w:p>
        </w:tc>
      </w:tr>
      <w:tr w:rsidR="00DA3425" w:rsidRPr="000E75F9" w14:paraId="138EA29D" w14:textId="77777777" w:rsidTr="00134899">
        <w:trPr>
          <w:gridAfter w:val="1"/>
          <w:wAfter w:w="43" w:type="dxa"/>
          <w:trHeight w:val="20"/>
        </w:trPr>
        <w:tc>
          <w:tcPr>
            <w:tcW w:w="912" w:type="dxa"/>
            <w:gridSpan w:val="2"/>
            <w:vMerge w:val="restart"/>
            <w:tcBorders>
              <w:top w:val="single" w:sz="4" w:space="0" w:color="000000"/>
              <w:left w:val="single" w:sz="8" w:space="0" w:color="000000"/>
              <w:right w:val="single" w:sz="4" w:space="0" w:color="000000"/>
            </w:tcBorders>
            <w:vAlign w:val="center"/>
          </w:tcPr>
          <w:p w14:paraId="525DE735" w14:textId="77777777" w:rsidR="00DA3425" w:rsidRPr="000E75F9" w:rsidRDefault="00DA3425" w:rsidP="00D87FC6">
            <w:pPr>
              <w:rPr>
                <w:rFonts w:ascii="Times New Roman" w:hAnsi="Times New Roman" w:cs="Times New Roman"/>
                <w:sz w:val="20"/>
                <w:szCs w:val="20"/>
              </w:rPr>
            </w:pPr>
            <w:r w:rsidRPr="000E75F9">
              <w:rPr>
                <w:rFonts w:ascii="Times New Roman" w:hAnsi="Times New Roman" w:cs="Times New Roman"/>
                <w:sz w:val="20"/>
                <w:szCs w:val="20"/>
              </w:rPr>
              <w:t>3.1.1</w:t>
            </w:r>
          </w:p>
        </w:tc>
        <w:tc>
          <w:tcPr>
            <w:tcW w:w="3341" w:type="dxa"/>
            <w:vMerge w:val="restart"/>
            <w:tcBorders>
              <w:top w:val="single" w:sz="4" w:space="0" w:color="000000"/>
              <w:left w:val="single" w:sz="4" w:space="0" w:color="000000"/>
              <w:right w:val="single" w:sz="4" w:space="0" w:color="00000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2977"/>
            </w:tblGrid>
            <w:tr w:rsidR="00DA3425" w:rsidRPr="000E75F9" w14:paraId="5E703AA0" w14:textId="77777777" w:rsidTr="00134899">
              <w:trPr>
                <w:trHeight w:val="340"/>
              </w:trPr>
              <w:tc>
                <w:tcPr>
                  <w:tcW w:w="2977" w:type="dxa"/>
                </w:tcPr>
                <w:p w14:paraId="777BAB86" w14:textId="77777777" w:rsidR="00DA3425" w:rsidRPr="000E75F9" w:rsidRDefault="00DA3425" w:rsidP="00D87FC6">
                  <w:pPr>
                    <w:ind w:right="93"/>
                    <w:rPr>
                      <w:rFonts w:ascii="Times New Roman" w:hAnsi="Times New Roman" w:cs="Times New Roman"/>
                      <w:sz w:val="20"/>
                      <w:szCs w:val="20"/>
                    </w:rPr>
                  </w:pPr>
                  <w:r w:rsidRPr="000E75F9">
                    <w:rPr>
                      <w:rFonts w:ascii="Times New Roman" w:hAnsi="Times New Roman" w:cs="Times New Roman"/>
                      <w:sz w:val="20"/>
                      <w:szCs w:val="20"/>
                    </w:rPr>
                    <w:t>Wsparcie doradcze i szkoleniowe</w:t>
                  </w:r>
                </w:p>
              </w:tc>
            </w:tr>
          </w:tbl>
          <w:p w14:paraId="1285EB36" w14:textId="77777777" w:rsidR="00DA3425" w:rsidRPr="000E75F9" w:rsidRDefault="00DA3425" w:rsidP="00D87FC6">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right w:val="single" w:sz="4" w:space="0" w:color="000000"/>
            </w:tcBorders>
            <w:vAlign w:val="center"/>
          </w:tcPr>
          <w:p w14:paraId="369D3D5A" w14:textId="77777777" w:rsidR="00DA3425" w:rsidRPr="000E75F9" w:rsidRDefault="00DA3425" w:rsidP="00D87FC6">
            <w:pPr>
              <w:ind w:right="93"/>
              <w:jc w:val="center"/>
              <w:rPr>
                <w:rFonts w:ascii="Times New Roman" w:hAnsi="Times New Roman" w:cs="Times New Roman"/>
                <w:sz w:val="20"/>
                <w:szCs w:val="20"/>
              </w:rPr>
            </w:pPr>
            <w:r w:rsidRPr="000E75F9">
              <w:rPr>
                <w:rFonts w:ascii="Times New Roman" w:hAnsi="Times New Roman" w:cs="Times New Roman"/>
                <w:sz w:val="20"/>
                <w:szCs w:val="20"/>
              </w:rPr>
              <w:t xml:space="preserve">Mieszkańcy </w:t>
            </w:r>
            <w:r w:rsidRPr="000E75F9">
              <w:rPr>
                <w:rFonts w:ascii="Times New Roman" w:hAnsi="Times New Roman" w:cs="Times New Roman"/>
                <w:sz w:val="20"/>
                <w:szCs w:val="20"/>
              </w:rPr>
              <w:br/>
              <w:t>w tym grupy defaworyzowane</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9476B27" w14:textId="77777777" w:rsidR="00DA3425" w:rsidRPr="000E75F9" w:rsidRDefault="00DA3425" w:rsidP="00D87FC6">
            <w:pPr>
              <w:ind w:right="93"/>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53E69F9E" w14:textId="77777777" w:rsidR="00DA3425" w:rsidRPr="000E75F9" w:rsidRDefault="00DA3425" w:rsidP="00D87FC6">
            <w:pPr>
              <w:ind w:right="93"/>
              <w:rPr>
                <w:rFonts w:ascii="Times New Roman" w:hAnsi="Times New Roman" w:cs="Times New Roman"/>
                <w:sz w:val="20"/>
                <w:szCs w:val="20"/>
              </w:rPr>
            </w:pPr>
            <w:r w:rsidRPr="000E75F9">
              <w:rPr>
                <w:rFonts w:ascii="Times New Roman" w:hAnsi="Times New Roman" w:cs="Times New Roman"/>
                <w:sz w:val="20"/>
                <w:szCs w:val="20"/>
              </w:rPr>
              <w:t>Liczba szkoleń</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5186522E" w14:textId="77777777" w:rsidR="00DA3425" w:rsidRPr="000E75F9" w:rsidRDefault="00DA3425" w:rsidP="00D87FC6">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290B8A20" w14:textId="77777777" w:rsidR="00DA3425" w:rsidRPr="00280BF0" w:rsidRDefault="00DA3425" w:rsidP="00D87FC6">
            <w:pPr>
              <w:jc w:val="center"/>
              <w:rPr>
                <w:rFonts w:ascii="Times New Roman" w:hAnsi="Times New Roman" w:cs="Times New Roman"/>
                <w:sz w:val="20"/>
                <w:szCs w:val="20"/>
              </w:rPr>
            </w:pPr>
            <w:r w:rsidRPr="00280BF0">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3ABEB82E" w14:textId="77777777" w:rsidR="00DA3425" w:rsidRPr="00AF2474" w:rsidRDefault="00DA3425" w:rsidP="00D87FC6">
            <w:pPr>
              <w:jc w:val="center"/>
              <w:rPr>
                <w:rFonts w:ascii="Times New Roman" w:hAnsi="Times New Roman" w:cs="Times New Roman"/>
                <w:strike/>
                <w:color w:val="FF0000"/>
                <w:sz w:val="20"/>
                <w:szCs w:val="20"/>
              </w:rPr>
            </w:pPr>
            <w:r>
              <w:rPr>
                <w:rFonts w:ascii="Times New Roman" w:hAnsi="Times New Roman" w:cs="Times New Roman"/>
                <w:sz w:val="20"/>
                <w:szCs w:val="20"/>
              </w:rPr>
              <w:t>12</w:t>
            </w:r>
          </w:p>
        </w:tc>
        <w:tc>
          <w:tcPr>
            <w:tcW w:w="1305" w:type="dxa"/>
            <w:gridSpan w:val="2"/>
            <w:tcBorders>
              <w:top w:val="single" w:sz="4" w:space="0" w:color="000000"/>
              <w:left w:val="single" w:sz="4" w:space="0" w:color="000000"/>
              <w:bottom w:val="single" w:sz="4" w:space="0" w:color="000000"/>
              <w:right w:val="single" w:sz="4" w:space="0" w:color="000000"/>
            </w:tcBorders>
          </w:tcPr>
          <w:p w14:paraId="41AC8C49" w14:textId="77777777" w:rsidR="00DA3425" w:rsidRPr="000E75F9" w:rsidRDefault="00DA3425" w:rsidP="00D87FC6">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A3425" w:rsidRPr="000E75F9" w14:paraId="750DBB2B" w14:textId="77777777" w:rsidTr="00134899">
        <w:trPr>
          <w:gridAfter w:val="1"/>
          <w:wAfter w:w="43" w:type="dxa"/>
          <w:trHeight w:val="20"/>
        </w:trPr>
        <w:tc>
          <w:tcPr>
            <w:tcW w:w="912" w:type="dxa"/>
            <w:gridSpan w:val="2"/>
            <w:vMerge/>
            <w:tcBorders>
              <w:left w:val="single" w:sz="8" w:space="0" w:color="000000"/>
              <w:right w:val="single" w:sz="4" w:space="0" w:color="000000"/>
            </w:tcBorders>
            <w:vAlign w:val="center"/>
          </w:tcPr>
          <w:p w14:paraId="62012F8F" w14:textId="77777777" w:rsidR="00DA3425" w:rsidRPr="000E75F9" w:rsidRDefault="00DA3425" w:rsidP="00D87FC6">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628A6893" w14:textId="77777777" w:rsidR="00DA3425" w:rsidRPr="000E75F9" w:rsidRDefault="00DA3425" w:rsidP="00D87FC6">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2DAB142" w14:textId="77777777" w:rsidR="00DA3425" w:rsidRPr="000E75F9" w:rsidRDefault="00DA3425" w:rsidP="00D87FC6">
            <w:pPr>
              <w:ind w:right="93"/>
              <w:jc w:val="center"/>
              <w:rPr>
                <w:rFonts w:ascii="Times New Roman" w:hAnsi="Times New Roman" w:cs="Times New Roman"/>
                <w:sz w:val="20"/>
                <w:szCs w:val="20"/>
              </w:rPr>
            </w:pPr>
            <w:r w:rsidRPr="000E75F9">
              <w:rPr>
                <w:rFonts w:ascii="Times New Roman" w:hAnsi="Times New Roman" w:cs="Times New Roman"/>
                <w:sz w:val="20"/>
                <w:szCs w:val="20"/>
              </w:rPr>
              <w:t xml:space="preserve">Mieszkańcy </w:t>
            </w:r>
            <w:r w:rsidRPr="000E75F9">
              <w:rPr>
                <w:rFonts w:ascii="Times New Roman" w:hAnsi="Times New Roman" w:cs="Times New Roman"/>
                <w:sz w:val="20"/>
                <w:szCs w:val="20"/>
              </w:rPr>
              <w:br/>
              <w:t>w tym grupy defaworyzowane</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ACF135B" w14:textId="77777777" w:rsidR="00DA3425" w:rsidRPr="000E75F9" w:rsidRDefault="00DA3425" w:rsidP="00D87FC6">
            <w:pPr>
              <w:ind w:right="93"/>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52676EF" w14:textId="77777777" w:rsidR="00DA3425" w:rsidRPr="000E75F9" w:rsidRDefault="00DA3425" w:rsidP="00D87FC6">
            <w:pPr>
              <w:ind w:right="93"/>
              <w:rPr>
                <w:rFonts w:ascii="Times New Roman" w:hAnsi="Times New Roman" w:cs="Times New Roman"/>
                <w:sz w:val="20"/>
                <w:szCs w:val="20"/>
              </w:rPr>
            </w:pPr>
            <w:r w:rsidRPr="000E75F9">
              <w:rPr>
                <w:rFonts w:ascii="Times New Roman" w:hAnsi="Times New Roman" w:cs="Times New Roman"/>
                <w:sz w:val="20"/>
                <w:szCs w:val="20"/>
              </w:rPr>
              <w:t>Liczba zrealizowanych operacji ukierunkowanych na innowacje</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2FAD5F61" w14:textId="77777777" w:rsidR="00DA3425" w:rsidRPr="000E75F9" w:rsidRDefault="00DA3425" w:rsidP="00D87FC6">
            <w:pPr>
              <w:jc w:val="center"/>
              <w:rPr>
                <w:rFonts w:ascii="Times New Roman" w:hAnsi="Times New Roman" w:cs="Times New Roman"/>
                <w:sz w:val="20"/>
                <w:szCs w:val="20"/>
              </w:rPr>
            </w:pPr>
            <w:r>
              <w:rPr>
                <w:rFonts w:ascii="Times New Roman" w:hAnsi="Times New Roman" w:cs="Times New Roman"/>
                <w:sz w:val="20"/>
                <w:szCs w:val="20"/>
              </w:rPr>
              <w:t>s</w:t>
            </w:r>
            <w:r w:rsidRPr="000E75F9">
              <w:rPr>
                <w:rFonts w:ascii="Times New Roman" w:hAnsi="Times New Roman" w:cs="Times New Roman"/>
                <w:sz w:val="20"/>
                <w:szCs w:val="20"/>
              </w:rPr>
              <w:t>zt.</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2930DAB1" w14:textId="77777777" w:rsidR="00DA3425" w:rsidRPr="00280BF0" w:rsidRDefault="00DA3425" w:rsidP="00D87FC6">
            <w:pPr>
              <w:jc w:val="center"/>
              <w:rPr>
                <w:rFonts w:ascii="Times New Roman" w:hAnsi="Times New Roman" w:cs="Times New Roman"/>
                <w:sz w:val="20"/>
                <w:szCs w:val="20"/>
              </w:rPr>
            </w:pPr>
            <w:r w:rsidRPr="00280BF0">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52427298" w14:textId="1A30AC29" w:rsidR="00DA3425" w:rsidRPr="00AF2474" w:rsidRDefault="00DA3425" w:rsidP="00D87FC6">
            <w:pPr>
              <w:jc w:val="center"/>
              <w:rPr>
                <w:rFonts w:ascii="Times New Roman" w:hAnsi="Times New Roman" w:cs="Times New Roman"/>
                <w:strike/>
                <w:color w:val="FF0000"/>
                <w:sz w:val="20"/>
                <w:szCs w:val="20"/>
              </w:rPr>
            </w:pPr>
            <w:r>
              <w:rPr>
                <w:rFonts w:ascii="Times New Roman" w:hAnsi="Times New Roman" w:cs="Times New Roman"/>
                <w:sz w:val="20"/>
                <w:szCs w:val="20"/>
              </w:rPr>
              <w:t>7</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5A331732" w14:textId="77777777" w:rsidR="00DA3425" w:rsidRPr="000E75F9" w:rsidRDefault="00DA3425" w:rsidP="00D87FC6">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A3425" w:rsidRPr="000E75F9" w14:paraId="058A4880" w14:textId="77777777" w:rsidTr="00134899">
        <w:trPr>
          <w:gridAfter w:val="1"/>
          <w:wAfter w:w="43" w:type="dxa"/>
          <w:trHeight w:val="20"/>
        </w:trPr>
        <w:tc>
          <w:tcPr>
            <w:tcW w:w="912" w:type="dxa"/>
            <w:gridSpan w:val="2"/>
            <w:vMerge/>
            <w:tcBorders>
              <w:left w:val="single" w:sz="8" w:space="0" w:color="000000"/>
              <w:right w:val="single" w:sz="4" w:space="0" w:color="000000"/>
            </w:tcBorders>
            <w:vAlign w:val="center"/>
          </w:tcPr>
          <w:p w14:paraId="2AD250F1" w14:textId="77777777" w:rsidR="00DA3425" w:rsidRPr="000E75F9" w:rsidRDefault="00DA3425" w:rsidP="00D87FC6">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6177EBD1" w14:textId="77777777" w:rsidR="00DA3425" w:rsidRPr="000E75F9" w:rsidRDefault="00DA3425" w:rsidP="00D87FC6">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09E8897" w14:textId="77777777" w:rsidR="00DA3425" w:rsidRPr="004A19D1" w:rsidRDefault="00DA3425" w:rsidP="00D87FC6">
            <w:pPr>
              <w:ind w:right="93"/>
              <w:jc w:val="center"/>
              <w:rPr>
                <w:rFonts w:ascii="Times New Roman" w:hAnsi="Times New Roman" w:cs="Times New Roman"/>
                <w:sz w:val="20"/>
                <w:szCs w:val="20"/>
              </w:rPr>
            </w:pPr>
            <w:r w:rsidRPr="004A19D1">
              <w:rPr>
                <w:rFonts w:ascii="Times New Roman" w:hAnsi="Times New Roman" w:cs="Times New Roman"/>
                <w:sz w:val="20"/>
                <w:szCs w:val="20"/>
              </w:rPr>
              <w:t>Pracownicy biura BLGD</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CEAF69F" w14:textId="77777777" w:rsidR="00DA3425" w:rsidRPr="004A19D1" w:rsidRDefault="00DA3425" w:rsidP="00D87FC6">
            <w:pPr>
              <w:ind w:right="93"/>
              <w:jc w:val="center"/>
              <w:rPr>
                <w:rFonts w:ascii="Times New Roman" w:hAnsi="Times New Roman" w:cs="Times New Roman"/>
                <w:sz w:val="20"/>
                <w:szCs w:val="20"/>
              </w:rPr>
            </w:pPr>
            <w:r w:rsidRPr="004A19D1">
              <w:rPr>
                <w:rFonts w:ascii="Times New Roman" w:hAnsi="Times New Roman" w:cs="Times New Roman"/>
                <w:sz w:val="20"/>
                <w:szCs w:val="20"/>
              </w:rPr>
              <w:t>Koszty bieżące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D0435F0" w14:textId="77777777" w:rsidR="00DA3425" w:rsidRPr="004A19D1" w:rsidRDefault="00DA3425" w:rsidP="00D87FC6">
            <w:pPr>
              <w:ind w:right="93"/>
              <w:rPr>
                <w:rFonts w:ascii="Times New Roman" w:hAnsi="Times New Roman" w:cs="Times New Roman"/>
                <w:sz w:val="20"/>
                <w:szCs w:val="20"/>
              </w:rPr>
            </w:pPr>
            <w:r w:rsidRPr="004A19D1">
              <w:rPr>
                <w:rFonts w:ascii="Times New Roman" w:hAnsi="Times New Roman" w:cs="Times New Roman"/>
                <w:sz w:val="20"/>
                <w:szCs w:val="20"/>
              </w:rPr>
              <w:t>Liczba szkoleń dla pracowników BLGD</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7595FB8C" w14:textId="77777777" w:rsidR="00DA3425" w:rsidRPr="004A19D1" w:rsidRDefault="00DA3425" w:rsidP="00D87FC6">
            <w:pPr>
              <w:jc w:val="center"/>
              <w:rPr>
                <w:rFonts w:ascii="Times New Roman" w:hAnsi="Times New Roman" w:cs="Times New Roman"/>
                <w:sz w:val="20"/>
                <w:szCs w:val="20"/>
              </w:rPr>
            </w:pPr>
            <w:r w:rsidRPr="004A19D1">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15E00F04" w14:textId="77777777" w:rsidR="00DA3425" w:rsidRPr="004A19D1" w:rsidRDefault="00DA3425" w:rsidP="00D87FC6">
            <w:pPr>
              <w:jc w:val="center"/>
              <w:rPr>
                <w:rFonts w:ascii="Times New Roman" w:hAnsi="Times New Roman" w:cs="Times New Roman"/>
                <w:sz w:val="20"/>
                <w:szCs w:val="20"/>
              </w:rPr>
            </w:pPr>
            <w:r w:rsidRPr="004A19D1">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4FACC852" w14:textId="77777777" w:rsidR="00DA3425" w:rsidRPr="004A19D1" w:rsidRDefault="00DA3425" w:rsidP="00D87FC6">
            <w:pPr>
              <w:jc w:val="center"/>
              <w:rPr>
                <w:rFonts w:ascii="Times New Roman" w:hAnsi="Times New Roman" w:cs="Times New Roman"/>
                <w:sz w:val="20"/>
                <w:szCs w:val="20"/>
              </w:rPr>
            </w:pPr>
            <w:r w:rsidRPr="004A19D1">
              <w:rPr>
                <w:rFonts w:ascii="Times New Roman" w:hAnsi="Times New Roman" w:cs="Times New Roman"/>
                <w:sz w:val="20"/>
                <w:szCs w:val="20"/>
              </w:rPr>
              <w:t>7</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328DD0A6" w14:textId="77777777" w:rsidR="00DA3425" w:rsidRPr="004A19D1" w:rsidRDefault="00DA3425" w:rsidP="00D87FC6">
            <w:pPr>
              <w:rPr>
                <w:rFonts w:ascii="Times New Roman" w:hAnsi="Times New Roman" w:cs="Times New Roman"/>
                <w:sz w:val="20"/>
                <w:szCs w:val="20"/>
              </w:rPr>
            </w:pPr>
            <w:r w:rsidRPr="004A19D1">
              <w:rPr>
                <w:rFonts w:ascii="Times New Roman" w:hAnsi="Times New Roman" w:cs="Times New Roman"/>
                <w:sz w:val="20"/>
                <w:szCs w:val="20"/>
              </w:rPr>
              <w:t>Dane BLGD</w:t>
            </w:r>
          </w:p>
        </w:tc>
      </w:tr>
      <w:tr w:rsidR="00DA3425" w:rsidRPr="000E75F9" w14:paraId="035DE0FF" w14:textId="77777777" w:rsidTr="00134899">
        <w:trPr>
          <w:gridAfter w:val="1"/>
          <w:wAfter w:w="43" w:type="dxa"/>
          <w:trHeight w:val="20"/>
        </w:trPr>
        <w:tc>
          <w:tcPr>
            <w:tcW w:w="912" w:type="dxa"/>
            <w:gridSpan w:val="2"/>
            <w:vMerge/>
            <w:tcBorders>
              <w:left w:val="single" w:sz="8" w:space="0" w:color="000000"/>
              <w:right w:val="single" w:sz="4" w:space="0" w:color="000000"/>
            </w:tcBorders>
            <w:vAlign w:val="center"/>
          </w:tcPr>
          <w:p w14:paraId="250C01F6" w14:textId="77777777" w:rsidR="00DA3425" w:rsidRPr="000E75F9" w:rsidRDefault="00DA3425" w:rsidP="00D87FC6">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58B3FB54" w14:textId="77777777" w:rsidR="00DA3425" w:rsidRPr="000E75F9" w:rsidRDefault="00DA3425" w:rsidP="00D87FC6">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BBDB1DE" w14:textId="77777777" w:rsidR="00DA3425" w:rsidRPr="004A19D1" w:rsidRDefault="00DA3425" w:rsidP="00D87FC6">
            <w:pPr>
              <w:ind w:right="93"/>
              <w:jc w:val="center"/>
              <w:rPr>
                <w:rFonts w:ascii="Times New Roman" w:hAnsi="Times New Roman" w:cs="Times New Roman"/>
                <w:sz w:val="20"/>
                <w:szCs w:val="20"/>
              </w:rPr>
            </w:pPr>
            <w:r w:rsidRPr="004A19D1">
              <w:rPr>
                <w:rFonts w:ascii="Times New Roman" w:hAnsi="Times New Roman" w:cs="Times New Roman"/>
                <w:sz w:val="20"/>
                <w:szCs w:val="20"/>
              </w:rPr>
              <w:t>Organy BLGD</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75D37CA" w14:textId="77777777" w:rsidR="00DA3425" w:rsidRPr="004A19D1" w:rsidRDefault="00DA3425" w:rsidP="00D87FC6">
            <w:pPr>
              <w:ind w:right="93"/>
              <w:jc w:val="center"/>
              <w:rPr>
                <w:rFonts w:ascii="Times New Roman" w:hAnsi="Times New Roman" w:cs="Times New Roman"/>
                <w:sz w:val="20"/>
                <w:szCs w:val="20"/>
              </w:rPr>
            </w:pPr>
            <w:r w:rsidRPr="004A19D1">
              <w:rPr>
                <w:rFonts w:ascii="Times New Roman" w:hAnsi="Times New Roman" w:cs="Times New Roman"/>
                <w:sz w:val="20"/>
                <w:szCs w:val="20"/>
              </w:rPr>
              <w:t>Koszty bieżące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1E320552" w14:textId="77777777" w:rsidR="00DA3425" w:rsidRPr="004A19D1" w:rsidRDefault="00DA3425" w:rsidP="00D87FC6">
            <w:pPr>
              <w:ind w:right="93"/>
              <w:rPr>
                <w:rFonts w:ascii="Times New Roman" w:hAnsi="Times New Roman" w:cs="Times New Roman"/>
                <w:sz w:val="20"/>
                <w:szCs w:val="20"/>
              </w:rPr>
            </w:pPr>
            <w:r w:rsidRPr="004A19D1">
              <w:rPr>
                <w:rFonts w:ascii="Times New Roman" w:hAnsi="Times New Roman" w:cs="Times New Roman"/>
                <w:sz w:val="20"/>
                <w:szCs w:val="20"/>
              </w:rPr>
              <w:t>Liczba szkoleń dla organów BLGD</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0002D277" w14:textId="77777777" w:rsidR="00DA3425" w:rsidRPr="004A19D1" w:rsidRDefault="00DA3425" w:rsidP="00D87FC6">
            <w:pPr>
              <w:jc w:val="center"/>
              <w:rPr>
                <w:rFonts w:ascii="Times New Roman" w:hAnsi="Times New Roman" w:cs="Times New Roman"/>
                <w:sz w:val="20"/>
                <w:szCs w:val="20"/>
              </w:rPr>
            </w:pPr>
            <w:r w:rsidRPr="004A19D1">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0750D123" w14:textId="77777777" w:rsidR="00DA3425" w:rsidRPr="004A19D1" w:rsidRDefault="00DA3425" w:rsidP="00D87FC6">
            <w:pPr>
              <w:jc w:val="center"/>
              <w:rPr>
                <w:rFonts w:ascii="Times New Roman" w:hAnsi="Times New Roman" w:cs="Times New Roman"/>
                <w:sz w:val="20"/>
                <w:szCs w:val="20"/>
              </w:rPr>
            </w:pPr>
            <w:r w:rsidRPr="004A19D1">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4273DE25" w14:textId="77777777" w:rsidR="00DA3425" w:rsidRPr="004A19D1" w:rsidRDefault="00DA3425" w:rsidP="00D87FC6">
            <w:pPr>
              <w:jc w:val="center"/>
              <w:rPr>
                <w:rFonts w:ascii="Times New Roman" w:hAnsi="Times New Roman" w:cs="Times New Roman"/>
                <w:sz w:val="20"/>
                <w:szCs w:val="20"/>
              </w:rPr>
            </w:pPr>
            <w:r w:rsidRPr="004A19D1">
              <w:rPr>
                <w:rFonts w:ascii="Times New Roman" w:hAnsi="Times New Roman" w:cs="Times New Roman"/>
                <w:sz w:val="20"/>
                <w:szCs w:val="20"/>
              </w:rPr>
              <w:t>6</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721DFC1D" w14:textId="77777777" w:rsidR="00DA3425" w:rsidRPr="004A19D1" w:rsidRDefault="00DA3425" w:rsidP="00D87FC6">
            <w:pPr>
              <w:rPr>
                <w:rFonts w:ascii="Times New Roman" w:hAnsi="Times New Roman" w:cs="Times New Roman"/>
                <w:sz w:val="20"/>
                <w:szCs w:val="20"/>
              </w:rPr>
            </w:pPr>
            <w:r w:rsidRPr="004A19D1">
              <w:rPr>
                <w:rFonts w:ascii="Times New Roman" w:hAnsi="Times New Roman" w:cs="Times New Roman"/>
                <w:sz w:val="20"/>
                <w:szCs w:val="20"/>
              </w:rPr>
              <w:t>Dane BLGD</w:t>
            </w:r>
          </w:p>
        </w:tc>
      </w:tr>
      <w:tr w:rsidR="00DA3425" w:rsidRPr="000E75F9" w14:paraId="4467BD19" w14:textId="77777777" w:rsidTr="00134899">
        <w:trPr>
          <w:gridAfter w:val="1"/>
          <w:wAfter w:w="43" w:type="dxa"/>
          <w:trHeight w:val="20"/>
        </w:trPr>
        <w:tc>
          <w:tcPr>
            <w:tcW w:w="912" w:type="dxa"/>
            <w:gridSpan w:val="2"/>
            <w:vMerge/>
            <w:tcBorders>
              <w:left w:val="single" w:sz="8" w:space="0" w:color="000000"/>
              <w:right w:val="single" w:sz="4" w:space="0" w:color="000000"/>
            </w:tcBorders>
            <w:vAlign w:val="center"/>
          </w:tcPr>
          <w:p w14:paraId="438D3EE0" w14:textId="77777777" w:rsidR="00DA3425" w:rsidRPr="000E75F9" w:rsidRDefault="00DA3425" w:rsidP="00D87FC6">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1CB1DF9C" w14:textId="77777777" w:rsidR="00DA3425" w:rsidRPr="000E75F9" w:rsidRDefault="00DA3425" w:rsidP="00D87FC6">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EDC1B0B" w14:textId="77777777" w:rsidR="00DA3425" w:rsidRPr="004A19D1" w:rsidRDefault="00DA3425" w:rsidP="00D87FC6">
            <w:pPr>
              <w:ind w:right="93"/>
              <w:jc w:val="center"/>
              <w:rPr>
                <w:rFonts w:ascii="Times New Roman" w:hAnsi="Times New Roman" w:cs="Times New Roman"/>
                <w:sz w:val="20"/>
                <w:szCs w:val="20"/>
              </w:rPr>
            </w:pPr>
            <w:r w:rsidRPr="004A19D1">
              <w:rPr>
                <w:rFonts w:ascii="Times New Roman" w:hAnsi="Times New Roman" w:cs="Times New Roman"/>
                <w:sz w:val="20"/>
                <w:szCs w:val="20"/>
              </w:rPr>
              <w:t xml:space="preserve">Mieszkańcy </w:t>
            </w:r>
            <w:r w:rsidRPr="004A19D1">
              <w:rPr>
                <w:rFonts w:ascii="Times New Roman" w:hAnsi="Times New Roman" w:cs="Times New Roman"/>
                <w:sz w:val="20"/>
                <w:szCs w:val="20"/>
              </w:rPr>
              <w:br/>
              <w:t>w tym grupy defaworyzowane</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D0657C1" w14:textId="77777777" w:rsidR="00DA3425" w:rsidRPr="004A19D1" w:rsidRDefault="00DA3425" w:rsidP="00D87FC6">
            <w:pPr>
              <w:ind w:right="93"/>
              <w:jc w:val="center"/>
              <w:rPr>
                <w:rFonts w:ascii="Times New Roman" w:hAnsi="Times New Roman" w:cs="Times New Roman"/>
                <w:sz w:val="20"/>
                <w:szCs w:val="20"/>
              </w:rPr>
            </w:pPr>
            <w:r w:rsidRPr="004A19D1">
              <w:rPr>
                <w:rFonts w:ascii="Times New Roman" w:hAnsi="Times New Roman" w:cs="Times New Roman"/>
                <w:sz w:val="20"/>
                <w:szCs w:val="20"/>
              </w:rPr>
              <w:t>Koszty bieżące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47614A2D" w14:textId="77777777" w:rsidR="00DA3425" w:rsidRPr="004A19D1" w:rsidRDefault="00DA3425" w:rsidP="00D87FC6">
            <w:pPr>
              <w:ind w:right="93"/>
              <w:rPr>
                <w:rFonts w:ascii="Times New Roman" w:hAnsi="Times New Roman" w:cs="Times New Roman"/>
                <w:sz w:val="20"/>
                <w:szCs w:val="20"/>
              </w:rPr>
            </w:pPr>
            <w:r w:rsidRPr="004A19D1">
              <w:rPr>
                <w:rFonts w:ascii="Times New Roman" w:hAnsi="Times New Roman" w:cs="Times New Roman"/>
                <w:sz w:val="20"/>
                <w:szCs w:val="20"/>
              </w:rPr>
              <w:t>Liczba podmiotów, którym udzielono indywidualnego doradztwa</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7A6769A0" w14:textId="77777777" w:rsidR="00DA3425" w:rsidRPr="004A19D1" w:rsidRDefault="00DA3425" w:rsidP="00D87FC6">
            <w:pPr>
              <w:jc w:val="center"/>
              <w:rPr>
                <w:rFonts w:ascii="Times New Roman" w:hAnsi="Times New Roman" w:cs="Times New Roman"/>
                <w:sz w:val="20"/>
                <w:szCs w:val="20"/>
              </w:rPr>
            </w:pPr>
            <w:r w:rsidRPr="004A19D1">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6C4C11B0" w14:textId="77777777" w:rsidR="00DA3425" w:rsidRPr="004A19D1" w:rsidRDefault="00DA3425" w:rsidP="00D87FC6">
            <w:pPr>
              <w:jc w:val="center"/>
              <w:rPr>
                <w:rFonts w:ascii="Times New Roman" w:hAnsi="Times New Roman" w:cs="Times New Roman"/>
                <w:sz w:val="20"/>
                <w:szCs w:val="20"/>
              </w:rPr>
            </w:pPr>
            <w:r w:rsidRPr="004A19D1">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3D4F82CD" w14:textId="4424AA1D" w:rsidR="00DA3425" w:rsidRPr="00563116" w:rsidRDefault="00DA3425" w:rsidP="00D87FC6">
            <w:pPr>
              <w:jc w:val="center"/>
              <w:rPr>
                <w:rFonts w:ascii="Times New Roman" w:hAnsi="Times New Roman" w:cs="Times New Roman"/>
                <w:color w:val="FF0000"/>
                <w:sz w:val="20"/>
                <w:szCs w:val="20"/>
              </w:rPr>
            </w:pPr>
            <w:r>
              <w:rPr>
                <w:rFonts w:ascii="Times New Roman" w:hAnsi="Times New Roman" w:cs="Times New Roman"/>
                <w:sz w:val="20"/>
                <w:szCs w:val="20"/>
              </w:rPr>
              <w:t>142</w:t>
            </w:r>
          </w:p>
        </w:tc>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2E59C1AC" w14:textId="77777777" w:rsidR="00DA3425" w:rsidRPr="004A19D1" w:rsidRDefault="00DA3425" w:rsidP="00D87FC6">
            <w:pPr>
              <w:rPr>
                <w:rFonts w:ascii="Times New Roman" w:hAnsi="Times New Roman" w:cs="Times New Roman"/>
                <w:sz w:val="20"/>
                <w:szCs w:val="20"/>
              </w:rPr>
            </w:pPr>
            <w:r w:rsidRPr="004A19D1">
              <w:rPr>
                <w:rFonts w:ascii="Times New Roman" w:hAnsi="Times New Roman" w:cs="Times New Roman"/>
                <w:sz w:val="20"/>
                <w:szCs w:val="20"/>
              </w:rPr>
              <w:t>Ankieta od beneficjentów, dane BLGD</w:t>
            </w:r>
          </w:p>
        </w:tc>
      </w:tr>
      <w:tr w:rsidR="00DA3425" w:rsidRPr="000E75F9" w14:paraId="2C93AFDD" w14:textId="77777777" w:rsidTr="008E0100">
        <w:trPr>
          <w:gridAfter w:val="1"/>
          <w:wAfter w:w="43" w:type="dxa"/>
          <w:trHeight w:val="20"/>
        </w:trPr>
        <w:tc>
          <w:tcPr>
            <w:tcW w:w="912" w:type="dxa"/>
            <w:gridSpan w:val="2"/>
            <w:vMerge/>
            <w:tcBorders>
              <w:left w:val="single" w:sz="8" w:space="0" w:color="000000"/>
              <w:right w:val="single" w:sz="4" w:space="0" w:color="000000"/>
            </w:tcBorders>
            <w:vAlign w:val="center"/>
          </w:tcPr>
          <w:p w14:paraId="5ACE4B36" w14:textId="77777777" w:rsidR="00DA3425" w:rsidRPr="000E75F9" w:rsidRDefault="00DA3425" w:rsidP="00D87FC6">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37283C5F" w14:textId="77777777" w:rsidR="00DA3425" w:rsidRPr="000E75F9" w:rsidRDefault="00DA3425" w:rsidP="00D87FC6">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DA0D59E" w14:textId="77777777" w:rsidR="00DA3425" w:rsidRPr="004A19D1" w:rsidRDefault="00DA3425" w:rsidP="00D87FC6">
            <w:pPr>
              <w:ind w:right="93"/>
              <w:jc w:val="center"/>
              <w:rPr>
                <w:rFonts w:ascii="Times New Roman" w:hAnsi="Times New Roman" w:cs="Times New Roman"/>
                <w:sz w:val="20"/>
                <w:szCs w:val="20"/>
              </w:rPr>
            </w:pPr>
            <w:r>
              <w:rPr>
                <w:rFonts w:ascii="Times New Roman" w:hAnsi="Times New Roman" w:cs="Times New Roman"/>
                <w:sz w:val="20"/>
                <w:szCs w:val="20"/>
              </w:rPr>
              <w:t>Organy BLGD</w:t>
            </w:r>
          </w:p>
        </w:tc>
        <w:tc>
          <w:tcPr>
            <w:tcW w:w="1559" w:type="dxa"/>
            <w:gridSpan w:val="2"/>
            <w:tcBorders>
              <w:top w:val="single" w:sz="4" w:space="0" w:color="000000"/>
              <w:left w:val="single" w:sz="4" w:space="0" w:color="000000"/>
              <w:bottom w:val="single" w:sz="4" w:space="0" w:color="auto"/>
              <w:right w:val="single" w:sz="4" w:space="0" w:color="000000"/>
            </w:tcBorders>
            <w:vAlign w:val="center"/>
          </w:tcPr>
          <w:p w14:paraId="3E2FBE5A" w14:textId="77777777" w:rsidR="00DA3425" w:rsidRPr="004A19D1" w:rsidRDefault="00DA3425" w:rsidP="00D87FC6">
            <w:pPr>
              <w:ind w:right="93"/>
              <w:jc w:val="center"/>
              <w:rPr>
                <w:rFonts w:ascii="Times New Roman" w:hAnsi="Times New Roman" w:cs="Times New Roman"/>
                <w:sz w:val="20"/>
                <w:szCs w:val="20"/>
              </w:rPr>
            </w:pPr>
            <w:r>
              <w:rPr>
                <w:rFonts w:ascii="Times New Roman" w:hAnsi="Times New Roman" w:cs="Times New Roman"/>
                <w:sz w:val="20"/>
                <w:szCs w:val="20"/>
              </w:rPr>
              <w:t>Koszty bieżące</w:t>
            </w:r>
          </w:p>
        </w:tc>
        <w:tc>
          <w:tcPr>
            <w:tcW w:w="3686" w:type="dxa"/>
            <w:gridSpan w:val="2"/>
            <w:tcBorders>
              <w:top w:val="single" w:sz="4" w:space="0" w:color="000000"/>
              <w:left w:val="single" w:sz="4" w:space="0" w:color="000000"/>
              <w:bottom w:val="single" w:sz="4" w:space="0" w:color="auto"/>
              <w:right w:val="single" w:sz="4" w:space="0" w:color="000000"/>
            </w:tcBorders>
            <w:vAlign w:val="center"/>
          </w:tcPr>
          <w:p w14:paraId="48A66620" w14:textId="77777777" w:rsidR="00DA3425" w:rsidRPr="004A19D1" w:rsidRDefault="00DA3425" w:rsidP="00D87FC6">
            <w:pPr>
              <w:ind w:right="93"/>
              <w:rPr>
                <w:rFonts w:ascii="Times New Roman" w:hAnsi="Times New Roman" w:cs="Times New Roman"/>
                <w:sz w:val="20"/>
                <w:szCs w:val="20"/>
              </w:rPr>
            </w:pPr>
            <w:r>
              <w:rPr>
                <w:rFonts w:ascii="Times New Roman" w:hAnsi="Times New Roman" w:cs="Times New Roman"/>
                <w:sz w:val="20"/>
                <w:szCs w:val="20"/>
              </w:rPr>
              <w:t>Liczba miesięcy bieżących opłat utrzymania biura</w:t>
            </w:r>
          </w:p>
        </w:tc>
        <w:tc>
          <w:tcPr>
            <w:tcW w:w="1100" w:type="dxa"/>
            <w:gridSpan w:val="2"/>
            <w:tcBorders>
              <w:top w:val="single" w:sz="4" w:space="0" w:color="000000"/>
              <w:left w:val="single" w:sz="4" w:space="0" w:color="000000"/>
              <w:bottom w:val="single" w:sz="4" w:space="0" w:color="auto"/>
              <w:right w:val="single" w:sz="4" w:space="0" w:color="000000"/>
            </w:tcBorders>
            <w:vAlign w:val="center"/>
          </w:tcPr>
          <w:p w14:paraId="32A8B4E4" w14:textId="77777777" w:rsidR="00DA3425" w:rsidRPr="004A19D1" w:rsidRDefault="00DA3425" w:rsidP="00D87FC6">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048" w:type="dxa"/>
            <w:gridSpan w:val="2"/>
            <w:tcBorders>
              <w:top w:val="single" w:sz="4" w:space="0" w:color="000000"/>
              <w:left w:val="single" w:sz="4" w:space="0" w:color="000000"/>
              <w:bottom w:val="single" w:sz="4" w:space="0" w:color="auto"/>
              <w:right w:val="single" w:sz="4" w:space="0" w:color="000000"/>
            </w:tcBorders>
            <w:vAlign w:val="center"/>
          </w:tcPr>
          <w:p w14:paraId="0D304B73" w14:textId="77777777" w:rsidR="00DA3425" w:rsidRPr="004A19D1" w:rsidRDefault="00DA3425" w:rsidP="00D87FC6">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auto"/>
              <w:right w:val="single" w:sz="4" w:space="0" w:color="000000"/>
            </w:tcBorders>
            <w:vAlign w:val="center"/>
          </w:tcPr>
          <w:p w14:paraId="10CB2C3C" w14:textId="77777777" w:rsidR="00DA3425" w:rsidRPr="00FE5B6E" w:rsidRDefault="00DA3425" w:rsidP="00D87FC6">
            <w:pPr>
              <w:jc w:val="center"/>
              <w:rPr>
                <w:rFonts w:ascii="Times New Roman" w:hAnsi="Times New Roman" w:cs="Times New Roman"/>
                <w:color w:val="FF0000"/>
                <w:sz w:val="20"/>
                <w:szCs w:val="20"/>
              </w:rPr>
            </w:pPr>
            <w:r w:rsidRPr="00FE5B6E">
              <w:rPr>
                <w:rFonts w:ascii="Times New Roman" w:hAnsi="Times New Roman" w:cs="Times New Roman"/>
                <w:sz w:val="20"/>
                <w:szCs w:val="20"/>
              </w:rPr>
              <w:t>100</w:t>
            </w:r>
          </w:p>
        </w:tc>
        <w:tc>
          <w:tcPr>
            <w:tcW w:w="1305" w:type="dxa"/>
            <w:gridSpan w:val="2"/>
            <w:tcBorders>
              <w:top w:val="single" w:sz="4" w:space="0" w:color="000000"/>
              <w:left w:val="single" w:sz="4" w:space="0" w:color="000000"/>
              <w:bottom w:val="single" w:sz="4" w:space="0" w:color="auto"/>
              <w:right w:val="single" w:sz="4" w:space="0" w:color="000000"/>
            </w:tcBorders>
            <w:vAlign w:val="center"/>
          </w:tcPr>
          <w:p w14:paraId="5D6CA8C7" w14:textId="77777777" w:rsidR="00DA3425" w:rsidRPr="004A19D1" w:rsidRDefault="00DA3425" w:rsidP="00D87FC6">
            <w:pPr>
              <w:rPr>
                <w:rFonts w:ascii="Times New Roman" w:hAnsi="Times New Roman" w:cs="Times New Roman"/>
                <w:sz w:val="20"/>
                <w:szCs w:val="20"/>
              </w:rPr>
            </w:pPr>
            <w:r>
              <w:rPr>
                <w:rFonts w:ascii="Times New Roman" w:hAnsi="Times New Roman" w:cs="Times New Roman"/>
                <w:sz w:val="20"/>
                <w:szCs w:val="20"/>
              </w:rPr>
              <w:t>Dane BLGD</w:t>
            </w:r>
          </w:p>
        </w:tc>
      </w:tr>
      <w:tr w:rsidR="00DA3425" w:rsidRPr="000E75F9" w14:paraId="42EF9032" w14:textId="77777777" w:rsidTr="008E0100">
        <w:trPr>
          <w:gridAfter w:val="1"/>
          <w:wAfter w:w="43" w:type="dxa"/>
          <w:trHeight w:val="20"/>
        </w:trPr>
        <w:tc>
          <w:tcPr>
            <w:tcW w:w="912" w:type="dxa"/>
            <w:gridSpan w:val="2"/>
            <w:vMerge/>
            <w:tcBorders>
              <w:left w:val="single" w:sz="8" w:space="0" w:color="000000"/>
              <w:right w:val="single" w:sz="4" w:space="0" w:color="000000"/>
            </w:tcBorders>
            <w:vAlign w:val="center"/>
          </w:tcPr>
          <w:p w14:paraId="1BE9D8B5" w14:textId="77777777" w:rsidR="00DA3425" w:rsidRPr="000E75F9" w:rsidRDefault="00DA3425" w:rsidP="00DA3425">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752B4E99" w14:textId="77777777" w:rsidR="00DA3425" w:rsidRPr="000E75F9" w:rsidRDefault="00DA3425" w:rsidP="00DA3425">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973424A" w14:textId="5A9D0E81" w:rsidR="00DA3425" w:rsidRDefault="00DA3425" w:rsidP="00DA3425">
            <w:pPr>
              <w:ind w:right="93"/>
              <w:jc w:val="center"/>
              <w:rPr>
                <w:rFonts w:ascii="Times New Roman" w:hAnsi="Times New Roman" w:cs="Times New Roman"/>
                <w:sz w:val="20"/>
                <w:szCs w:val="20"/>
              </w:rPr>
            </w:pPr>
            <w:r w:rsidRPr="002B47C6">
              <w:rPr>
                <w:rFonts w:ascii="Times New Roman" w:hAnsi="Times New Roman" w:cs="Times New Roman"/>
                <w:sz w:val="20"/>
                <w:szCs w:val="20"/>
              </w:rPr>
              <w:t>Mieszkańcy, turyści</w:t>
            </w:r>
          </w:p>
        </w:tc>
        <w:tc>
          <w:tcPr>
            <w:tcW w:w="1559" w:type="dxa"/>
            <w:gridSpan w:val="2"/>
            <w:tcBorders>
              <w:top w:val="single" w:sz="4" w:space="0" w:color="000000"/>
              <w:left w:val="single" w:sz="4" w:space="0" w:color="000000"/>
              <w:bottom w:val="single" w:sz="4" w:space="0" w:color="auto"/>
              <w:right w:val="single" w:sz="4" w:space="0" w:color="000000"/>
            </w:tcBorders>
            <w:vAlign w:val="center"/>
          </w:tcPr>
          <w:p w14:paraId="75C2CA5A" w14:textId="56425975" w:rsidR="00DA3425" w:rsidRDefault="00DA3425" w:rsidP="00DA3425">
            <w:pPr>
              <w:ind w:right="93"/>
              <w:jc w:val="center"/>
              <w:rPr>
                <w:rFonts w:ascii="Times New Roman" w:hAnsi="Times New Roman" w:cs="Times New Roman"/>
                <w:sz w:val="20"/>
                <w:szCs w:val="20"/>
              </w:rPr>
            </w:pPr>
            <w:r w:rsidRPr="002B47C6">
              <w:rPr>
                <w:rFonts w:ascii="Times New Roman" w:hAnsi="Times New Roman" w:cs="Times New Roman"/>
                <w:sz w:val="20"/>
                <w:szCs w:val="20"/>
              </w:rPr>
              <w:t>Projekt współpracy</w:t>
            </w:r>
          </w:p>
        </w:tc>
        <w:tc>
          <w:tcPr>
            <w:tcW w:w="3686" w:type="dxa"/>
            <w:gridSpan w:val="2"/>
            <w:tcBorders>
              <w:top w:val="single" w:sz="4" w:space="0" w:color="000000"/>
              <w:left w:val="single" w:sz="4" w:space="0" w:color="000000"/>
              <w:bottom w:val="single" w:sz="4" w:space="0" w:color="auto"/>
              <w:right w:val="single" w:sz="4" w:space="0" w:color="000000"/>
            </w:tcBorders>
            <w:vAlign w:val="center"/>
          </w:tcPr>
          <w:p w14:paraId="4CD9C4BF" w14:textId="4A6EBB3D" w:rsidR="00DA3425" w:rsidRDefault="00DA3425" w:rsidP="00DA3425">
            <w:pPr>
              <w:ind w:right="93"/>
              <w:rPr>
                <w:rFonts w:ascii="Times New Roman" w:hAnsi="Times New Roman" w:cs="Times New Roman"/>
                <w:sz w:val="20"/>
                <w:szCs w:val="20"/>
              </w:rPr>
            </w:pPr>
            <w:r w:rsidRPr="002B47C6">
              <w:rPr>
                <w:rFonts w:ascii="Times New Roman" w:hAnsi="Times New Roman" w:cs="Times New Roman"/>
                <w:sz w:val="20"/>
                <w:szCs w:val="20"/>
              </w:rPr>
              <w:t>Liczba zorganizowanych wizyt studyjnych</w:t>
            </w:r>
          </w:p>
        </w:tc>
        <w:tc>
          <w:tcPr>
            <w:tcW w:w="1100" w:type="dxa"/>
            <w:gridSpan w:val="2"/>
            <w:tcBorders>
              <w:top w:val="single" w:sz="4" w:space="0" w:color="000000"/>
              <w:left w:val="single" w:sz="4" w:space="0" w:color="000000"/>
              <w:bottom w:val="single" w:sz="4" w:space="0" w:color="auto"/>
              <w:right w:val="single" w:sz="4" w:space="0" w:color="000000"/>
            </w:tcBorders>
            <w:vAlign w:val="center"/>
          </w:tcPr>
          <w:p w14:paraId="595DBC83" w14:textId="1511F5EB" w:rsidR="00DA3425" w:rsidRDefault="00DA3425" w:rsidP="00DA3425">
            <w:pPr>
              <w:jc w:val="center"/>
              <w:rPr>
                <w:rFonts w:ascii="Times New Roman" w:hAnsi="Times New Roman" w:cs="Times New Roman"/>
                <w:sz w:val="20"/>
                <w:szCs w:val="20"/>
              </w:rPr>
            </w:pPr>
            <w:r w:rsidRPr="002B47C6">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auto"/>
              <w:right w:val="single" w:sz="4" w:space="0" w:color="000000"/>
            </w:tcBorders>
            <w:vAlign w:val="center"/>
          </w:tcPr>
          <w:p w14:paraId="7C15C15B" w14:textId="6D13FB48" w:rsidR="00DA3425" w:rsidRDefault="00DA3425" w:rsidP="00DA3425">
            <w:pPr>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auto"/>
              <w:right w:val="single" w:sz="4" w:space="0" w:color="000000"/>
            </w:tcBorders>
            <w:vAlign w:val="center"/>
          </w:tcPr>
          <w:p w14:paraId="69A7C31B" w14:textId="329BDADD" w:rsidR="00DA3425" w:rsidRPr="00FE5B6E" w:rsidRDefault="00DA3425" w:rsidP="00DA3425">
            <w:pPr>
              <w:jc w:val="center"/>
              <w:rPr>
                <w:rFonts w:ascii="Times New Roman" w:hAnsi="Times New Roman" w:cs="Times New Roman"/>
                <w:sz w:val="20"/>
                <w:szCs w:val="20"/>
              </w:rPr>
            </w:pPr>
            <w:r w:rsidRPr="002B47C6">
              <w:rPr>
                <w:rFonts w:ascii="Times New Roman" w:hAnsi="Times New Roman" w:cs="Times New Roman"/>
                <w:sz w:val="20"/>
                <w:szCs w:val="20"/>
              </w:rPr>
              <w:t>6</w:t>
            </w:r>
          </w:p>
        </w:tc>
        <w:tc>
          <w:tcPr>
            <w:tcW w:w="1305" w:type="dxa"/>
            <w:gridSpan w:val="2"/>
            <w:tcBorders>
              <w:top w:val="single" w:sz="4" w:space="0" w:color="000000"/>
              <w:left w:val="single" w:sz="4" w:space="0" w:color="000000"/>
              <w:bottom w:val="single" w:sz="4" w:space="0" w:color="auto"/>
              <w:right w:val="single" w:sz="4" w:space="0" w:color="000000"/>
            </w:tcBorders>
            <w:vAlign w:val="center"/>
          </w:tcPr>
          <w:p w14:paraId="63F4D72C" w14:textId="202824BB" w:rsidR="00DA3425" w:rsidRDefault="00DA3425" w:rsidP="00DA3425">
            <w:pPr>
              <w:rPr>
                <w:rFonts w:ascii="Times New Roman" w:hAnsi="Times New Roman" w:cs="Times New Roman"/>
                <w:sz w:val="20"/>
                <w:szCs w:val="20"/>
              </w:rPr>
            </w:pPr>
            <w:r w:rsidRPr="002B47C6">
              <w:rPr>
                <w:rFonts w:ascii="Times New Roman" w:hAnsi="Times New Roman" w:cs="Times New Roman"/>
                <w:sz w:val="20"/>
                <w:szCs w:val="20"/>
              </w:rPr>
              <w:t>Ankieta od beneficjentów, dane BLGD</w:t>
            </w:r>
          </w:p>
        </w:tc>
      </w:tr>
      <w:tr w:rsidR="00DA3425" w:rsidRPr="000E75F9" w14:paraId="04EC5B1D" w14:textId="77777777" w:rsidTr="00E12607">
        <w:trPr>
          <w:gridAfter w:val="1"/>
          <w:wAfter w:w="43" w:type="dxa"/>
          <w:trHeight w:val="20"/>
        </w:trPr>
        <w:tc>
          <w:tcPr>
            <w:tcW w:w="912" w:type="dxa"/>
            <w:gridSpan w:val="2"/>
            <w:vMerge/>
            <w:tcBorders>
              <w:left w:val="single" w:sz="8" w:space="0" w:color="000000"/>
              <w:bottom w:val="single" w:sz="4" w:space="0" w:color="auto"/>
              <w:right w:val="single" w:sz="4" w:space="0" w:color="000000"/>
            </w:tcBorders>
            <w:vAlign w:val="center"/>
          </w:tcPr>
          <w:p w14:paraId="6E44BF0D" w14:textId="77777777" w:rsidR="00DA3425" w:rsidRPr="000E75F9" w:rsidRDefault="00DA3425" w:rsidP="00DA3425">
            <w:pPr>
              <w:rPr>
                <w:rFonts w:ascii="Times New Roman" w:hAnsi="Times New Roman" w:cs="Times New Roman"/>
                <w:sz w:val="20"/>
                <w:szCs w:val="20"/>
              </w:rPr>
            </w:pPr>
          </w:p>
        </w:tc>
        <w:tc>
          <w:tcPr>
            <w:tcW w:w="3341" w:type="dxa"/>
            <w:vMerge/>
            <w:tcBorders>
              <w:left w:val="single" w:sz="4" w:space="0" w:color="000000"/>
              <w:bottom w:val="single" w:sz="4" w:space="0" w:color="auto"/>
              <w:right w:val="single" w:sz="4" w:space="0" w:color="000000"/>
            </w:tcBorders>
            <w:vAlign w:val="center"/>
          </w:tcPr>
          <w:p w14:paraId="5E6248F6" w14:textId="77777777" w:rsidR="00DA3425" w:rsidRPr="000E75F9" w:rsidRDefault="00DA3425" w:rsidP="00DA3425">
            <w:pPr>
              <w:ind w:right="93"/>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B95ED4A" w14:textId="3F15E89C" w:rsidR="00DA3425" w:rsidRDefault="00DA3425" w:rsidP="00DA3425">
            <w:pPr>
              <w:ind w:right="93"/>
              <w:jc w:val="center"/>
              <w:rPr>
                <w:rFonts w:ascii="Times New Roman" w:hAnsi="Times New Roman" w:cs="Times New Roman"/>
                <w:sz w:val="20"/>
                <w:szCs w:val="20"/>
              </w:rPr>
            </w:pPr>
            <w:r w:rsidRPr="002B47C6">
              <w:rPr>
                <w:rFonts w:ascii="Times New Roman" w:hAnsi="Times New Roman" w:cs="Times New Roman"/>
                <w:sz w:val="20"/>
                <w:szCs w:val="20"/>
              </w:rPr>
              <w:t>Mieszkańcy, turyści</w:t>
            </w:r>
          </w:p>
        </w:tc>
        <w:tc>
          <w:tcPr>
            <w:tcW w:w="1559" w:type="dxa"/>
            <w:gridSpan w:val="2"/>
            <w:tcBorders>
              <w:top w:val="single" w:sz="4" w:space="0" w:color="000000"/>
              <w:left w:val="single" w:sz="4" w:space="0" w:color="000000"/>
              <w:bottom w:val="single" w:sz="4" w:space="0" w:color="auto"/>
              <w:right w:val="single" w:sz="4" w:space="0" w:color="000000"/>
            </w:tcBorders>
            <w:vAlign w:val="center"/>
          </w:tcPr>
          <w:p w14:paraId="41BD2D9D" w14:textId="468977DF" w:rsidR="00DA3425" w:rsidRDefault="00DA3425" w:rsidP="00DA3425">
            <w:pPr>
              <w:ind w:right="93"/>
              <w:jc w:val="center"/>
              <w:rPr>
                <w:rFonts w:ascii="Times New Roman" w:hAnsi="Times New Roman" w:cs="Times New Roman"/>
                <w:sz w:val="20"/>
                <w:szCs w:val="20"/>
              </w:rPr>
            </w:pPr>
            <w:r w:rsidRPr="002B47C6">
              <w:rPr>
                <w:rFonts w:ascii="Times New Roman" w:hAnsi="Times New Roman" w:cs="Times New Roman"/>
                <w:sz w:val="20"/>
                <w:szCs w:val="20"/>
              </w:rPr>
              <w:t>Projekt współpracy</w:t>
            </w:r>
          </w:p>
        </w:tc>
        <w:tc>
          <w:tcPr>
            <w:tcW w:w="3686" w:type="dxa"/>
            <w:gridSpan w:val="2"/>
            <w:tcBorders>
              <w:top w:val="single" w:sz="4" w:space="0" w:color="000000"/>
              <w:left w:val="single" w:sz="4" w:space="0" w:color="000000"/>
              <w:bottom w:val="single" w:sz="4" w:space="0" w:color="auto"/>
              <w:right w:val="single" w:sz="4" w:space="0" w:color="000000"/>
            </w:tcBorders>
            <w:vAlign w:val="center"/>
          </w:tcPr>
          <w:p w14:paraId="118BB216" w14:textId="22C87FA1" w:rsidR="00DA3425" w:rsidRDefault="00DA3425" w:rsidP="00DA3425">
            <w:pPr>
              <w:ind w:right="93"/>
              <w:rPr>
                <w:rFonts w:ascii="Times New Roman" w:hAnsi="Times New Roman" w:cs="Times New Roman"/>
                <w:sz w:val="20"/>
                <w:szCs w:val="20"/>
              </w:rPr>
            </w:pPr>
            <w:r w:rsidRPr="002B47C6">
              <w:rPr>
                <w:rFonts w:ascii="Times New Roman" w:hAnsi="Times New Roman" w:cs="Times New Roman"/>
                <w:sz w:val="20"/>
                <w:szCs w:val="20"/>
              </w:rPr>
              <w:t>Liczba usług zleconych w ramach koordynacji projektu współpracy</w:t>
            </w:r>
          </w:p>
        </w:tc>
        <w:tc>
          <w:tcPr>
            <w:tcW w:w="1100" w:type="dxa"/>
            <w:gridSpan w:val="2"/>
            <w:tcBorders>
              <w:top w:val="single" w:sz="4" w:space="0" w:color="000000"/>
              <w:left w:val="single" w:sz="4" w:space="0" w:color="000000"/>
              <w:bottom w:val="single" w:sz="4" w:space="0" w:color="auto"/>
              <w:right w:val="single" w:sz="4" w:space="0" w:color="000000"/>
            </w:tcBorders>
            <w:vAlign w:val="center"/>
          </w:tcPr>
          <w:p w14:paraId="373BA57F" w14:textId="00D50042" w:rsidR="00DA3425" w:rsidRDefault="00DA3425" w:rsidP="00DA3425">
            <w:pPr>
              <w:jc w:val="center"/>
              <w:rPr>
                <w:rFonts w:ascii="Times New Roman" w:hAnsi="Times New Roman" w:cs="Times New Roman"/>
                <w:sz w:val="20"/>
                <w:szCs w:val="20"/>
              </w:rPr>
            </w:pPr>
            <w:r w:rsidRPr="002B47C6">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auto"/>
              <w:right w:val="single" w:sz="4" w:space="0" w:color="000000"/>
            </w:tcBorders>
            <w:vAlign w:val="center"/>
          </w:tcPr>
          <w:p w14:paraId="0648D920" w14:textId="0677A35F" w:rsidR="00DA3425" w:rsidRDefault="00DA3425" w:rsidP="00DA3425">
            <w:pPr>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auto"/>
              <w:right w:val="single" w:sz="4" w:space="0" w:color="000000"/>
            </w:tcBorders>
            <w:vAlign w:val="center"/>
          </w:tcPr>
          <w:p w14:paraId="33BE47E3" w14:textId="36C31A40" w:rsidR="00DA3425" w:rsidRPr="00FE5B6E" w:rsidRDefault="00DA3425" w:rsidP="00DA3425">
            <w:pPr>
              <w:jc w:val="center"/>
              <w:rPr>
                <w:rFonts w:ascii="Times New Roman" w:hAnsi="Times New Roman" w:cs="Times New Roman"/>
                <w:sz w:val="20"/>
                <w:szCs w:val="20"/>
              </w:rPr>
            </w:pPr>
            <w:r w:rsidRPr="002B47C6">
              <w:rPr>
                <w:rFonts w:ascii="Times New Roman" w:hAnsi="Times New Roman" w:cs="Times New Roman"/>
                <w:sz w:val="20"/>
                <w:szCs w:val="20"/>
              </w:rPr>
              <w:t>1</w:t>
            </w:r>
          </w:p>
        </w:tc>
        <w:tc>
          <w:tcPr>
            <w:tcW w:w="1305" w:type="dxa"/>
            <w:gridSpan w:val="2"/>
            <w:tcBorders>
              <w:top w:val="single" w:sz="4" w:space="0" w:color="000000"/>
              <w:left w:val="single" w:sz="4" w:space="0" w:color="000000"/>
              <w:bottom w:val="single" w:sz="4" w:space="0" w:color="auto"/>
              <w:right w:val="single" w:sz="4" w:space="0" w:color="000000"/>
            </w:tcBorders>
            <w:vAlign w:val="center"/>
          </w:tcPr>
          <w:p w14:paraId="25D8B033" w14:textId="75D2EB10" w:rsidR="00DA3425" w:rsidRDefault="00DA3425" w:rsidP="00DA3425">
            <w:pPr>
              <w:rPr>
                <w:rFonts w:ascii="Times New Roman" w:hAnsi="Times New Roman" w:cs="Times New Roman"/>
                <w:sz w:val="20"/>
                <w:szCs w:val="20"/>
              </w:rPr>
            </w:pPr>
            <w:r w:rsidRPr="002B47C6">
              <w:rPr>
                <w:rFonts w:ascii="Times New Roman" w:hAnsi="Times New Roman" w:cs="Times New Roman"/>
                <w:sz w:val="20"/>
                <w:szCs w:val="20"/>
              </w:rPr>
              <w:t>Ankieta od beneficjentów, dane BLGD</w:t>
            </w:r>
          </w:p>
        </w:tc>
      </w:tr>
      <w:tr w:rsidR="00DA3425" w:rsidRPr="00585E81" w14:paraId="6E9D74DA" w14:textId="77777777" w:rsidTr="00E12607">
        <w:trPr>
          <w:gridAfter w:val="1"/>
          <w:wAfter w:w="43" w:type="dxa"/>
          <w:trHeight w:val="566"/>
        </w:trPr>
        <w:tc>
          <w:tcPr>
            <w:tcW w:w="912" w:type="dxa"/>
            <w:gridSpan w:val="2"/>
            <w:vMerge w:val="restart"/>
            <w:tcBorders>
              <w:top w:val="single" w:sz="4" w:space="0" w:color="auto"/>
              <w:left w:val="single" w:sz="8" w:space="0" w:color="000000"/>
              <w:right w:val="single" w:sz="4" w:space="0" w:color="000000"/>
            </w:tcBorders>
            <w:vAlign w:val="center"/>
          </w:tcPr>
          <w:p w14:paraId="38CE7565"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3.2</w:t>
            </w:r>
            <w:r>
              <w:rPr>
                <w:rFonts w:ascii="Times New Roman" w:hAnsi="Times New Roman" w:cs="Times New Roman"/>
                <w:sz w:val="20"/>
                <w:szCs w:val="20"/>
              </w:rPr>
              <w:t>.1</w:t>
            </w:r>
          </w:p>
        </w:tc>
        <w:tc>
          <w:tcPr>
            <w:tcW w:w="3341" w:type="dxa"/>
            <w:vMerge w:val="restart"/>
            <w:tcBorders>
              <w:top w:val="single" w:sz="4" w:space="0" w:color="auto"/>
              <w:left w:val="single" w:sz="4" w:space="0" w:color="000000"/>
              <w:right w:val="single" w:sz="4" w:space="0" w:color="000000"/>
            </w:tcBorders>
            <w:vAlign w:val="center"/>
          </w:tcPr>
          <w:p w14:paraId="637A81CD" w14:textId="77777777" w:rsidR="00DA3425" w:rsidRPr="000E75F9" w:rsidRDefault="00DA3425" w:rsidP="00DA3425">
            <w:pPr>
              <w:ind w:right="93"/>
              <w:rPr>
                <w:rFonts w:ascii="Times New Roman" w:hAnsi="Times New Roman" w:cs="Times New Roman"/>
                <w:sz w:val="20"/>
                <w:szCs w:val="20"/>
              </w:rPr>
            </w:pPr>
            <w:r w:rsidRPr="000E75F9">
              <w:rPr>
                <w:rFonts w:ascii="Times New Roman" w:hAnsi="Times New Roman" w:cs="Times New Roman"/>
                <w:sz w:val="20"/>
                <w:szCs w:val="20"/>
              </w:rPr>
              <w:t>Aktywizacja społeczności lokalnej</w:t>
            </w:r>
          </w:p>
        </w:tc>
        <w:tc>
          <w:tcPr>
            <w:tcW w:w="1559" w:type="dxa"/>
            <w:gridSpan w:val="2"/>
            <w:vMerge w:val="restart"/>
            <w:tcBorders>
              <w:top w:val="single" w:sz="4" w:space="0" w:color="000000"/>
              <w:left w:val="single" w:sz="4" w:space="0" w:color="000000"/>
              <w:right w:val="single" w:sz="4" w:space="0" w:color="auto"/>
            </w:tcBorders>
            <w:shd w:val="clear" w:color="auto" w:fill="FFFFFF" w:themeFill="background1"/>
            <w:vAlign w:val="center"/>
          </w:tcPr>
          <w:p w14:paraId="6DD274B4" w14:textId="77777777" w:rsidR="00DA3425" w:rsidRPr="000E75F9" w:rsidRDefault="00DA3425" w:rsidP="00DA3425">
            <w:pPr>
              <w:ind w:right="93"/>
              <w:jc w:val="center"/>
              <w:rPr>
                <w:rFonts w:ascii="Times New Roman" w:hAnsi="Times New Roman" w:cs="Times New Roman"/>
                <w:sz w:val="20"/>
                <w:szCs w:val="20"/>
              </w:rPr>
            </w:pPr>
            <w:r w:rsidRPr="000E75F9">
              <w:rPr>
                <w:rFonts w:ascii="Times New Roman" w:hAnsi="Times New Roman" w:cs="Times New Roman"/>
                <w:sz w:val="20"/>
                <w:szCs w:val="20"/>
              </w:rPr>
              <w:t>Mieszkańcy</w:t>
            </w:r>
          </w:p>
          <w:p w14:paraId="3DD4186C" w14:textId="77777777" w:rsidR="00DA3425" w:rsidRPr="0038345B" w:rsidRDefault="00DA3425" w:rsidP="00DA3425">
            <w:pPr>
              <w:ind w:right="93"/>
              <w:jc w:val="center"/>
              <w:rPr>
                <w:rFonts w:ascii="Times New Roman" w:hAnsi="Times New Roman" w:cs="Times New Roman"/>
                <w:strike/>
                <w:color w:val="FF0000"/>
                <w:sz w:val="20"/>
                <w:szCs w:val="20"/>
              </w:rPr>
            </w:pPr>
            <w:r w:rsidRPr="000E75F9">
              <w:rPr>
                <w:rFonts w:ascii="Times New Roman" w:hAnsi="Times New Roman" w:cs="Times New Roman"/>
                <w:sz w:val="20"/>
                <w:szCs w:val="20"/>
              </w:rPr>
              <w:t>w tym grupy defaworyzowane</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9CAF8" w14:textId="77777777" w:rsidR="00DA3425" w:rsidRPr="000E75F9" w:rsidRDefault="00DA3425" w:rsidP="00DA3425">
            <w:pPr>
              <w:ind w:right="93"/>
              <w:jc w:val="center"/>
              <w:rPr>
                <w:rFonts w:ascii="Times New Roman" w:hAnsi="Times New Roman" w:cs="Times New Roman"/>
                <w:sz w:val="20"/>
                <w:szCs w:val="20"/>
              </w:rPr>
            </w:pPr>
            <w:r w:rsidRPr="000E75F9">
              <w:rPr>
                <w:rFonts w:ascii="Times New Roman" w:hAnsi="Times New Roman" w:cs="Times New Roman"/>
                <w:sz w:val="20"/>
                <w:szCs w:val="20"/>
              </w:rPr>
              <w:t>konkurs/granty/</w:t>
            </w:r>
          </w:p>
          <w:p w14:paraId="4EAC3681" w14:textId="77777777" w:rsidR="00DA3425" w:rsidRPr="0038345B" w:rsidRDefault="00DA3425" w:rsidP="00DA3425">
            <w:pPr>
              <w:ind w:right="93"/>
              <w:jc w:val="center"/>
              <w:rPr>
                <w:rFonts w:ascii="Times New Roman" w:hAnsi="Times New Roman" w:cs="Times New Roman"/>
                <w:strike/>
                <w:color w:val="FF0000"/>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3C55C" w14:textId="77777777" w:rsidR="00DA3425" w:rsidRPr="0038345B" w:rsidRDefault="00DA3425" w:rsidP="00DA3425">
            <w:pPr>
              <w:ind w:right="93"/>
              <w:rPr>
                <w:rFonts w:ascii="Times New Roman" w:hAnsi="Times New Roman" w:cs="Times New Roman"/>
                <w:strike/>
                <w:color w:val="FF0000"/>
                <w:sz w:val="20"/>
                <w:szCs w:val="20"/>
              </w:rPr>
            </w:pPr>
            <w:r w:rsidRPr="000E75F9">
              <w:rPr>
                <w:rFonts w:ascii="Times New Roman" w:hAnsi="Times New Roman" w:cs="Times New Roman"/>
                <w:sz w:val="20"/>
                <w:szCs w:val="20"/>
              </w:rPr>
              <w:t>Liczba Wydarzeń/ imprez</w:t>
            </w:r>
          </w:p>
        </w:tc>
        <w:tc>
          <w:tcPr>
            <w:tcW w:w="11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733BC" w14:textId="77777777" w:rsidR="00DA3425" w:rsidRPr="0038345B" w:rsidRDefault="00DA3425" w:rsidP="00DA3425">
            <w:pPr>
              <w:jc w:val="center"/>
              <w:rPr>
                <w:rFonts w:ascii="Times New Roman" w:hAnsi="Times New Roman" w:cs="Times New Roman"/>
                <w:strike/>
                <w:color w:val="FF0000"/>
                <w:sz w:val="20"/>
                <w:szCs w:val="20"/>
              </w:rPr>
            </w:pPr>
            <w:r w:rsidRPr="000E75F9">
              <w:rPr>
                <w:rFonts w:ascii="Times New Roman" w:hAnsi="Times New Roman" w:cs="Times New Roman"/>
                <w:sz w:val="20"/>
                <w:szCs w:val="20"/>
              </w:rPr>
              <w:t>szt.</w:t>
            </w:r>
          </w:p>
        </w:tc>
        <w:tc>
          <w:tcPr>
            <w:tcW w:w="10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8A0EB" w14:textId="77777777" w:rsidR="00DA3425" w:rsidRPr="0038345B" w:rsidRDefault="00DA3425" w:rsidP="00DA3425">
            <w:pPr>
              <w:jc w:val="center"/>
              <w:rPr>
                <w:rFonts w:ascii="Times New Roman" w:hAnsi="Times New Roman" w:cs="Times New Roman"/>
                <w:strike/>
                <w:color w:val="FF0000"/>
                <w:sz w:val="20"/>
                <w:szCs w:val="20"/>
              </w:rPr>
            </w:pPr>
            <w:r w:rsidRPr="00280BF0">
              <w:rPr>
                <w:rFonts w:ascii="Times New Roman" w:hAnsi="Times New Roman" w:cs="Times New Roman"/>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22751" w14:textId="77777777" w:rsidR="00DA3425" w:rsidRPr="0038345B" w:rsidRDefault="00DA3425" w:rsidP="00DA3425">
            <w:pPr>
              <w:jc w:val="center"/>
              <w:rPr>
                <w:rFonts w:ascii="Times New Roman" w:hAnsi="Times New Roman" w:cs="Times New Roman"/>
                <w:strike/>
                <w:color w:val="FF0000"/>
                <w:sz w:val="20"/>
                <w:szCs w:val="20"/>
              </w:rPr>
            </w:pPr>
            <w:r>
              <w:rPr>
                <w:rFonts w:ascii="Times New Roman" w:hAnsi="Times New Roman" w:cs="Times New Roman"/>
                <w:sz w:val="20"/>
                <w:szCs w:val="20"/>
              </w:rPr>
              <w:t>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6B475C" w14:textId="77777777" w:rsidR="00DA3425" w:rsidRPr="0038345B" w:rsidRDefault="00DA3425" w:rsidP="00DA3425">
            <w:pPr>
              <w:rPr>
                <w:rFonts w:ascii="Times New Roman" w:hAnsi="Times New Roman" w:cs="Times New Roman"/>
                <w:strike/>
                <w:color w:val="FF0000"/>
                <w:sz w:val="20"/>
                <w:szCs w:val="20"/>
              </w:rPr>
            </w:pPr>
            <w:r w:rsidRPr="000E75F9">
              <w:rPr>
                <w:rFonts w:ascii="Times New Roman" w:hAnsi="Times New Roman" w:cs="Times New Roman"/>
                <w:sz w:val="20"/>
                <w:szCs w:val="20"/>
              </w:rPr>
              <w:t>Ankieta od beneficjentów, dane BLGD</w:t>
            </w:r>
          </w:p>
        </w:tc>
      </w:tr>
      <w:tr w:rsidR="00DA3425" w:rsidRPr="000E75F9" w14:paraId="0E94553D" w14:textId="77777777" w:rsidTr="00E12607">
        <w:trPr>
          <w:gridAfter w:val="1"/>
          <w:wAfter w:w="43" w:type="dxa"/>
          <w:trHeight w:val="20"/>
        </w:trPr>
        <w:tc>
          <w:tcPr>
            <w:tcW w:w="912" w:type="dxa"/>
            <w:gridSpan w:val="2"/>
            <w:vMerge/>
            <w:tcBorders>
              <w:left w:val="single" w:sz="8" w:space="0" w:color="000000"/>
              <w:right w:val="single" w:sz="4" w:space="0" w:color="000000"/>
            </w:tcBorders>
            <w:vAlign w:val="center"/>
          </w:tcPr>
          <w:p w14:paraId="2998C6A2" w14:textId="77777777" w:rsidR="00DA3425" w:rsidRPr="000E75F9" w:rsidRDefault="00DA3425" w:rsidP="00DA3425">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6508FD01" w14:textId="77777777" w:rsidR="00DA3425" w:rsidRPr="000E75F9" w:rsidRDefault="00DA3425" w:rsidP="00DA3425">
            <w:pPr>
              <w:ind w:right="93"/>
              <w:rPr>
                <w:rFonts w:ascii="Times New Roman" w:hAnsi="Times New Roman" w:cs="Times New Roman"/>
                <w:sz w:val="20"/>
                <w:szCs w:val="20"/>
              </w:rPr>
            </w:pPr>
          </w:p>
        </w:tc>
        <w:tc>
          <w:tcPr>
            <w:tcW w:w="1559" w:type="dxa"/>
            <w:gridSpan w:val="2"/>
            <w:vMerge/>
            <w:tcBorders>
              <w:left w:val="single" w:sz="4" w:space="0" w:color="000000"/>
              <w:right w:val="single" w:sz="4" w:space="0" w:color="auto"/>
            </w:tcBorders>
            <w:vAlign w:val="center"/>
          </w:tcPr>
          <w:p w14:paraId="24DF0C7F" w14:textId="77777777" w:rsidR="00DA3425" w:rsidRPr="000E75F9" w:rsidRDefault="00DA3425" w:rsidP="00DA3425">
            <w:pPr>
              <w:ind w:right="93"/>
              <w:jc w:val="center"/>
              <w:rPr>
                <w:rFonts w:ascii="Times New Roman" w:hAnsi="Times New Roman" w:cs="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BEF24A7" w14:textId="77777777" w:rsidR="00DA3425" w:rsidRPr="004A19D1" w:rsidRDefault="00DA3425" w:rsidP="00DA3425">
            <w:pPr>
              <w:ind w:right="93"/>
              <w:jc w:val="center"/>
              <w:rPr>
                <w:rFonts w:ascii="Times New Roman" w:hAnsi="Times New Roman" w:cs="Times New Roman"/>
                <w:sz w:val="20"/>
                <w:szCs w:val="20"/>
              </w:rPr>
            </w:pPr>
            <w:r w:rsidRPr="004A19D1">
              <w:rPr>
                <w:rFonts w:ascii="Times New Roman" w:hAnsi="Times New Roman" w:cs="Times New Roman"/>
                <w:sz w:val="20"/>
                <w:szCs w:val="20"/>
              </w:rPr>
              <w:t>aktywizacja</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405DDD34" w14:textId="77777777" w:rsidR="00DA3425" w:rsidRPr="004A19D1" w:rsidRDefault="00DA3425" w:rsidP="00DA3425">
            <w:pPr>
              <w:ind w:right="93"/>
              <w:rPr>
                <w:rFonts w:ascii="Times New Roman" w:hAnsi="Times New Roman" w:cs="Times New Roman"/>
                <w:sz w:val="20"/>
                <w:szCs w:val="20"/>
              </w:rPr>
            </w:pPr>
            <w:r w:rsidRPr="004A19D1">
              <w:rPr>
                <w:rFonts w:ascii="Times New Roman" w:hAnsi="Times New Roman" w:cs="Times New Roman"/>
                <w:sz w:val="20"/>
                <w:szCs w:val="20"/>
              </w:rPr>
              <w:t>Liczba wydarzeń/ imprez</w:t>
            </w:r>
          </w:p>
        </w:tc>
        <w:tc>
          <w:tcPr>
            <w:tcW w:w="1100" w:type="dxa"/>
            <w:gridSpan w:val="2"/>
            <w:tcBorders>
              <w:top w:val="single" w:sz="4" w:space="0" w:color="auto"/>
              <w:left w:val="single" w:sz="4" w:space="0" w:color="auto"/>
              <w:bottom w:val="single" w:sz="4" w:space="0" w:color="auto"/>
              <w:right w:val="single" w:sz="4" w:space="0" w:color="auto"/>
            </w:tcBorders>
            <w:vAlign w:val="center"/>
          </w:tcPr>
          <w:p w14:paraId="6BFBF91E" w14:textId="77777777" w:rsidR="00DA3425" w:rsidRPr="004A19D1" w:rsidRDefault="00DA3425" w:rsidP="00DA3425">
            <w:pPr>
              <w:jc w:val="center"/>
              <w:rPr>
                <w:rFonts w:ascii="Times New Roman" w:hAnsi="Times New Roman" w:cs="Times New Roman"/>
                <w:sz w:val="20"/>
                <w:szCs w:val="20"/>
              </w:rPr>
            </w:pPr>
            <w:r w:rsidRPr="004A19D1">
              <w:rPr>
                <w:rFonts w:ascii="Times New Roman" w:hAnsi="Times New Roman" w:cs="Times New Roman"/>
                <w:sz w:val="20"/>
                <w:szCs w:val="20"/>
              </w:rPr>
              <w:t>Szt.</w:t>
            </w:r>
          </w:p>
        </w:tc>
        <w:tc>
          <w:tcPr>
            <w:tcW w:w="1048" w:type="dxa"/>
            <w:gridSpan w:val="2"/>
            <w:tcBorders>
              <w:top w:val="single" w:sz="4" w:space="0" w:color="auto"/>
              <w:left w:val="single" w:sz="4" w:space="0" w:color="auto"/>
              <w:bottom w:val="single" w:sz="4" w:space="0" w:color="auto"/>
              <w:right w:val="single" w:sz="4" w:space="0" w:color="auto"/>
            </w:tcBorders>
            <w:vAlign w:val="center"/>
          </w:tcPr>
          <w:p w14:paraId="3C90DCF3" w14:textId="77777777" w:rsidR="00DA3425" w:rsidRPr="004A19D1" w:rsidRDefault="00DA3425" w:rsidP="00DA3425">
            <w:pPr>
              <w:jc w:val="center"/>
              <w:rPr>
                <w:rFonts w:ascii="Times New Roman" w:hAnsi="Times New Roman" w:cs="Times New Roman"/>
                <w:sz w:val="20"/>
                <w:szCs w:val="20"/>
              </w:rPr>
            </w:pPr>
            <w:r w:rsidRPr="004A19D1">
              <w:rPr>
                <w:rFonts w:ascii="Times New Roman" w:hAnsi="Times New Roman" w:cs="Times New Roman"/>
                <w:sz w:val="20"/>
                <w:szCs w:val="20"/>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C79233B" w14:textId="77777777" w:rsidR="00DA3425" w:rsidRPr="00AF2474" w:rsidRDefault="00DA3425" w:rsidP="00DA3425">
            <w:pPr>
              <w:jc w:val="center"/>
              <w:rPr>
                <w:rFonts w:ascii="Times New Roman" w:hAnsi="Times New Roman" w:cs="Times New Roman"/>
                <w:strike/>
                <w:color w:val="FF0000"/>
                <w:sz w:val="20"/>
                <w:szCs w:val="20"/>
              </w:rPr>
            </w:pPr>
            <w:r>
              <w:rPr>
                <w:rFonts w:ascii="Times New Roman" w:hAnsi="Times New Roman" w:cs="Times New Roman"/>
                <w:sz w:val="20"/>
                <w:szCs w:val="20"/>
              </w:rPr>
              <w:t>4</w:t>
            </w:r>
          </w:p>
        </w:tc>
        <w:tc>
          <w:tcPr>
            <w:tcW w:w="1305" w:type="dxa"/>
            <w:gridSpan w:val="2"/>
            <w:tcBorders>
              <w:top w:val="single" w:sz="4" w:space="0" w:color="auto"/>
              <w:left w:val="single" w:sz="4" w:space="0" w:color="auto"/>
              <w:bottom w:val="single" w:sz="4" w:space="0" w:color="auto"/>
              <w:right w:val="single" w:sz="4" w:space="0" w:color="auto"/>
            </w:tcBorders>
          </w:tcPr>
          <w:p w14:paraId="6E4956D0" w14:textId="77777777" w:rsidR="00DA3425" w:rsidRPr="004A19D1" w:rsidRDefault="00DA3425" w:rsidP="00DA3425">
            <w:pPr>
              <w:rPr>
                <w:rFonts w:ascii="Times New Roman" w:hAnsi="Times New Roman" w:cs="Times New Roman"/>
                <w:sz w:val="20"/>
                <w:szCs w:val="20"/>
              </w:rPr>
            </w:pPr>
            <w:r w:rsidRPr="004A19D1">
              <w:rPr>
                <w:rFonts w:ascii="Times New Roman" w:hAnsi="Times New Roman" w:cs="Times New Roman"/>
                <w:sz w:val="20"/>
                <w:szCs w:val="20"/>
              </w:rPr>
              <w:t>Ankieta od beneficjentów, dane BLGD</w:t>
            </w:r>
          </w:p>
        </w:tc>
      </w:tr>
      <w:tr w:rsidR="00DA3425" w:rsidRPr="000E75F9" w14:paraId="4F2E4105" w14:textId="77777777" w:rsidTr="00E12607">
        <w:trPr>
          <w:gridAfter w:val="1"/>
          <w:wAfter w:w="43" w:type="dxa"/>
          <w:trHeight w:val="20"/>
        </w:trPr>
        <w:tc>
          <w:tcPr>
            <w:tcW w:w="912" w:type="dxa"/>
            <w:gridSpan w:val="2"/>
            <w:vMerge/>
            <w:tcBorders>
              <w:left w:val="single" w:sz="8" w:space="0" w:color="000000"/>
              <w:right w:val="single" w:sz="4" w:space="0" w:color="000000"/>
            </w:tcBorders>
            <w:vAlign w:val="center"/>
          </w:tcPr>
          <w:p w14:paraId="6B96B962" w14:textId="77777777" w:rsidR="00DA3425" w:rsidRPr="000E75F9" w:rsidRDefault="00DA3425" w:rsidP="00DA3425">
            <w:pPr>
              <w:rPr>
                <w:rFonts w:ascii="Times New Roman" w:hAnsi="Times New Roman" w:cs="Times New Roman"/>
                <w:sz w:val="20"/>
                <w:szCs w:val="20"/>
              </w:rPr>
            </w:pPr>
          </w:p>
        </w:tc>
        <w:tc>
          <w:tcPr>
            <w:tcW w:w="3341" w:type="dxa"/>
            <w:vMerge/>
            <w:tcBorders>
              <w:left w:val="single" w:sz="4" w:space="0" w:color="000000"/>
              <w:right w:val="single" w:sz="4" w:space="0" w:color="000000"/>
            </w:tcBorders>
            <w:vAlign w:val="center"/>
          </w:tcPr>
          <w:p w14:paraId="1052D599" w14:textId="77777777" w:rsidR="00DA3425" w:rsidRPr="000E75F9" w:rsidRDefault="00DA3425" w:rsidP="00DA3425">
            <w:pPr>
              <w:ind w:right="93"/>
              <w:rPr>
                <w:rFonts w:ascii="Times New Roman" w:hAnsi="Times New Roman" w:cs="Times New Roman"/>
                <w:sz w:val="20"/>
                <w:szCs w:val="20"/>
              </w:rPr>
            </w:pPr>
          </w:p>
        </w:tc>
        <w:tc>
          <w:tcPr>
            <w:tcW w:w="1559" w:type="dxa"/>
            <w:gridSpan w:val="2"/>
            <w:vMerge/>
            <w:tcBorders>
              <w:left w:val="single" w:sz="4" w:space="0" w:color="000000"/>
              <w:bottom w:val="single" w:sz="4" w:space="0" w:color="000000"/>
              <w:right w:val="single" w:sz="4" w:space="0" w:color="000000"/>
            </w:tcBorders>
            <w:vAlign w:val="center"/>
          </w:tcPr>
          <w:p w14:paraId="54D8FEC3" w14:textId="77777777" w:rsidR="00DA3425" w:rsidRPr="000E75F9" w:rsidRDefault="00DA3425" w:rsidP="00DA3425">
            <w:pPr>
              <w:ind w:right="93"/>
              <w:jc w:val="center"/>
              <w:rPr>
                <w:rFonts w:ascii="Times New Roman" w:hAnsi="Times New Roman" w:cs="Times New Roman"/>
                <w:sz w:val="20"/>
                <w:szCs w:val="20"/>
              </w:rPr>
            </w:pPr>
          </w:p>
        </w:tc>
        <w:tc>
          <w:tcPr>
            <w:tcW w:w="1559" w:type="dxa"/>
            <w:gridSpan w:val="2"/>
            <w:tcBorders>
              <w:top w:val="single" w:sz="4" w:space="0" w:color="auto"/>
              <w:left w:val="single" w:sz="4" w:space="0" w:color="000000"/>
              <w:bottom w:val="single" w:sz="4" w:space="0" w:color="000000"/>
              <w:right w:val="single" w:sz="4" w:space="0" w:color="000000"/>
            </w:tcBorders>
            <w:vAlign w:val="center"/>
          </w:tcPr>
          <w:p w14:paraId="23B250D0" w14:textId="77777777" w:rsidR="00DA3425" w:rsidRPr="000E75F9" w:rsidRDefault="00DA3425" w:rsidP="00DA3425">
            <w:pPr>
              <w:ind w:right="93"/>
              <w:rPr>
                <w:rFonts w:ascii="Times New Roman" w:hAnsi="Times New Roman" w:cs="Times New Roman"/>
                <w:sz w:val="20"/>
                <w:szCs w:val="20"/>
              </w:rPr>
            </w:pPr>
            <w:r w:rsidRPr="000E75F9">
              <w:rPr>
                <w:rFonts w:ascii="Times New Roman" w:hAnsi="Times New Roman" w:cs="Times New Roman"/>
                <w:sz w:val="20"/>
                <w:szCs w:val="20"/>
              </w:rPr>
              <w:t>konkurs/granty</w:t>
            </w:r>
          </w:p>
        </w:tc>
        <w:tc>
          <w:tcPr>
            <w:tcW w:w="3686" w:type="dxa"/>
            <w:gridSpan w:val="2"/>
            <w:tcBorders>
              <w:top w:val="single" w:sz="4" w:space="0" w:color="auto"/>
              <w:left w:val="single" w:sz="4" w:space="0" w:color="000000"/>
              <w:bottom w:val="single" w:sz="4" w:space="0" w:color="000000"/>
              <w:right w:val="single" w:sz="4" w:space="0" w:color="000000"/>
            </w:tcBorders>
            <w:vAlign w:val="center"/>
          </w:tcPr>
          <w:p w14:paraId="0AD30A77" w14:textId="77777777" w:rsidR="00DA3425" w:rsidRPr="000E75F9" w:rsidRDefault="00DA3425" w:rsidP="00DA3425">
            <w:pPr>
              <w:ind w:right="93"/>
              <w:rPr>
                <w:rFonts w:ascii="Times New Roman" w:hAnsi="Times New Roman" w:cs="Times New Roman"/>
                <w:sz w:val="20"/>
                <w:szCs w:val="20"/>
              </w:rPr>
            </w:pPr>
            <w:r w:rsidRPr="000E75F9">
              <w:rPr>
                <w:rFonts w:ascii="Times New Roman" w:hAnsi="Times New Roman" w:cs="Times New Roman"/>
                <w:sz w:val="20"/>
                <w:szCs w:val="20"/>
              </w:rPr>
              <w:t>Liczba zrealizowanych operacji ukierunkowanych na innowacje</w:t>
            </w:r>
          </w:p>
        </w:tc>
        <w:tc>
          <w:tcPr>
            <w:tcW w:w="1100" w:type="dxa"/>
            <w:gridSpan w:val="2"/>
            <w:tcBorders>
              <w:top w:val="single" w:sz="4" w:space="0" w:color="auto"/>
              <w:left w:val="single" w:sz="4" w:space="0" w:color="000000"/>
              <w:bottom w:val="single" w:sz="4" w:space="0" w:color="000000"/>
              <w:right w:val="single" w:sz="4" w:space="0" w:color="000000"/>
            </w:tcBorders>
            <w:vAlign w:val="center"/>
          </w:tcPr>
          <w:p w14:paraId="5D4534F8" w14:textId="77777777" w:rsidR="00DA3425" w:rsidRPr="000E75F9" w:rsidRDefault="00DA3425" w:rsidP="00DA3425">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48" w:type="dxa"/>
            <w:gridSpan w:val="2"/>
            <w:tcBorders>
              <w:top w:val="single" w:sz="4" w:space="0" w:color="auto"/>
              <w:left w:val="single" w:sz="4" w:space="0" w:color="000000"/>
              <w:bottom w:val="single" w:sz="4" w:space="0" w:color="000000"/>
              <w:right w:val="single" w:sz="4" w:space="0" w:color="000000"/>
            </w:tcBorders>
            <w:vAlign w:val="center"/>
          </w:tcPr>
          <w:p w14:paraId="430E01B5" w14:textId="77777777" w:rsidR="00DA3425" w:rsidRPr="00280BF0" w:rsidRDefault="00DA3425" w:rsidP="00DA3425">
            <w:pPr>
              <w:jc w:val="center"/>
              <w:rPr>
                <w:rFonts w:ascii="Times New Roman" w:hAnsi="Times New Roman" w:cs="Times New Roman"/>
                <w:sz w:val="20"/>
                <w:szCs w:val="20"/>
              </w:rPr>
            </w:pPr>
            <w:r w:rsidRPr="00280BF0">
              <w:rPr>
                <w:rFonts w:ascii="Times New Roman" w:hAnsi="Times New Roman" w:cs="Times New Roman"/>
                <w:sz w:val="20"/>
                <w:szCs w:val="20"/>
              </w:rPr>
              <w:t>0</w:t>
            </w:r>
          </w:p>
        </w:tc>
        <w:tc>
          <w:tcPr>
            <w:tcW w:w="850" w:type="dxa"/>
            <w:gridSpan w:val="3"/>
            <w:tcBorders>
              <w:top w:val="single" w:sz="4" w:space="0" w:color="auto"/>
              <w:left w:val="single" w:sz="4" w:space="0" w:color="000000"/>
              <w:bottom w:val="single" w:sz="4" w:space="0" w:color="000000"/>
              <w:right w:val="single" w:sz="4" w:space="0" w:color="000000"/>
            </w:tcBorders>
            <w:vAlign w:val="center"/>
          </w:tcPr>
          <w:p w14:paraId="0B646103" w14:textId="77777777" w:rsidR="00DA3425" w:rsidRPr="00AF5E75" w:rsidRDefault="00DA3425" w:rsidP="00DA3425">
            <w:pPr>
              <w:jc w:val="center"/>
              <w:rPr>
                <w:rFonts w:ascii="Times New Roman" w:hAnsi="Times New Roman" w:cs="Times New Roman"/>
                <w:sz w:val="20"/>
                <w:szCs w:val="20"/>
              </w:rPr>
            </w:pPr>
            <w:r w:rsidRPr="00AF5E75">
              <w:rPr>
                <w:rFonts w:ascii="Times New Roman" w:hAnsi="Times New Roman" w:cs="Times New Roman"/>
                <w:sz w:val="20"/>
                <w:szCs w:val="20"/>
              </w:rPr>
              <w:t xml:space="preserve">1 </w:t>
            </w:r>
          </w:p>
        </w:tc>
        <w:tc>
          <w:tcPr>
            <w:tcW w:w="1305" w:type="dxa"/>
            <w:gridSpan w:val="2"/>
            <w:tcBorders>
              <w:top w:val="single" w:sz="4" w:space="0" w:color="auto"/>
              <w:left w:val="single" w:sz="4" w:space="0" w:color="000000"/>
              <w:bottom w:val="single" w:sz="4" w:space="0" w:color="000000"/>
              <w:right w:val="single" w:sz="4" w:space="0" w:color="000000"/>
            </w:tcBorders>
            <w:vAlign w:val="center"/>
          </w:tcPr>
          <w:p w14:paraId="24EA64EB"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A3425" w:rsidRPr="000E75F9" w14:paraId="0B328BEA" w14:textId="77777777" w:rsidTr="00134899">
        <w:trPr>
          <w:gridAfter w:val="1"/>
          <w:wAfter w:w="43" w:type="dxa"/>
          <w:trHeight w:val="20"/>
        </w:trPr>
        <w:tc>
          <w:tcPr>
            <w:tcW w:w="912" w:type="dxa"/>
            <w:gridSpan w:val="2"/>
            <w:vMerge/>
            <w:tcBorders>
              <w:left w:val="single" w:sz="8" w:space="0" w:color="000000"/>
              <w:bottom w:val="single" w:sz="4" w:space="0" w:color="000000"/>
              <w:right w:val="single" w:sz="4" w:space="0" w:color="000000"/>
            </w:tcBorders>
            <w:vAlign w:val="center"/>
          </w:tcPr>
          <w:p w14:paraId="3C8138C1" w14:textId="77777777" w:rsidR="00DA3425" w:rsidRPr="000E75F9" w:rsidRDefault="00DA3425" w:rsidP="00DA3425">
            <w:pPr>
              <w:rPr>
                <w:rFonts w:ascii="Times New Roman" w:hAnsi="Times New Roman" w:cs="Times New Roman"/>
                <w:sz w:val="20"/>
                <w:szCs w:val="20"/>
              </w:rPr>
            </w:pPr>
          </w:p>
        </w:tc>
        <w:tc>
          <w:tcPr>
            <w:tcW w:w="3341" w:type="dxa"/>
            <w:vMerge/>
            <w:tcBorders>
              <w:left w:val="single" w:sz="4" w:space="0" w:color="000000"/>
              <w:bottom w:val="single" w:sz="4" w:space="0" w:color="000000"/>
              <w:right w:val="single" w:sz="4" w:space="0" w:color="000000"/>
            </w:tcBorders>
            <w:vAlign w:val="center"/>
          </w:tcPr>
          <w:p w14:paraId="446B1915" w14:textId="77777777" w:rsidR="00DA3425" w:rsidRPr="000E75F9" w:rsidRDefault="00DA3425" w:rsidP="00DA3425">
            <w:pPr>
              <w:ind w:right="93"/>
              <w:rPr>
                <w:rFonts w:ascii="Times New Roman" w:hAnsi="Times New Roman" w:cs="Times New Roman"/>
                <w:sz w:val="20"/>
                <w:szCs w:val="20"/>
              </w:rPr>
            </w:pPr>
          </w:p>
        </w:tc>
        <w:tc>
          <w:tcPr>
            <w:tcW w:w="1559" w:type="dxa"/>
            <w:gridSpan w:val="2"/>
            <w:tcBorders>
              <w:left w:val="single" w:sz="4" w:space="0" w:color="000000"/>
              <w:bottom w:val="single" w:sz="4" w:space="0" w:color="000000"/>
              <w:right w:val="single" w:sz="4" w:space="0" w:color="000000"/>
            </w:tcBorders>
            <w:vAlign w:val="center"/>
          </w:tcPr>
          <w:p w14:paraId="5BAE13B8" w14:textId="77777777" w:rsidR="00DA3425" w:rsidRPr="000E75F9" w:rsidRDefault="00DA3425" w:rsidP="00DA3425">
            <w:pPr>
              <w:ind w:right="93"/>
              <w:jc w:val="center"/>
              <w:rPr>
                <w:rFonts w:ascii="Times New Roman" w:hAnsi="Times New Roman" w:cs="Times New Roman"/>
                <w:sz w:val="20"/>
                <w:szCs w:val="20"/>
              </w:rPr>
            </w:pPr>
            <w:r w:rsidRPr="000E75F9">
              <w:rPr>
                <w:rFonts w:ascii="Times New Roman" w:hAnsi="Times New Roman" w:cs="Times New Roman"/>
                <w:sz w:val="20"/>
                <w:szCs w:val="20"/>
              </w:rPr>
              <w:t xml:space="preserve">Mieszkańcy </w:t>
            </w:r>
            <w:r w:rsidRPr="000E75F9">
              <w:rPr>
                <w:rFonts w:ascii="Times New Roman" w:hAnsi="Times New Roman" w:cs="Times New Roman"/>
                <w:sz w:val="20"/>
                <w:szCs w:val="20"/>
              </w:rPr>
              <w:br/>
              <w:t>w tym grupy defaworyzowane</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037528F" w14:textId="77777777" w:rsidR="00DA3425" w:rsidRPr="000E75F9" w:rsidRDefault="00DA3425" w:rsidP="00DA3425">
            <w:pPr>
              <w:ind w:right="93"/>
              <w:rPr>
                <w:rFonts w:ascii="Times New Roman" w:hAnsi="Times New Roman" w:cs="Times New Roman"/>
                <w:sz w:val="20"/>
                <w:szCs w:val="20"/>
              </w:rPr>
            </w:pPr>
            <w:r w:rsidRPr="000E75F9">
              <w:rPr>
                <w:rFonts w:ascii="Times New Roman" w:hAnsi="Times New Roman" w:cs="Times New Roman"/>
                <w:sz w:val="20"/>
                <w:szCs w:val="20"/>
              </w:rPr>
              <w:t>aktywizacja</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5671430" w14:textId="77777777" w:rsidR="00DA3425" w:rsidRPr="000E75F9" w:rsidRDefault="00DA3425" w:rsidP="00DA3425">
            <w:pPr>
              <w:ind w:right="93"/>
              <w:rPr>
                <w:rFonts w:ascii="Times New Roman" w:hAnsi="Times New Roman" w:cs="Times New Roman"/>
                <w:sz w:val="20"/>
                <w:szCs w:val="20"/>
              </w:rPr>
            </w:pPr>
            <w:r w:rsidRPr="000E75F9">
              <w:rPr>
                <w:rFonts w:ascii="Times New Roman" w:hAnsi="Times New Roman" w:cs="Times New Roman"/>
                <w:sz w:val="20"/>
                <w:szCs w:val="20"/>
              </w:rPr>
              <w:t xml:space="preserve">Liczba spotkań/wydarzeń adresowanych do mieszkańców </w:t>
            </w:r>
          </w:p>
        </w:tc>
        <w:tc>
          <w:tcPr>
            <w:tcW w:w="1100" w:type="dxa"/>
            <w:gridSpan w:val="2"/>
            <w:tcBorders>
              <w:top w:val="single" w:sz="4" w:space="0" w:color="000000"/>
              <w:left w:val="single" w:sz="4" w:space="0" w:color="000000"/>
              <w:bottom w:val="single" w:sz="4" w:space="0" w:color="000000"/>
              <w:right w:val="single" w:sz="4" w:space="0" w:color="000000"/>
            </w:tcBorders>
            <w:vAlign w:val="center"/>
          </w:tcPr>
          <w:p w14:paraId="7E7E3FEA" w14:textId="77777777" w:rsidR="00DA3425" w:rsidRPr="000E75F9" w:rsidRDefault="00DA3425" w:rsidP="00DA3425">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48" w:type="dxa"/>
            <w:gridSpan w:val="2"/>
            <w:tcBorders>
              <w:top w:val="single" w:sz="4" w:space="0" w:color="000000"/>
              <w:left w:val="single" w:sz="4" w:space="0" w:color="000000"/>
              <w:bottom w:val="single" w:sz="4" w:space="0" w:color="000000"/>
              <w:right w:val="single" w:sz="4" w:space="0" w:color="000000"/>
            </w:tcBorders>
            <w:vAlign w:val="center"/>
          </w:tcPr>
          <w:p w14:paraId="4C66E2FA" w14:textId="77777777" w:rsidR="00DA3425" w:rsidRPr="00280BF0" w:rsidRDefault="00DA3425" w:rsidP="00DA3425">
            <w:pPr>
              <w:jc w:val="center"/>
              <w:rPr>
                <w:rFonts w:ascii="Times New Roman" w:hAnsi="Times New Roman" w:cs="Times New Roman"/>
                <w:sz w:val="20"/>
                <w:szCs w:val="20"/>
              </w:rPr>
            </w:pPr>
            <w:r w:rsidRPr="00280BF0">
              <w:rPr>
                <w:rFonts w:ascii="Times New Roman" w:hAnsi="Times New Roman" w:cs="Times New Roman"/>
                <w:sz w:val="20"/>
                <w:szCs w:val="20"/>
              </w:rPr>
              <w:t>0</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221E6B1C" w14:textId="77777777" w:rsidR="00DA3425" w:rsidRPr="00AF5E75" w:rsidRDefault="00DA3425" w:rsidP="00DA3425">
            <w:pPr>
              <w:jc w:val="center"/>
              <w:rPr>
                <w:rFonts w:ascii="Times New Roman" w:hAnsi="Times New Roman" w:cs="Times New Roman"/>
                <w:sz w:val="20"/>
                <w:szCs w:val="20"/>
              </w:rPr>
            </w:pPr>
            <w:r w:rsidRPr="00AF5E75">
              <w:rPr>
                <w:rFonts w:ascii="Times New Roman" w:hAnsi="Times New Roman" w:cs="Times New Roman"/>
                <w:sz w:val="20"/>
                <w:szCs w:val="20"/>
              </w:rPr>
              <w:t>84</w:t>
            </w:r>
          </w:p>
        </w:tc>
        <w:tc>
          <w:tcPr>
            <w:tcW w:w="1305" w:type="dxa"/>
            <w:gridSpan w:val="2"/>
            <w:tcBorders>
              <w:top w:val="single" w:sz="4" w:space="0" w:color="000000"/>
              <w:left w:val="single" w:sz="4" w:space="0" w:color="000000"/>
              <w:bottom w:val="single" w:sz="4" w:space="0" w:color="000000"/>
              <w:right w:val="single" w:sz="4" w:space="0" w:color="000000"/>
            </w:tcBorders>
          </w:tcPr>
          <w:p w14:paraId="03FFE64B"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A3425" w:rsidRPr="000E75F9" w14:paraId="2FBE43AD" w14:textId="77777777" w:rsidTr="00134899">
        <w:trPr>
          <w:trHeight w:val="20"/>
        </w:trPr>
        <w:tc>
          <w:tcPr>
            <w:tcW w:w="701" w:type="dxa"/>
            <w:tcBorders>
              <w:top w:val="single" w:sz="8" w:space="0" w:color="000000"/>
              <w:left w:val="single" w:sz="8" w:space="0" w:color="000000"/>
              <w:bottom w:val="single" w:sz="4" w:space="0" w:color="000000"/>
              <w:right w:val="single" w:sz="4" w:space="0" w:color="000000"/>
            </w:tcBorders>
            <w:shd w:val="clear" w:color="auto" w:fill="FFFF00"/>
            <w:vAlign w:val="center"/>
          </w:tcPr>
          <w:p w14:paraId="2D2E3A1E"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 xml:space="preserve">4.0 </w:t>
            </w:r>
          </w:p>
        </w:tc>
        <w:tc>
          <w:tcPr>
            <w:tcW w:w="3552" w:type="dxa"/>
            <w:gridSpan w:val="2"/>
            <w:tcBorders>
              <w:top w:val="single" w:sz="8" w:space="0" w:color="000000"/>
              <w:left w:val="single" w:sz="4" w:space="0" w:color="000000"/>
              <w:bottom w:val="single" w:sz="4" w:space="0" w:color="000000"/>
              <w:right w:val="single" w:sz="4" w:space="0" w:color="000000"/>
            </w:tcBorders>
            <w:shd w:val="clear" w:color="auto" w:fill="FFFF00"/>
            <w:vAlign w:val="center"/>
          </w:tcPr>
          <w:p w14:paraId="61786DE2" w14:textId="77777777" w:rsidR="00DA3425" w:rsidRPr="000E75F9" w:rsidRDefault="00DA3425" w:rsidP="00DA3425">
            <w:pPr>
              <w:ind w:right="49"/>
              <w:rPr>
                <w:rFonts w:ascii="Times New Roman" w:hAnsi="Times New Roman" w:cs="Times New Roman"/>
                <w:sz w:val="20"/>
                <w:szCs w:val="20"/>
              </w:rPr>
            </w:pPr>
            <w:r w:rsidRPr="000E75F9">
              <w:rPr>
                <w:rFonts w:ascii="Times New Roman" w:hAnsi="Times New Roman" w:cs="Times New Roman"/>
                <w:sz w:val="20"/>
                <w:szCs w:val="20"/>
              </w:rPr>
              <w:t>CEL OGÓLNY IV</w:t>
            </w:r>
          </w:p>
        </w:tc>
        <w:tc>
          <w:tcPr>
            <w:tcW w:w="11150" w:type="dxa"/>
            <w:gridSpan w:val="16"/>
            <w:tcBorders>
              <w:top w:val="single" w:sz="8" w:space="0" w:color="000000"/>
              <w:left w:val="single" w:sz="4" w:space="0" w:color="000000"/>
              <w:bottom w:val="single" w:sz="4" w:space="0" w:color="000000"/>
              <w:right w:val="single" w:sz="8" w:space="0" w:color="000000"/>
            </w:tcBorders>
            <w:shd w:val="clear" w:color="auto" w:fill="FFFF00"/>
            <w:vAlign w:val="center"/>
          </w:tcPr>
          <w:p w14:paraId="641C60E6" w14:textId="77777777" w:rsidR="00DA3425" w:rsidRPr="000E75F9" w:rsidRDefault="00DA3425" w:rsidP="00DA3425">
            <w:pPr>
              <w:ind w:right="49"/>
              <w:rPr>
                <w:rFonts w:ascii="Times New Roman" w:hAnsi="Times New Roman" w:cs="Times New Roman"/>
                <w:bCs/>
                <w:sz w:val="20"/>
                <w:szCs w:val="20"/>
              </w:rPr>
            </w:pPr>
            <w:r w:rsidRPr="000E75F9">
              <w:rPr>
                <w:rFonts w:ascii="Times New Roman" w:hAnsi="Times New Roman" w:cs="Times New Roman"/>
                <w:sz w:val="20"/>
                <w:szCs w:val="20"/>
              </w:rPr>
              <w:t>Poprawa stanu przestrzeni publicznej obszaru objętego LSR</w:t>
            </w:r>
          </w:p>
        </w:tc>
      </w:tr>
      <w:tr w:rsidR="00DA3425" w:rsidRPr="000E75F9" w14:paraId="48E78B31" w14:textId="77777777" w:rsidTr="00134899">
        <w:trPr>
          <w:trHeight w:val="20"/>
        </w:trPr>
        <w:tc>
          <w:tcPr>
            <w:tcW w:w="701" w:type="dxa"/>
            <w:tcBorders>
              <w:top w:val="single" w:sz="4" w:space="0" w:color="000000"/>
              <w:left w:val="single" w:sz="8" w:space="0" w:color="000000"/>
              <w:bottom w:val="single" w:sz="4" w:space="0" w:color="000000"/>
              <w:right w:val="single" w:sz="4" w:space="0" w:color="000000"/>
            </w:tcBorders>
            <w:shd w:val="clear" w:color="auto" w:fill="FFFFCC"/>
            <w:vAlign w:val="center"/>
          </w:tcPr>
          <w:p w14:paraId="313721CF"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 xml:space="preserve">4.1 </w:t>
            </w:r>
          </w:p>
        </w:tc>
        <w:tc>
          <w:tcPr>
            <w:tcW w:w="3552" w:type="dxa"/>
            <w:gridSpan w:val="2"/>
            <w:tcBorders>
              <w:left w:val="single" w:sz="4" w:space="0" w:color="000000"/>
              <w:right w:val="single" w:sz="4" w:space="0" w:color="000000"/>
            </w:tcBorders>
            <w:vAlign w:val="center"/>
          </w:tcPr>
          <w:p w14:paraId="2B18D37F"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CEL SZCZEGÓŁOWY</w:t>
            </w:r>
          </w:p>
        </w:tc>
        <w:tc>
          <w:tcPr>
            <w:tcW w:w="11150" w:type="dxa"/>
            <w:gridSpan w:val="16"/>
            <w:tcBorders>
              <w:top w:val="single" w:sz="4" w:space="0" w:color="000000"/>
              <w:left w:val="single" w:sz="4" w:space="0" w:color="000000"/>
              <w:bottom w:val="single" w:sz="4" w:space="0" w:color="000000"/>
              <w:right w:val="single" w:sz="8" w:space="0" w:color="000000"/>
            </w:tcBorders>
            <w:shd w:val="clear" w:color="auto" w:fill="FFFFCC"/>
            <w:vAlign w:val="center"/>
          </w:tcPr>
          <w:p w14:paraId="72768C0C" w14:textId="77777777" w:rsidR="00DA3425" w:rsidRPr="000E75F9" w:rsidRDefault="00DA3425" w:rsidP="00DA3425">
            <w:pPr>
              <w:ind w:right="49"/>
              <w:rPr>
                <w:rFonts w:ascii="Times New Roman" w:hAnsi="Times New Roman" w:cs="Times New Roman"/>
                <w:sz w:val="20"/>
                <w:szCs w:val="20"/>
              </w:rPr>
            </w:pPr>
            <w:r w:rsidRPr="000E75F9">
              <w:rPr>
                <w:rFonts w:ascii="Times New Roman" w:hAnsi="Times New Roman" w:cs="Times New Roman"/>
                <w:sz w:val="20"/>
                <w:szCs w:val="20"/>
              </w:rPr>
              <w:t>Rozwój infrastruktury turystycznej, rekreacyjnej i kulturalnej</w:t>
            </w:r>
          </w:p>
        </w:tc>
      </w:tr>
      <w:tr w:rsidR="00DA3425" w:rsidRPr="000E75F9" w14:paraId="55A198F9" w14:textId="77777777" w:rsidTr="00134899">
        <w:trPr>
          <w:trHeight w:val="20"/>
        </w:trPr>
        <w:tc>
          <w:tcPr>
            <w:tcW w:w="701" w:type="dxa"/>
            <w:tcBorders>
              <w:top w:val="single" w:sz="4" w:space="0" w:color="000000"/>
              <w:left w:val="single" w:sz="8" w:space="0" w:color="000000"/>
              <w:bottom w:val="single" w:sz="4" w:space="0" w:color="000000"/>
              <w:right w:val="nil"/>
            </w:tcBorders>
            <w:vAlign w:val="center"/>
          </w:tcPr>
          <w:p w14:paraId="75D3A0C1" w14:textId="77777777" w:rsidR="00DA3425" w:rsidRPr="000E75F9" w:rsidRDefault="00DA3425" w:rsidP="00DA3425">
            <w:pPr>
              <w:rPr>
                <w:rFonts w:ascii="Times New Roman" w:hAnsi="Times New Roman" w:cs="Times New Roman"/>
                <w:sz w:val="20"/>
                <w:szCs w:val="20"/>
              </w:rPr>
            </w:pPr>
          </w:p>
        </w:tc>
        <w:tc>
          <w:tcPr>
            <w:tcW w:w="3552" w:type="dxa"/>
            <w:gridSpan w:val="2"/>
            <w:tcBorders>
              <w:top w:val="single" w:sz="4" w:space="0" w:color="000000"/>
              <w:left w:val="nil"/>
              <w:bottom w:val="single" w:sz="4" w:space="0" w:color="000000"/>
              <w:right w:val="single" w:sz="8" w:space="0" w:color="000000"/>
            </w:tcBorders>
            <w:vAlign w:val="center"/>
          </w:tcPr>
          <w:p w14:paraId="52CAF0AB" w14:textId="77777777" w:rsidR="00DA3425" w:rsidRPr="000E75F9" w:rsidRDefault="00DA3425" w:rsidP="00DA3425">
            <w:pPr>
              <w:rPr>
                <w:rFonts w:ascii="Times New Roman" w:hAnsi="Times New Roman" w:cs="Times New Roman"/>
                <w:sz w:val="20"/>
                <w:szCs w:val="20"/>
              </w:rPr>
            </w:pPr>
          </w:p>
        </w:tc>
        <w:tc>
          <w:tcPr>
            <w:tcW w:w="3118" w:type="dxa"/>
            <w:gridSpan w:val="4"/>
            <w:tcBorders>
              <w:top w:val="single" w:sz="4" w:space="0" w:color="000000"/>
              <w:left w:val="single" w:sz="8" w:space="0" w:color="000000"/>
              <w:bottom w:val="single" w:sz="4" w:space="0" w:color="000000"/>
              <w:right w:val="single" w:sz="4" w:space="0" w:color="000000"/>
            </w:tcBorders>
            <w:shd w:val="clear" w:color="auto" w:fill="FFFF00"/>
            <w:vAlign w:val="center"/>
          </w:tcPr>
          <w:p w14:paraId="4E7FA0F8"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i/>
                <w:sz w:val="20"/>
                <w:szCs w:val="20"/>
              </w:rPr>
              <w:t xml:space="preserve">Wskaźniki oddziaływania dla celu ogólnego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114F2390"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i/>
                <w:sz w:val="20"/>
                <w:szCs w:val="20"/>
              </w:rPr>
              <w:t>Jednostka miary</w:t>
            </w:r>
          </w:p>
        </w:tc>
        <w:tc>
          <w:tcPr>
            <w:tcW w:w="10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413FA25" w14:textId="77777777" w:rsidR="00DA3425" w:rsidRPr="000E75F9" w:rsidRDefault="00DA3425" w:rsidP="00DA3425">
            <w:pPr>
              <w:ind w:right="47"/>
              <w:rPr>
                <w:rFonts w:ascii="Times New Roman" w:hAnsi="Times New Roman" w:cs="Times New Roman"/>
                <w:sz w:val="20"/>
                <w:szCs w:val="20"/>
              </w:rPr>
            </w:pPr>
            <w:r w:rsidRPr="000E75F9">
              <w:rPr>
                <w:rFonts w:ascii="Times New Roman" w:hAnsi="Times New Roman" w:cs="Times New Roman"/>
                <w:sz w:val="20"/>
                <w:szCs w:val="20"/>
              </w:rPr>
              <w:t xml:space="preserve">stan początkowy </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2D702513"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plan 2022 r.</w:t>
            </w:r>
          </w:p>
        </w:tc>
        <w:tc>
          <w:tcPr>
            <w:tcW w:w="2220" w:type="dxa"/>
            <w:gridSpan w:val="7"/>
            <w:tcBorders>
              <w:top w:val="single" w:sz="4" w:space="0" w:color="000000"/>
              <w:left w:val="single" w:sz="4" w:space="0" w:color="000000"/>
              <w:bottom w:val="single" w:sz="4" w:space="0" w:color="000000"/>
              <w:right w:val="single" w:sz="8" w:space="0" w:color="000000"/>
            </w:tcBorders>
            <w:shd w:val="clear" w:color="auto" w:fill="FFFF00"/>
            <w:vAlign w:val="center"/>
          </w:tcPr>
          <w:p w14:paraId="424B1641" w14:textId="77777777" w:rsidR="00DA3425" w:rsidRPr="000E75F9" w:rsidRDefault="00DA3425" w:rsidP="00DA3425">
            <w:pPr>
              <w:ind w:right="45"/>
              <w:rPr>
                <w:rFonts w:ascii="Times New Roman" w:hAnsi="Times New Roman" w:cs="Times New Roman"/>
                <w:sz w:val="20"/>
                <w:szCs w:val="20"/>
              </w:rPr>
            </w:pPr>
            <w:r w:rsidRPr="000E75F9">
              <w:rPr>
                <w:rFonts w:ascii="Times New Roman" w:hAnsi="Times New Roman" w:cs="Times New Roman"/>
                <w:i/>
                <w:sz w:val="20"/>
                <w:szCs w:val="20"/>
              </w:rPr>
              <w:t xml:space="preserve">Źródło danych/sposób pomiaru </w:t>
            </w:r>
          </w:p>
        </w:tc>
      </w:tr>
      <w:tr w:rsidR="00DA3425" w:rsidRPr="000E75F9" w14:paraId="2FBDCF17" w14:textId="77777777" w:rsidTr="00134899">
        <w:trPr>
          <w:trHeight w:val="20"/>
        </w:trPr>
        <w:tc>
          <w:tcPr>
            <w:tcW w:w="701" w:type="dxa"/>
            <w:tcBorders>
              <w:top w:val="single" w:sz="4" w:space="0" w:color="000000"/>
              <w:left w:val="single" w:sz="8" w:space="0" w:color="000000"/>
              <w:bottom w:val="single" w:sz="4" w:space="0" w:color="000000"/>
              <w:right w:val="single" w:sz="4" w:space="0" w:color="000000"/>
            </w:tcBorders>
            <w:vAlign w:val="center"/>
          </w:tcPr>
          <w:p w14:paraId="33766EBC"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W4.0.1</w:t>
            </w:r>
          </w:p>
        </w:tc>
        <w:tc>
          <w:tcPr>
            <w:tcW w:w="6670" w:type="dxa"/>
            <w:gridSpan w:val="6"/>
            <w:tcBorders>
              <w:top w:val="single" w:sz="4" w:space="0" w:color="000000"/>
              <w:left w:val="single" w:sz="4" w:space="0" w:color="000000"/>
              <w:bottom w:val="single" w:sz="4" w:space="0" w:color="000000"/>
              <w:right w:val="single" w:sz="4" w:space="0" w:color="000000"/>
            </w:tcBorders>
            <w:vAlign w:val="center"/>
          </w:tcPr>
          <w:p w14:paraId="6182F9D0" w14:textId="77777777" w:rsidR="00DA3425" w:rsidRPr="000E75F9" w:rsidRDefault="00DA3425" w:rsidP="00DA3425">
            <w:pPr>
              <w:ind w:right="93"/>
              <w:rPr>
                <w:rFonts w:ascii="Times New Roman" w:hAnsi="Times New Roman" w:cs="Times New Roman"/>
                <w:sz w:val="20"/>
                <w:szCs w:val="20"/>
              </w:rPr>
            </w:pPr>
            <w:r w:rsidRPr="000E75F9">
              <w:rPr>
                <w:rFonts w:ascii="Times New Roman" w:hAnsi="Times New Roman" w:cs="Times New Roman"/>
                <w:sz w:val="20"/>
                <w:szCs w:val="20"/>
              </w:rPr>
              <w:t>Wzrost liczby turystów odwiedzających obszar objęty LSR</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78B68065" w14:textId="77777777" w:rsidR="00DA3425" w:rsidRPr="000E75F9" w:rsidRDefault="00DA3425" w:rsidP="00DA3425">
            <w:pPr>
              <w:ind w:right="3"/>
              <w:jc w:val="center"/>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0C6888BF" w14:textId="77777777" w:rsidR="00DA3425" w:rsidRPr="000E75F9" w:rsidRDefault="00DA3425" w:rsidP="00DA3425">
            <w:pPr>
              <w:ind w:right="1"/>
              <w:jc w:val="center"/>
              <w:rPr>
                <w:rFonts w:ascii="Times New Roman" w:hAnsi="Times New Roman" w:cs="Times New Roman"/>
                <w:sz w:val="20"/>
                <w:szCs w:val="20"/>
              </w:rPr>
            </w:pPr>
            <w:r w:rsidRPr="000E75F9">
              <w:rPr>
                <w:rFonts w:ascii="Times New Roman" w:hAnsi="Times New Roman" w:cs="Times New Roman"/>
                <w:sz w:val="20"/>
                <w:szCs w:val="20"/>
              </w:rPr>
              <w:t xml:space="preserve">60 000 </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2152CA26" w14:textId="77777777" w:rsidR="00DA3425" w:rsidRPr="000E75F9" w:rsidRDefault="00DA3425" w:rsidP="00DA3425">
            <w:pPr>
              <w:ind w:right="4"/>
              <w:jc w:val="center"/>
              <w:rPr>
                <w:rFonts w:ascii="Times New Roman" w:hAnsi="Times New Roman" w:cs="Times New Roman"/>
                <w:sz w:val="20"/>
                <w:szCs w:val="20"/>
              </w:rPr>
            </w:pPr>
            <w:r w:rsidRPr="000E75F9">
              <w:rPr>
                <w:rFonts w:ascii="Times New Roman" w:hAnsi="Times New Roman" w:cs="Times New Roman"/>
                <w:sz w:val="20"/>
                <w:szCs w:val="20"/>
              </w:rPr>
              <w:t>66 000</w:t>
            </w:r>
          </w:p>
        </w:tc>
        <w:tc>
          <w:tcPr>
            <w:tcW w:w="2220" w:type="dxa"/>
            <w:gridSpan w:val="7"/>
            <w:tcBorders>
              <w:top w:val="single" w:sz="4" w:space="0" w:color="000000"/>
              <w:left w:val="single" w:sz="4" w:space="0" w:color="000000"/>
              <w:bottom w:val="single" w:sz="4" w:space="0" w:color="000000"/>
              <w:right w:val="single" w:sz="8" w:space="0" w:color="000000"/>
            </w:tcBorders>
            <w:vAlign w:val="center"/>
          </w:tcPr>
          <w:p w14:paraId="0021E794"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Ewaluacja</w:t>
            </w:r>
          </w:p>
        </w:tc>
      </w:tr>
      <w:tr w:rsidR="00DA3425" w:rsidRPr="000E75F9" w14:paraId="09A4C165" w14:textId="77777777" w:rsidTr="00086264">
        <w:trPr>
          <w:trHeight w:val="20"/>
        </w:trPr>
        <w:tc>
          <w:tcPr>
            <w:tcW w:w="701" w:type="dxa"/>
            <w:tcBorders>
              <w:top w:val="single" w:sz="4" w:space="0" w:color="000000"/>
              <w:left w:val="single" w:sz="8" w:space="0" w:color="000000"/>
              <w:bottom w:val="single" w:sz="4" w:space="0" w:color="auto"/>
              <w:right w:val="nil"/>
            </w:tcBorders>
            <w:vAlign w:val="center"/>
          </w:tcPr>
          <w:p w14:paraId="1FBE7349" w14:textId="77777777" w:rsidR="00DA3425" w:rsidRPr="000E75F9" w:rsidRDefault="00DA3425" w:rsidP="00DA3425">
            <w:pPr>
              <w:rPr>
                <w:rFonts w:ascii="Times New Roman" w:hAnsi="Times New Roman" w:cs="Times New Roman"/>
                <w:sz w:val="20"/>
                <w:szCs w:val="20"/>
              </w:rPr>
            </w:pPr>
          </w:p>
        </w:tc>
        <w:tc>
          <w:tcPr>
            <w:tcW w:w="3552" w:type="dxa"/>
            <w:gridSpan w:val="2"/>
            <w:tcBorders>
              <w:top w:val="single" w:sz="4" w:space="0" w:color="000000"/>
              <w:left w:val="nil"/>
              <w:bottom w:val="single" w:sz="4" w:space="0" w:color="000000"/>
              <w:right w:val="single" w:sz="8" w:space="0" w:color="000000"/>
            </w:tcBorders>
            <w:vAlign w:val="center"/>
          </w:tcPr>
          <w:p w14:paraId="685975C8" w14:textId="77777777" w:rsidR="00DA3425" w:rsidRPr="000E75F9" w:rsidRDefault="00DA3425" w:rsidP="00DA3425">
            <w:pPr>
              <w:rPr>
                <w:rFonts w:ascii="Times New Roman" w:hAnsi="Times New Roman" w:cs="Times New Roman"/>
                <w:sz w:val="20"/>
                <w:szCs w:val="20"/>
              </w:rPr>
            </w:pPr>
          </w:p>
        </w:tc>
        <w:tc>
          <w:tcPr>
            <w:tcW w:w="3118" w:type="dxa"/>
            <w:gridSpan w:val="4"/>
            <w:tcBorders>
              <w:top w:val="single" w:sz="4" w:space="0" w:color="000000"/>
              <w:left w:val="single" w:sz="8" w:space="0" w:color="000000"/>
              <w:bottom w:val="single" w:sz="4" w:space="0" w:color="000000"/>
              <w:right w:val="single" w:sz="4" w:space="0" w:color="000000"/>
            </w:tcBorders>
            <w:shd w:val="clear" w:color="auto" w:fill="FFFFCC"/>
            <w:vAlign w:val="center"/>
          </w:tcPr>
          <w:p w14:paraId="4B0877AF"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i/>
                <w:sz w:val="20"/>
                <w:szCs w:val="20"/>
              </w:rPr>
              <w:t xml:space="preserve">Wskaźniki rezultatu dla celów szczegółowych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1EE46259"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i/>
                <w:sz w:val="20"/>
                <w:szCs w:val="20"/>
              </w:rPr>
              <w:t>Jednostka miary</w:t>
            </w:r>
          </w:p>
        </w:tc>
        <w:tc>
          <w:tcPr>
            <w:tcW w:w="10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A9DA7C8" w14:textId="77777777" w:rsidR="00DA3425" w:rsidRPr="000E75F9" w:rsidRDefault="00DA3425" w:rsidP="00DA3425">
            <w:pPr>
              <w:ind w:right="47"/>
              <w:rPr>
                <w:rFonts w:ascii="Times New Roman" w:hAnsi="Times New Roman" w:cs="Times New Roman"/>
                <w:sz w:val="20"/>
                <w:szCs w:val="20"/>
              </w:rPr>
            </w:pPr>
            <w:r w:rsidRPr="000E75F9">
              <w:rPr>
                <w:rFonts w:ascii="Times New Roman" w:hAnsi="Times New Roman" w:cs="Times New Roman"/>
                <w:sz w:val="20"/>
                <w:szCs w:val="20"/>
              </w:rPr>
              <w:t xml:space="preserve">stan początkowy 2015 rok </w:t>
            </w: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14:paraId="4D3A6704" w14:textId="77777777" w:rsidR="00DA3425" w:rsidRPr="000E75F9" w:rsidRDefault="00DA3425" w:rsidP="00DA3425">
            <w:pPr>
              <w:ind w:right="46"/>
              <w:rPr>
                <w:rFonts w:ascii="Times New Roman" w:hAnsi="Times New Roman" w:cs="Times New Roman"/>
                <w:sz w:val="20"/>
                <w:szCs w:val="20"/>
              </w:rPr>
            </w:pPr>
            <w:r w:rsidRPr="000E75F9">
              <w:rPr>
                <w:rFonts w:ascii="Times New Roman" w:hAnsi="Times New Roman" w:cs="Times New Roman"/>
                <w:sz w:val="20"/>
                <w:szCs w:val="20"/>
              </w:rPr>
              <w:t xml:space="preserve">plan 2022rok </w:t>
            </w:r>
          </w:p>
        </w:tc>
        <w:tc>
          <w:tcPr>
            <w:tcW w:w="2220" w:type="dxa"/>
            <w:gridSpan w:val="7"/>
            <w:tcBorders>
              <w:top w:val="single" w:sz="4" w:space="0" w:color="000000"/>
              <w:left w:val="single" w:sz="4" w:space="0" w:color="000000"/>
              <w:bottom w:val="single" w:sz="4" w:space="0" w:color="000000"/>
              <w:right w:val="single" w:sz="8" w:space="0" w:color="000000"/>
            </w:tcBorders>
            <w:shd w:val="clear" w:color="auto" w:fill="FFFFCC"/>
            <w:vAlign w:val="center"/>
          </w:tcPr>
          <w:p w14:paraId="548EE99B" w14:textId="77777777" w:rsidR="00DA3425" w:rsidRPr="000E75F9" w:rsidRDefault="00DA3425" w:rsidP="00DA3425">
            <w:pPr>
              <w:ind w:right="45"/>
              <w:rPr>
                <w:rFonts w:ascii="Times New Roman" w:hAnsi="Times New Roman" w:cs="Times New Roman"/>
                <w:sz w:val="20"/>
                <w:szCs w:val="20"/>
              </w:rPr>
            </w:pPr>
            <w:r w:rsidRPr="000E75F9">
              <w:rPr>
                <w:rFonts w:ascii="Times New Roman" w:hAnsi="Times New Roman" w:cs="Times New Roman"/>
                <w:i/>
                <w:sz w:val="20"/>
                <w:szCs w:val="20"/>
              </w:rPr>
              <w:t xml:space="preserve">Źródło danych/sposób pomiaru </w:t>
            </w:r>
          </w:p>
        </w:tc>
      </w:tr>
      <w:tr w:rsidR="00DA3425" w:rsidRPr="000E75F9" w14:paraId="63526510" w14:textId="77777777" w:rsidTr="00086264">
        <w:trPr>
          <w:trHeight w:val="20"/>
        </w:trPr>
        <w:tc>
          <w:tcPr>
            <w:tcW w:w="701" w:type="dxa"/>
            <w:vMerge w:val="restart"/>
            <w:tcBorders>
              <w:top w:val="single" w:sz="4" w:space="0" w:color="auto"/>
              <w:left w:val="single" w:sz="8" w:space="0" w:color="000000"/>
              <w:right w:val="single" w:sz="4" w:space="0" w:color="000000"/>
            </w:tcBorders>
            <w:vAlign w:val="center"/>
          </w:tcPr>
          <w:p w14:paraId="109BEA41" w14:textId="4D9EF353"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W.4.1</w:t>
            </w:r>
          </w:p>
        </w:tc>
        <w:tc>
          <w:tcPr>
            <w:tcW w:w="6670" w:type="dxa"/>
            <w:gridSpan w:val="6"/>
            <w:tcBorders>
              <w:top w:val="single" w:sz="4" w:space="0" w:color="000000"/>
              <w:left w:val="single" w:sz="4" w:space="0" w:color="000000"/>
              <w:bottom w:val="single" w:sz="4" w:space="0" w:color="000000"/>
              <w:right w:val="single" w:sz="4" w:space="0" w:color="000000"/>
            </w:tcBorders>
            <w:vAlign w:val="center"/>
          </w:tcPr>
          <w:p w14:paraId="487679AF"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Liczba osób, które skorzystały  z nowych miejsc noclegowych w ciągu roku w nowych lub przebudowanych obiektach turystycznych.</w:t>
            </w:r>
          </w:p>
        </w:tc>
        <w:tc>
          <w:tcPr>
            <w:tcW w:w="3686" w:type="dxa"/>
            <w:gridSpan w:val="2"/>
            <w:tcBorders>
              <w:top w:val="single" w:sz="4" w:space="0" w:color="000000"/>
              <w:left w:val="single" w:sz="4" w:space="0" w:color="000000"/>
              <w:bottom w:val="single" w:sz="4" w:space="0" w:color="000000"/>
              <w:right w:val="single" w:sz="4" w:space="0" w:color="000000"/>
            </w:tcBorders>
          </w:tcPr>
          <w:p w14:paraId="0426FFA7" w14:textId="77777777" w:rsidR="00DA3425" w:rsidRPr="000E75F9" w:rsidRDefault="00DA3425" w:rsidP="00DA3425">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tcPr>
          <w:p w14:paraId="672A4B4F" w14:textId="77777777" w:rsidR="00DA3425" w:rsidRPr="000E75F9" w:rsidRDefault="00DA3425" w:rsidP="00DA3425">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5C9804E4" w14:textId="77777777" w:rsidR="00DA3425" w:rsidRPr="000E75F9" w:rsidRDefault="00DA3425" w:rsidP="00DA3425">
            <w:pPr>
              <w:ind w:right="4"/>
              <w:jc w:val="center"/>
              <w:rPr>
                <w:rFonts w:ascii="Times New Roman" w:hAnsi="Times New Roman" w:cs="Times New Roman"/>
                <w:sz w:val="20"/>
                <w:szCs w:val="20"/>
              </w:rPr>
            </w:pPr>
            <w:r w:rsidRPr="000E75F9">
              <w:rPr>
                <w:rFonts w:ascii="Times New Roman" w:hAnsi="Times New Roman" w:cs="Times New Roman"/>
                <w:sz w:val="20"/>
                <w:szCs w:val="20"/>
              </w:rPr>
              <w:t>500</w:t>
            </w:r>
          </w:p>
        </w:tc>
        <w:tc>
          <w:tcPr>
            <w:tcW w:w="2220" w:type="dxa"/>
            <w:gridSpan w:val="7"/>
            <w:tcBorders>
              <w:top w:val="single" w:sz="4" w:space="0" w:color="000000"/>
              <w:left w:val="single" w:sz="4" w:space="0" w:color="000000"/>
              <w:bottom w:val="single" w:sz="4" w:space="0" w:color="000000"/>
              <w:right w:val="single" w:sz="8" w:space="0" w:color="000000"/>
            </w:tcBorders>
            <w:vAlign w:val="center"/>
          </w:tcPr>
          <w:p w14:paraId="4F008DF2"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A3425" w:rsidRPr="000E75F9" w14:paraId="32A8DE8D" w14:textId="77777777" w:rsidTr="00086264">
        <w:trPr>
          <w:trHeight w:val="20"/>
        </w:trPr>
        <w:tc>
          <w:tcPr>
            <w:tcW w:w="701" w:type="dxa"/>
            <w:vMerge/>
            <w:tcBorders>
              <w:left w:val="single" w:sz="8" w:space="0" w:color="000000"/>
              <w:bottom w:val="single" w:sz="4" w:space="0" w:color="auto"/>
              <w:right w:val="single" w:sz="4" w:space="0" w:color="000000"/>
            </w:tcBorders>
            <w:vAlign w:val="center"/>
          </w:tcPr>
          <w:p w14:paraId="6AFC0315" w14:textId="77777777" w:rsidR="00DA3425" w:rsidRPr="000E75F9" w:rsidRDefault="00DA3425" w:rsidP="00DA3425">
            <w:pPr>
              <w:rPr>
                <w:rFonts w:ascii="Times New Roman" w:hAnsi="Times New Roman" w:cs="Times New Roman"/>
                <w:sz w:val="20"/>
                <w:szCs w:val="20"/>
              </w:rPr>
            </w:pPr>
          </w:p>
        </w:tc>
        <w:tc>
          <w:tcPr>
            <w:tcW w:w="6670" w:type="dxa"/>
            <w:gridSpan w:val="6"/>
            <w:tcBorders>
              <w:top w:val="single" w:sz="4" w:space="0" w:color="000000"/>
              <w:left w:val="single" w:sz="4" w:space="0" w:color="000000"/>
              <w:bottom w:val="single" w:sz="4" w:space="0" w:color="000000"/>
              <w:right w:val="single" w:sz="4" w:space="0" w:color="000000"/>
            </w:tcBorders>
            <w:vAlign w:val="center"/>
          </w:tcPr>
          <w:p w14:paraId="610F2886"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Liczba osób, które skorzystały  z wybudowanych/ przebudowanych/ wyposażonych obiektów infrastruktury turystycznej, rekreacyjnej i kulturalnej na obszarze LSR</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1D928C1A" w14:textId="77777777" w:rsidR="00DA3425" w:rsidRPr="000E75F9" w:rsidRDefault="00DA3425" w:rsidP="00DA3425">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1A1578BF" w14:textId="77777777" w:rsidR="00DA3425" w:rsidRPr="000E75F9" w:rsidRDefault="00DA3425" w:rsidP="00DA3425">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44C5ECD0" w14:textId="77777777" w:rsidR="00DA3425" w:rsidRPr="00AF2474" w:rsidRDefault="00DA3425" w:rsidP="00DA3425">
            <w:pPr>
              <w:ind w:right="4"/>
              <w:jc w:val="center"/>
              <w:rPr>
                <w:rFonts w:ascii="Times New Roman" w:hAnsi="Times New Roman" w:cs="Times New Roman"/>
                <w:strike/>
                <w:sz w:val="20"/>
                <w:szCs w:val="20"/>
              </w:rPr>
            </w:pPr>
            <w:r w:rsidRPr="00280BF0">
              <w:rPr>
                <w:rFonts w:ascii="Times New Roman" w:hAnsi="Times New Roman" w:cs="Times New Roman"/>
                <w:sz w:val="20"/>
                <w:szCs w:val="20"/>
              </w:rPr>
              <w:t xml:space="preserve"> </w:t>
            </w:r>
            <w:r>
              <w:rPr>
                <w:rFonts w:ascii="Times New Roman" w:hAnsi="Times New Roman" w:cs="Times New Roman"/>
                <w:sz w:val="20"/>
                <w:szCs w:val="20"/>
              </w:rPr>
              <w:t>6252</w:t>
            </w:r>
          </w:p>
        </w:tc>
        <w:tc>
          <w:tcPr>
            <w:tcW w:w="2220" w:type="dxa"/>
            <w:gridSpan w:val="7"/>
            <w:tcBorders>
              <w:top w:val="single" w:sz="4" w:space="0" w:color="000000"/>
              <w:left w:val="single" w:sz="4" w:space="0" w:color="000000"/>
              <w:bottom w:val="single" w:sz="4" w:space="0" w:color="000000"/>
              <w:right w:val="single" w:sz="8" w:space="0" w:color="000000"/>
            </w:tcBorders>
            <w:vAlign w:val="center"/>
          </w:tcPr>
          <w:p w14:paraId="781AAE97"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DA3425" w:rsidRPr="000E75F9" w14:paraId="57DBBF1A" w14:textId="77777777" w:rsidTr="00086264">
        <w:trPr>
          <w:trHeight w:val="187"/>
        </w:trPr>
        <w:tc>
          <w:tcPr>
            <w:tcW w:w="701" w:type="dxa"/>
            <w:vMerge w:val="restart"/>
            <w:tcBorders>
              <w:top w:val="single" w:sz="4" w:space="0" w:color="auto"/>
              <w:left w:val="single" w:sz="8" w:space="0" w:color="000000"/>
              <w:right w:val="single" w:sz="4" w:space="0" w:color="000000"/>
            </w:tcBorders>
            <w:vAlign w:val="center"/>
          </w:tcPr>
          <w:p w14:paraId="136E9F44" w14:textId="7B303C97" w:rsidR="00DA3425" w:rsidRPr="000E75F9" w:rsidRDefault="00DA3425" w:rsidP="00DA3425">
            <w:pPr>
              <w:rPr>
                <w:rFonts w:ascii="Times New Roman" w:hAnsi="Times New Roman" w:cs="Times New Roman"/>
                <w:sz w:val="20"/>
                <w:szCs w:val="20"/>
              </w:rPr>
            </w:pPr>
            <w:r>
              <w:rPr>
                <w:rFonts w:ascii="Times New Roman" w:hAnsi="Times New Roman" w:cs="Times New Roman"/>
                <w:sz w:val="20"/>
                <w:szCs w:val="20"/>
              </w:rPr>
              <w:lastRenderedPageBreak/>
              <w:t>Projekt współpracy</w:t>
            </w:r>
          </w:p>
        </w:tc>
        <w:tc>
          <w:tcPr>
            <w:tcW w:w="6670" w:type="dxa"/>
            <w:gridSpan w:val="6"/>
            <w:tcBorders>
              <w:top w:val="single" w:sz="4" w:space="0" w:color="000000"/>
              <w:left w:val="single" w:sz="4" w:space="0" w:color="000000"/>
              <w:bottom w:val="single" w:sz="4" w:space="0" w:color="000000"/>
              <w:right w:val="single" w:sz="4" w:space="0" w:color="000000"/>
            </w:tcBorders>
            <w:vAlign w:val="center"/>
          </w:tcPr>
          <w:p w14:paraId="15E0B797"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Liczba osób, która skorzystała z wytyczonych, oznakowanych i zagospodarowanych miejsc przy szlakach pieszych, NordicWalking (projekt współpracy)</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68EFE50F" w14:textId="77777777" w:rsidR="00DA3425" w:rsidRPr="000E75F9" w:rsidRDefault="00DA3425" w:rsidP="00DA3425">
            <w:pPr>
              <w:ind w:right="3"/>
              <w:rPr>
                <w:rFonts w:ascii="Times New Roman" w:hAnsi="Times New Roman" w:cs="Times New Roman"/>
                <w:sz w:val="20"/>
                <w:szCs w:val="20"/>
              </w:rPr>
            </w:pPr>
            <w:r w:rsidRPr="000E75F9">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56335C0C" w14:textId="77777777" w:rsidR="00DA3425" w:rsidRPr="000E75F9" w:rsidRDefault="00DA3425" w:rsidP="00DA3425">
            <w:pPr>
              <w:ind w:right="1"/>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B5F0BE8" w14:textId="77777777" w:rsidR="00DA3425" w:rsidRPr="000E75F9" w:rsidRDefault="00DA3425" w:rsidP="00DA3425">
            <w:pPr>
              <w:ind w:right="4"/>
              <w:jc w:val="center"/>
              <w:rPr>
                <w:rFonts w:ascii="Times New Roman" w:hAnsi="Times New Roman" w:cs="Times New Roman"/>
                <w:sz w:val="20"/>
                <w:szCs w:val="20"/>
              </w:rPr>
            </w:pPr>
            <w:r w:rsidRPr="000E75F9">
              <w:rPr>
                <w:rFonts w:ascii="Times New Roman" w:hAnsi="Times New Roman" w:cs="Times New Roman"/>
                <w:sz w:val="20"/>
                <w:szCs w:val="20"/>
              </w:rPr>
              <w:t>1000</w:t>
            </w:r>
          </w:p>
        </w:tc>
        <w:tc>
          <w:tcPr>
            <w:tcW w:w="2220" w:type="dxa"/>
            <w:gridSpan w:val="7"/>
            <w:tcBorders>
              <w:top w:val="single" w:sz="4" w:space="0" w:color="000000"/>
              <w:left w:val="single" w:sz="4" w:space="0" w:color="000000"/>
              <w:bottom w:val="single" w:sz="4" w:space="0" w:color="000000"/>
              <w:right w:val="single" w:sz="8" w:space="0" w:color="000000"/>
            </w:tcBorders>
            <w:vAlign w:val="center"/>
          </w:tcPr>
          <w:p w14:paraId="58588B10"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Sprawozdania, dane BLGD</w:t>
            </w:r>
          </w:p>
        </w:tc>
      </w:tr>
      <w:tr w:rsidR="00DA3425" w:rsidRPr="000E75F9" w14:paraId="10E59930" w14:textId="77777777" w:rsidTr="000734FE">
        <w:trPr>
          <w:trHeight w:val="187"/>
        </w:trPr>
        <w:tc>
          <w:tcPr>
            <w:tcW w:w="701" w:type="dxa"/>
            <w:vMerge/>
            <w:tcBorders>
              <w:left w:val="single" w:sz="8" w:space="0" w:color="000000"/>
              <w:right w:val="single" w:sz="4" w:space="0" w:color="000000"/>
            </w:tcBorders>
            <w:vAlign w:val="center"/>
          </w:tcPr>
          <w:p w14:paraId="392A3EDD" w14:textId="77777777" w:rsidR="00DA3425" w:rsidRDefault="00DA3425" w:rsidP="00DA3425">
            <w:pPr>
              <w:rPr>
                <w:rFonts w:ascii="Times New Roman" w:hAnsi="Times New Roman" w:cs="Times New Roman"/>
                <w:sz w:val="20"/>
                <w:szCs w:val="20"/>
              </w:rPr>
            </w:pPr>
          </w:p>
        </w:tc>
        <w:tc>
          <w:tcPr>
            <w:tcW w:w="6670" w:type="dxa"/>
            <w:gridSpan w:val="6"/>
            <w:tcBorders>
              <w:top w:val="single" w:sz="4" w:space="0" w:color="000000"/>
              <w:left w:val="single" w:sz="4" w:space="0" w:color="000000"/>
              <w:bottom w:val="single" w:sz="4" w:space="0" w:color="000000"/>
              <w:right w:val="single" w:sz="4" w:space="0" w:color="000000"/>
            </w:tcBorders>
            <w:vAlign w:val="center"/>
          </w:tcPr>
          <w:p w14:paraId="24BA6E77" w14:textId="10A4F7B5" w:rsidR="00DA3425" w:rsidRPr="000E75F9" w:rsidRDefault="00DA3425" w:rsidP="00DA3425">
            <w:pPr>
              <w:rPr>
                <w:rFonts w:ascii="Times New Roman" w:hAnsi="Times New Roman" w:cs="Times New Roman"/>
                <w:sz w:val="20"/>
                <w:szCs w:val="20"/>
              </w:rPr>
            </w:pPr>
            <w:r w:rsidRPr="002B47C6">
              <w:rPr>
                <w:rFonts w:ascii="Times New Roman" w:hAnsi="Times New Roman" w:cs="Times New Roman"/>
                <w:sz w:val="20"/>
                <w:szCs w:val="20"/>
              </w:rPr>
              <w:t>Liczba osób, która skorzysta z przekazanych do użytku mieszkańcom i turystom biblioteczek zewnętrznych</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1F2C9E54" w14:textId="23BF82FE" w:rsidR="00DA3425" w:rsidRPr="000E75F9" w:rsidRDefault="00DA3425" w:rsidP="00DA3425">
            <w:pPr>
              <w:ind w:right="3"/>
              <w:rPr>
                <w:rFonts w:ascii="Times New Roman" w:hAnsi="Times New Roman" w:cs="Times New Roman"/>
                <w:sz w:val="20"/>
                <w:szCs w:val="20"/>
              </w:rPr>
            </w:pPr>
            <w:r w:rsidRPr="002B47C6">
              <w:rPr>
                <w:rFonts w:ascii="Times New Roman" w:hAnsi="Times New Roman" w:cs="Times New Roman"/>
                <w:sz w:val="20"/>
                <w:szCs w:val="20"/>
              </w:rPr>
              <w:t>Liczba osób</w:t>
            </w:r>
          </w:p>
        </w:tc>
        <w:tc>
          <w:tcPr>
            <w:tcW w:w="1071" w:type="dxa"/>
            <w:tcBorders>
              <w:top w:val="single" w:sz="4" w:space="0" w:color="000000"/>
              <w:left w:val="single" w:sz="4" w:space="0" w:color="000000"/>
              <w:bottom w:val="single" w:sz="4" w:space="0" w:color="000000"/>
              <w:right w:val="single" w:sz="4" w:space="0" w:color="000000"/>
            </w:tcBorders>
            <w:vAlign w:val="center"/>
          </w:tcPr>
          <w:p w14:paraId="0DC2C0DB" w14:textId="05111282" w:rsidR="00DA3425" w:rsidRPr="000E75F9" w:rsidRDefault="00DA3425" w:rsidP="00DA3425">
            <w:pPr>
              <w:ind w:right="1"/>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36D37DA" w14:textId="7AFFBC98" w:rsidR="00DA3425" w:rsidRPr="000E75F9" w:rsidRDefault="00DA3425" w:rsidP="00DA3425">
            <w:pPr>
              <w:ind w:right="4"/>
              <w:jc w:val="center"/>
              <w:rPr>
                <w:rFonts w:ascii="Times New Roman" w:hAnsi="Times New Roman" w:cs="Times New Roman"/>
                <w:sz w:val="20"/>
                <w:szCs w:val="20"/>
              </w:rPr>
            </w:pPr>
            <w:r w:rsidRPr="002B47C6">
              <w:rPr>
                <w:rFonts w:ascii="Times New Roman" w:hAnsi="Times New Roman" w:cs="Times New Roman"/>
                <w:sz w:val="20"/>
                <w:szCs w:val="20"/>
              </w:rPr>
              <w:t>100</w:t>
            </w:r>
          </w:p>
        </w:tc>
        <w:tc>
          <w:tcPr>
            <w:tcW w:w="2220" w:type="dxa"/>
            <w:gridSpan w:val="7"/>
            <w:tcBorders>
              <w:top w:val="single" w:sz="4" w:space="0" w:color="000000"/>
              <w:left w:val="single" w:sz="4" w:space="0" w:color="000000"/>
              <w:bottom w:val="single" w:sz="4" w:space="0" w:color="000000"/>
              <w:right w:val="single" w:sz="8" w:space="0" w:color="000000"/>
            </w:tcBorders>
            <w:vAlign w:val="center"/>
          </w:tcPr>
          <w:p w14:paraId="100452B5" w14:textId="3FF31C56" w:rsidR="00DA3425" w:rsidRPr="000E75F9" w:rsidRDefault="00DA3425" w:rsidP="00DA3425">
            <w:pPr>
              <w:rPr>
                <w:rFonts w:ascii="Times New Roman" w:hAnsi="Times New Roman" w:cs="Times New Roman"/>
                <w:sz w:val="20"/>
                <w:szCs w:val="20"/>
              </w:rPr>
            </w:pPr>
            <w:r w:rsidRPr="002B47C6">
              <w:rPr>
                <w:rFonts w:ascii="Times New Roman" w:hAnsi="Times New Roman" w:cs="Times New Roman"/>
                <w:sz w:val="20"/>
                <w:szCs w:val="20"/>
              </w:rPr>
              <w:t>Sprawozdania, dane BLGD</w:t>
            </w:r>
          </w:p>
        </w:tc>
      </w:tr>
      <w:tr w:rsidR="00DA3425" w:rsidRPr="000E75F9" w14:paraId="138C7DCC" w14:textId="77777777" w:rsidTr="00134899">
        <w:trPr>
          <w:trHeight w:val="20"/>
        </w:trPr>
        <w:tc>
          <w:tcPr>
            <w:tcW w:w="701" w:type="dxa"/>
            <w:vMerge w:val="restart"/>
            <w:tcBorders>
              <w:top w:val="single" w:sz="4" w:space="0" w:color="000000"/>
              <w:left w:val="single" w:sz="8" w:space="0" w:color="000000"/>
              <w:bottom w:val="single" w:sz="4" w:space="0" w:color="000000"/>
              <w:right w:val="nil"/>
            </w:tcBorders>
            <w:shd w:val="clear" w:color="auto" w:fill="FBD4B4"/>
            <w:vAlign w:val="center"/>
          </w:tcPr>
          <w:p w14:paraId="46506AFC" w14:textId="77777777" w:rsidR="00DA3425" w:rsidRPr="000E75F9" w:rsidRDefault="00DA3425" w:rsidP="00DA3425">
            <w:pPr>
              <w:rPr>
                <w:rFonts w:ascii="Times New Roman" w:hAnsi="Times New Roman" w:cs="Times New Roman"/>
                <w:sz w:val="20"/>
                <w:szCs w:val="20"/>
              </w:rPr>
            </w:pPr>
          </w:p>
        </w:tc>
        <w:tc>
          <w:tcPr>
            <w:tcW w:w="3552" w:type="dxa"/>
            <w:gridSpan w:val="2"/>
            <w:vMerge w:val="restart"/>
            <w:tcBorders>
              <w:top w:val="single" w:sz="4" w:space="0" w:color="000000"/>
              <w:left w:val="nil"/>
              <w:bottom w:val="single" w:sz="4" w:space="0" w:color="000000"/>
              <w:right w:val="single" w:sz="4" w:space="0" w:color="000000"/>
            </w:tcBorders>
            <w:shd w:val="clear" w:color="auto" w:fill="FBD4B4"/>
            <w:vAlign w:val="center"/>
          </w:tcPr>
          <w:p w14:paraId="162519FE"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 xml:space="preserve">Przedsięwzięcia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2862F3F3" w14:textId="77777777" w:rsidR="00DA3425" w:rsidRPr="000E75F9" w:rsidRDefault="00DA3425" w:rsidP="00DA3425">
            <w:pPr>
              <w:ind w:right="53"/>
              <w:rPr>
                <w:rFonts w:ascii="Times New Roman" w:hAnsi="Times New Roman" w:cs="Times New Roman"/>
                <w:sz w:val="20"/>
                <w:szCs w:val="20"/>
              </w:rPr>
            </w:pPr>
            <w:r w:rsidRPr="000E75F9">
              <w:rPr>
                <w:rFonts w:ascii="Times New Roman" w:hAnsi="Times New Roman" w:cs="Times New Roman"/>
                <w:sz w:val="20"/>
                <w:szCs w:val="20"/>
              </w:rPr>
              <w:t xml:space="preserve">Grupy docelowe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77358079" w14:textId="77777777" w:rsidR="00DA3425" w:rsidRPr="000E75F9" w:rsidRDefault="00DA3425" w:rsidP="00DA3425">
            <w:pPr>
              <w:ind w:right="49"/>
              <w:jc w:val="center"/>
              <w:rPr>
                <w:rFonts w:ascii="Times New Roman" w:hAnsi="Times New Roman" w:cs="Times New Roman"/>
                <w:sz w:val="20"/>
                <w:szCs w:val="20"/>
              </w:rPr>
            </w:pPr>
            <w:r w:rsidRPr="000E75F9">
              <w:rPr>
                <w:rFonts w:ascii="Times New Roman" w:hAnsi="Times New Roman" w:cs="Times New Roman"/>
                <w:sz w:val="20"/>
                <w:szCs w:val="20"/>
              </w:rPr>
              <w:t>Sposób realizacji (konkurs, projekt grantowy, operacja własna, projekt współpracy, aktywizacja)</w:t>
            </w:r>
          </w:p>
        </w:tc>
        <w:tc>
          <w:tcPr>
            <w:tcW w:w="3686" w:type="dxa"/>
            <w:gridSpan w:val="2"/>
            <w:tcBorders>
              <w:top w:val="single" w:sz="4" w:space="0" w:color="000000"/>
              <w:left w:val="single" w:sz="4" w:space="0" w:color="000000"/>
              <w:bottom w:val="single" w:sz="4" w:space="0" w:color="000000"/>
              <w:right w:val="nil"/>
            </w:tcBorders>
            <w:shd w:val="clear" w:color="auto" w:fill="FBD4B4"/>
            <w:vAlign w:val="center"/>
          </w:tcPr>
          <w:p w14:paraId="5A8EA1EF" w14:textId="77777777" w:rsidR="00DA3425" w:rsidRPr="000E75F9" w:rsidRDefault="00DA3425" w:rsidP="00DA3425">
            <w:pPr>
              <w:rPr>
                <w:rFonts w:ascii="Times New Roman" w:hAnsi="Times New Roman" w:cs="Times New Roman"/>
                <w:sz w:val="20"/>
                <w:szCs w:val="20"/>
              </w:rPr>
            </w:pPr>
          </w:p>
        </w:tc>
        <w:tc>
          <w:tcPr>
            <w:tcW w:w="1071" w:type="dxa"/>
            <w:tcBorders>
              <w:top w:val="single" w:sz="4" w:space="0" w:color="000000"/>
              <w:left w:val="nil"/>
              <w:bottom w:val="single" w:sz="4" w:space="0" w:color="000000"/>
              <w:right w:val="nil"/>
            </w:tcBorders>
            <w:shd w:val="clear" w:color="auto" w:fill="FBD4B4"/>
            <w:vAlign w:val="center"/>
          </w:tcPr>
          <w:p w14:paraId="2CE730F5" w14:textId="77777777" w:rsidR="00DA3425" w:rsidRPr="000E75F9" w:rsidRDefault="00DA3425" w:rsidP="00DA3425">
            <w:pPr>
              <w:rPr>
                <w:rFonts w:ascii="Times New Roman" w:hAnsi="Times New Roman" w:cs="Times New Roman"/>
                <w:sz w:val="20"/>
                <w:szCs w:val="20"/>
              </w:rPr>
            </w:pPr>
          </w:p>
        </w:tc>
        <w:tc>
          <w:tcPr>
            <w:tcW w:w="3275" w:type="dxa"/>
            <w:gridSpan w:val="9"/>
            <w:tcBorders>
              <w:top w:val="single" w:sz="4" w:space="0" w:color="000000"/>
              <w:left w:val="nil"/>
              <w:bottom w:val="single" w:sz="4" w:space="0" w:color="000000"/>
              <w:right w:val="single" w:sz="8" w:space="0" w:color="000000"/>
            </w:tcBorders>
            <w:shd w:val="clear" w:color="auto" w:fill="FBD4B4"/>
            <w:vAlign w:val="center"/>
          </w:tcPr>
          <w:p w14:paraId="3C4DE665"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 xml:space="preserve">Wskaźniki produktu </w:t>
            </w:r>
          </w:p>
        </w:tc>
      </w:tr>
      <w:tr w:rsidR="00DA3425" w:rsidRPr="000E75F9" w14:paraId="7DE0F042" w14:textId="77777777" w:rsidTr="00134899">
        <w:trPr>
          <w:trHeight w:val="20"/>
        </w:trPr>
        <w:tc>
          <w:tcPr>
            <w:tcW w:w="701" w:type="dxa"/>
            <w:vMerge/>
            <w:tcBorders>
              <w:top w:val="nil"/>
              <w:left w:val="single" w:sz="8" w:space="0" w:color="000000"/>
              <w:bottom w:val="nil"/>
              <w:right w:val="nil"/>
            </w:tcBorders>
            <w:vAlign w:val="center"/>
          </w:tcPr>
          <w:p w14:paraId="0FC2AB11" w14:textId="77777777" w:rsidR="00DA3425" w:rsidRPr="000E75F9" w:rsidRDefault="00DA3425" w:rsidP="00DA3425">
            <w:pPr>
              <w:rPr>
                <w:rFonts w:ascii="Times New Roman" w:hAnsi="Times New Roman" w:cs="Times New Roman"/>
                <w:sz w:val="20"/>
                <w:szCs w:val="20"/>
              </w:rPr>
            </w:pPr>
          </w:p>
        </w:tc>
        <w:tc>
          <w:tcPr>
            <w:tcW w:w="3552" w:type="dxa"/>
            <w:gridSpan w:val="2"/>
            <w:vMerge/>
            <w:tcBorders>
              <w:top w:val="nil"/>
              <w:left w:val="nil"/>
              <w:bottom w:val="nil"/>
              <w:right w:val="single" w:sz="4" w:space="0" w:color="000000"/>
            </w:tcBorders>
            <w:vAlign w:val="center"/>
          </w:tcPr>
          <w:p w14:paraId="3A29683E" w14:textId="77777777" w:rsidR="00DA3425" w:rsidRPr="000E75F9" w:rsidRDefault="00DA3425" w:rsidP="00DA3425">
            <w:pPr>
              <w:rPr>
                <w:rFonts w:ascii="Times New Roman" w:hAnsi="Times New Roman" w:cs="Times New Roman"/>
                <w:sz w:val="20"/>
                <w:szCs w:val="20"/>
              </w:rPr>
            </w:pPr>
          </w:p>
        </w:tc>
        <w:tc>
          <w:tcPr>
            <w:tcW w:w="1559" w:type="dxa"/>
            <w:gridSpan w:val="2"/>
            <w:vMerge/>
            <w:tcBorders>
              <w:top w:val="nil"/>
              <w:left w:val="single" w:sz="4" w:space="0" w:color="000000"/>
              <w:bottom w:val="nil"/>
              <w:right w:val="single" w:sz="4" w:space="0" w:color="000000"/>
            </w:tcBorders>
            <w:vAlign w:val="center"/>
          </w:tcPr>
          <w:p w14:paraId="6190EDC9" w14:textId="77777777" w:rsidR="00DA3425" w:rsidRPr="000E75F9" w:rsidRDefault="00DA3425" w:rsidP="00DA3425">
            <w:pPr>
              <w:rPr>
                <w:rFonts w:ascii="Times New Roman" w:hAnsi="Times New Roman" w:cs="Times New Roman"/>
                <w:sz w:val="20"/>
                <w:szCs w:val="20"/>
              </w:rPr>
            </w:pPr>
          </w:p>
        </w:tc>
        <w:tc>
          <w:tcPr>
            <w:tcW w:w="1559" w:type="dxa"/>
            <w:gridSpan w:val="2"/>
            <w:vMerge/>
            <w:tcBorders>
              <w:top w:val="nil"/>
              <w:left w:val="single" w:sz="4" w:space="0" w:color="000000"/>
              <w:bottom w:val="nil"/>
              <w:right w:val="single" w:sz="4" w:space="0" w:color="000000"/>
            </w:tcBorders>
            <w:vAlign w:val="center"/>
          </w:tcPr>
          <w:p w14:paraId="0FFF1B01" w14:textId="77777777" w:rsidR="00DA3425" w:rsidRPr="000E75F9" w:rsidRDefault="00DA3425" w:rsidP="00DA3425">
            <w:pPr>
              <w:rPr>
                <w:rFonts w:ascii="Times New Roman" w:hAnsi="Times New Roman" w:cs="Times New Roman"/>
                <w:sz w:val="20"/>
                <w:szCs w:val="20"/>
              </w:rPr>
            </w:pPr>
          </w:p>
        </w:tc>
        <w:tc>
          <w:tcPr>
            <w:tcW w:w="3686" w:type="dxa"/>
            <w:gridSpan w:val="2"/>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48BBA6D1" w14:textId="77777777" w:rsidR="00DA3425" w:rsidRPr="000E75F9" w:rsidRDefault="00DA3425" w:rsidP="00DA3425">
            <w:pPr>
              <w:ind w:right="47"/>
              <w:rPr>
                <w:rFonts w:ascii="Times New Roman" w:hAnsi="Times New Roman" w:cs="Times New Roman"/>
                <w:sz w:val="20"/>
                <w:szCs w:val="20"/>
              </w:rPr>
            </w:pPr>
            <w:r w:rsidRPr="000E75F9">
              <w:rPr>
                <w:rFonts w:ascii="Times New Roman" w:hAnsi="Times New Roman" w:cs="Times New Roman"/>
                <w:sz w:val="20"/>
                <w:szCs w:val="20"/>
              </w:rPr>
              <w:t xml:space="preserve">nazwa </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auto" w:fill="FBD4B4"/>
            <w:vAlign w:val="center"/>
          </w:tcPr>
          <w:p w14:paraId="61FB7544" w14:textId="77777777" w:rsidR="00DA3425" w:rsidRPr="000E75F9" w:rsidRDefault="00DA3425" w:rsidP="00DA3425">
            <w:pPr>
              <w:ind w:right="6"/>
              <w:rPr>
                <w:rFonts w:ascii="Times New Roman" w:hAnsi="Times New Roman" w:cs="Times New Roman"/>
                <w:sz w:val="20"/>
                <w:szCs w:val="20"/>
              </w:rPr>
            </w:pPr>
            <w:r w:rsidRPr="000E75F9">
              <w:rPr>
                <w:rFonts w:ascii="Times New Roman" w:hAnsi="Times New Roman" w:cs="Times New Roman"/>
                <w:sz w:val="20"/>
                <w:szCs w:val="20"/>
              </w:rPr>
              <w:t>Jednostka miary</w:t>
            </w:r>
          </w:p>
        </w:tc>
        <w:tc>
          <w:tcPr>
            <w:tcW w:w="1891" w:type="dxa"/>
            <w:gridSpan w:val="4"/>
            <w:tcBorders>
              <w:top w:val="single" w:sz="4" w:space="0" w:color="000000"/>
              <w:left w:val="single" w:sz="4" w:space="0" w:color="000000"/>
              <w:bottom w:val="single" w:sz="4" w:space="0" w:color="000000"/>
              <w:right w:val="single" w:sz="4" w:space="0" w:color="000000"/>
            </w:tcBorders>
            <w:shd w:val="clear" w:color="auto" w:fill="FBD4B4"/>
            <w:vAlign w:val="center"/>
          </w:tcPr>
          <w:p w14:paraId="06CEADA3" w14:textId="77777777" w:rsidR="00DA3425" w:rsidRPr="000E75F9" w:rsidRDefault="00DA3425" w:rsidP="00DA3425">
            <w:pPr>
              <w:ind w:right="45"/>
              <w:rPr>
                <w:rFonts w:ascii="Times New Roman" w:hAnsi="Times New Roman" w:cs="Times New Roman"/>
                <w:sz w:val="20"/>
                <w:szCs w:val="20"/>
              </w:rPr>
            </w:pPr>
            <w:r w:rsidRPr="000E75F9">
              <w:rPr>
                <w:rFonts w:ascii="Times New Roman" w:hAnsi="Times New Roman" w:cs="Times New Roman"/>
                <w:sz w:val="20"/>
                <w:szCs w:val="20"/>
              </w:rPr>
              <w:t xml:space="preserve">wartość </w:t>
            </w:r>
          </w:p>
        </w:tc>
        <w:tc>
          <w:tcPr>
            <w:tcW w:w="1384" w:type="dxa"/>
            <w:gridSpan w:val="5"/>
            <w:vMerge w:val="restart"/>
            <w:tcBorders>
              <w:top w:val="single" w:sz="4" w:space="0" w:color="000000"/>
              <w:left w:val="single" w:sz="4" w:space="0" w:color="000000"/>
              <w:bottom w:val="single" w:sz="4" w:space="0" w:color="000000"/>
              <w:right w:val="single" w:sz="8" w:space="0" w:color="000000"/>
            </w:tcBorders>
            <w:shd w:val="clear" w:color="auto" w:fill="FBD4B4"/>
            <w:vAlign w:val="center"/>
          </w:tcPr>
          <w:p w14:paraId="41E80A53"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 xml:space="preserve">Źródło danych/sposób pomiaru </w:t>
            </w:r>
          </w:p>
        </w:tc>
      </w:tr>
      <w:tr w:rsidR="00DA3425" w:rsidRPr="000E75F9" w14:paraId="6F8E109E" w14:textId="77777777" w:rsidTr="00134899">
        <w:trPr>
          <w:trHeight w:val="20"/>
        </w:trPr>
        <w:tc>
          <w:tcPr>
            <w:tcW w:w="701" w:type="dxa"/>
            <w:vMerge/>
            <w:tcBorders>
              <w:top w:val="nil"/>
              <w:left w:val="single" w:sz="8" w:space="0" w:color="000000"/>
              <w:bottom w:val="single" w:sz="4" w:space="0" w:color="000000"/>
              <w:right w:val="nil"/>
            </w:tcBorders>
            <w:vAlign w:val="center"/>
          </w:tcPr>
          <w:p w14:paraId="396E1993" w14:textId="77777777" w:rsidR="00DA3425" w:rsidRPr="000E75F9" w:rsidRDefault="00DA3425" w:rsidP="00DA3425">
            <w:pPr>
              <w:rPr>
                <w:rFonts w:ascii="Times New Roman" w:hAnsi="Times New Roman" w:cs="Times New Roman"/>
                <w:sz w:val="20"/>
                <w:szCs w:val="20"/>
              </w:rPr>
            </w:pPr>
          </w:p>
        </w:tc>
        <w:tc>
          <w:tcPr>
            <w:tcW w:w="3552" w:type="dxa"/>
            <w:gridSpan w:val="2"/>
            <w:vMerge/>
            <w:tcBorders>
              <w:top w:val="nil"/>
              <w:left w:val="nil"/>
              <w:bottom w:val="single" w:sz="4" w:space="0" w:color="000000"/>
              <w:right w:val="single" w:sz="4" w:space="0" w:color="000000"/>
            </w:tcBorders>
            <w:vAlign w:val="center"/>
          </w:tcPr>
          <w:p w14:paraId="4FD7F125" w14:textId="77777777" w:rsidR="00DA3425" w:rsidRPr="000E75F9" w:rsidRDefault="00DA3425" w:rsidP="00DA3425">
            <w:pPr>
              <w:rPr>
                <w:rFonts w:ascii="Times New Roman" w:hAnsi="Times New Roman" w:cs="Times New Roman"/>
                <w:sz w:val="20"/>
                <w:szCs w:val="20"/>
              </w:rPr>
            </w:pPr>
          </w:p>
        </w:tc>
        <w:tc>
          <w:tcPr>
            <w:tcW w:w="1559" w:type="dxa"/>
            <w:gridSpan w:val="2"/>
            <w:vMerge/>
            <w:tcBorders>
              <w:top w:val="nil"/>
              <w:left w:val="single" w:sz="4" w:space="0" w:color="000000"/>
              <w:bottom w:val="single" w:sz="4" w:space="0" w:color="000000"/>
              <w:right w:val="single" w:sz="4" w:space="0" w:color="000000"/>
            </w:tcBorders>
            <w:vAlign w:val="center"/>
          </w:tcPr>
          <w:p w14:paraId="2A4B02FE" w14:textId="77777777" w:rsidR="00DA3425" w:rsidRPr="000E75F9" w:rsidRDefault="00DA3425" w:rsidP="00DA3425">
            <w:pPr>
              <w:rPr>
                <w:rFonts w:ascii="Times New Roman" w:hAnsi="Times New Roman" w:cs="Times New Roman"/>
                <w:sz w:val="20"/>
                <w:szCs w:val="20"/>
              </w:rPr>
            </w:pPr>
          </w:p>
        </w:tc>
        <w:tc>
          <w:tcPr>
            <w:tcW w:w="1559" w:type="dxa"/>
            <w:gridSpan w:val="2"/>
            <w:vMerge/>
            <w:tcBorders>
              <w:top w:val="nil"/>
              <w:left w:val="single" w:sz="4" w:space="0" w:color="000000"/>
              <w:bottom w:val="single" w:sz="4" w:space="0" w:color="000000"/>
              <w:right w:val="single" w:sz="4" w:space="0" w:color="000000"/>
            </w:tcBorders>
            <w:vAlign w:val="center"/>
          </w:tcPr>
          <w:p w14:paraId="1ABE88FE" w14:textId="77777777" w:rsidR="00DA3425" w:rsidRPr="000E75F9" w:rsidRDefault="00DA3425" w:rsidP="00DA3425">
            <w:pPr>
              <w:rPr>
                <w:rFonts w:ascii="Times New Roman" w:hAnsi="Times New Roman" w:cs="Times New Roman"/>
                <w:sz w:val="20"/>
                <w:szCs w:val="20"/>
              </w:rPr>
            </w:pPr>
          </w:p>
        </w:tc>
        <w:tc>
          <w:tcPr>
            <w:tcW w:w="3686" w:type="dxa"/>
            <w:gridSpan w:val="2"/>
            <w:vMerge/>
            <w:tcBorders>
              <w:top w:val="nil"/>
              <w:left w:val="single" w:sz="4" w:space="0" w:color="000000"/>
              <w:bottom w:val="single" w:sz="4" w:space="0" w:color="000000"/>
              <w:right w:val="single" w:sz="4" w:space="0" w:color="000000"/>
            </w:tcBorders>
            <w:vAlign w:val="center"/>
          </w:tcPr>
          <w:p w14:paraId="1A9A2D07" w14:textId="77777777" w:rsidR="00DA3425" w:rsidRPr="000E75F9" w:rsidRDefault="00DA3425" w:rsidP="00DA3425">
            <w:pPr>
              <w:rPr>
                <w:rFonts w:ascii="Times New Roman" w:hAnsi="Times New Roman" w:cs="Times New Roman"/>
                <w:sz w:val="20"/>
                <w:szCs w:val="20"/>
              </w:rPr>
            </w:pPr>
          </w:p>
        </w:tc>
        <w:tc>
          <w:tcPr>
            <w:tcW w:w="1071" w:type="dxa"/>
            <w:vMerge/>
            <w:tcBorders>
              <w:top w:val="nil"/>
              <w:left w:val="single" w:sz="4" w:space="0" w:color="000000"/>
              <w:bottom w:val="single" w:sz="4" w:space="0" w:color="000000"/>
              <w:right w:val="single" w:sz="4" w:space="0" w:color="000000"/>
            </w:tcBorders>
            <w:vAlign w:val="center"/>
          </w:tcPr>
          <w:p w14:paraId="27BE143A" w14:textId="77777777" w:rsidR="00DA3425" w:rsidRPr="000E75F9" w:rsidRDefault="00DA3425" w:rsidP="00DA3425">
            <w:pPr>
              <w:rPr>
                <w:rFonts w:ascii="Times New Roman" w:hAnsi="Times New Roman" w:cs="Times New Roman"/>
                <w:sz w:val="20"/>
                <w:szCs w:val="20"/>
              </w:rPr>
            </w:pPr>
          </w:p>
        </w:tc>
        <w:tc>
          <w:tcPr>
            <w:tcW w:w="1055"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421AAEC4"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 xml:space="preserve">początkowa 2015 rok </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14:paraId="14AF69CD" w14:textId="77777777" w:rsidR="00DA3425" w:rsidRPr="000E75F9" w:rsidRDefault="00DA3425" w:rsidP="00DA3425">
            <w:pPr>
              <w:rPr>
                <w:rFonts w:ascii="Times New Roman" w:hAnsi="Times New Roman" w:cs="Times New Roman"/>
                <w:sz w:val="20"/>
                <w:szCs w:val="20"/>
              </w:rPr>
            </w:pPr>
            <w:r w:rsidRPr="000E75F9">
              <w:rPr>
                <w:rFonts w:ascii="Times New Roman" w:hAnsi="Times New Roman" w:cs="Times New Roman"/>
                <w:sz w:val="20"/>
                <w:szCs w:val="20"/>
              </w:rPr>
              <w:t>końcowa 2022</w:t>
            </w:r>
          </w:p>
          <w:p w14:paraId="287A93B9" w14:textId="77777777" w:rsidR="00DA3425" w:rsidRPr="000E75F9" w:rsidRDefault="00DA3425" w:rsidP="00DA3425">
            <w:pPr>
              <w:ind w:right="43"/>
              <w:rPr>
                <w:rFonts w:ascii="Times New Roman" w:hAnsi="Times New Roman" w:cs="Times New Roman"/>
                <w:sz w:val="20"/>
                <w:szCs w:val="20"/>
              </w:rPr>
            </w:pPr>
            <w:r w:rsidRPr="000E75F9">
              <w:rPr>
                <w:rFonts w:ascii="Times New Roman" w:hAnsi="Times New Roman" w:cs="Times New Roman"/>
                <w:sz w:val="20"/>
                <w:szCs w:val="20"/>
              </w:rPr>
              <w:t xml:space="preserve">rok </w:t>
            </w:r>
          </w:p>
        </w:tc>
        <w:tc>
          <w:tcPr>
            <w:tcW w:w="1384" w:type="dxa"/>
            <w:gridSpan w:val="5"/>
            <w:vMerge/>
            <w:tcBorders>
              <w:top w:val="nil"/>
              <w:left w:val="single" w:sz="4" w:space="0" w:color="000000"/>
              <w:bottom w:val="single" w:sz="4" w:space="0" w:color="000000"/>
              <w:right w:val="single" w:sz="8" w:space="0" w:color="000000"/>
            </w:tcBorders>
            <w:vAlign w:val="center"/>
          </w:tcPr>
          <w:p w14:paraId="0181E72B" w14:textId="77777777" w:rsidR="00DA3425" w:rsidRPr="000E75F9" w:rsidRDefault="00DA3425" w:rsidP="00DA3425">
            <w:pPr>
              <w:rPr>
                <w:rFonts w:ascii="Times New Roman" w:hAnsi="Times New Roman" w:cs="Times New Roman"/>
                <w:sz w:val="20"/>
                <w:szCs w:val="20"/>
              </w:rPr>
            </w:pPr>
          </w:p>
        </w:tc>
      </w:tr>
      <w:tr w:rsidR="001F1544" w:rsidRPr="000E75F9" w14:paraId="30B938E0" w14:textId="77777777" w:rsidTr="00134899">
        <w:trPr>
          <w:trHeight w:val="20"/>
        </w:trPr>
        <w:tc>
          <w:tcPr>
            <w:tcW w:w="701" w:type="dxa"/>
            <w:vMerge w:val="restart"/>
            <w:tcBorders>
              <w:top w:val="single" w:sz="4" w:space="0" w:color="000000"/>
              <w:left w:val="single" w:sz="8" w:space="0" w:color="000000"/>
              <w:right w:val="single" w:sz="4" w:space="0" w:color="000000"/>
            </w:tcBorders>
            <w:vAlign w:val="center"/>
          </w:tcPr>
          <w:p w14:paraId="38207FDA" w14:textId="77777777" w:rsidR="001F1544" w:rsidRPr="000E75F9" w:rsidRDefault="001F1544" w:rsidP="00DA3425">
            <w:pPr>
              <w:rPr>
                <w:rFonts w:ascii="Times New Roman" w:hAnsi="Times New Roman" w:cs="Times New Roman"/>
                <w:sz w:val="20"/>
                <w:szCs w:val="20"/>
              </w:rPr>
            </w:pPr>
            <w:r w:rsidRPr="000E75F9">
              <w:rPr>
                <w:rFonts w:ascii="Times New Roman" w:hAnsi="Times New Roman" w:cs="Times New Roman"/>
                <w:sz w:val="20"/>
                <w:szCs w:val="20"/>
              </w:rPr>
              <w:t>4.1.1</w:t>
            </w:r>
          </w:p>
        </w:tc>
        <w:tc>
          <w:tcPr>
            <w:tcW w:w="3552" w:type="dxa"/>
            <w:gridSpan w:val="2"/>
            <w:vMerge w:val="restart"/>
            <w:tcBorders>
              <w:top w:val="single" w:sz="4" w:space="0" w:color="000000"/>
              <w:left w:val="single" w:sz="4" w:space="0" w:color="000000"/>
              <w:right w:val="single" w:sz="4" w:space="0" w:color="000000"/>
            </w:tcBorders>
            <w:vAlign w:val="center"/>
          </w:tcPr>
          <w:p w14:paraId="51D5965A" w14:textId="77777777" w:rsidR="001F1544" w:rsidRPr="000E75F9" w:rsidRDefault="001F1544" w:rsidP="00DA3425">
            <w:pPr>
              <w:rPr>
                <w:rFonts w:ascii="Times New Roman" w:hAnsi="Times New Roman" w:cs="Times New Roman"/>
                <w:sz w:val="20"/>
                <w:szCs w:val="20"/>
              </w:rPr>
            </w:pPr>
            <w:r w:rsidRPr="000E75F9">
              <w:rPr>
                <w:rFonts w:ascii="Times New Roman" w:hAnsi="Times New Roman" w:cs="Times New Roman"/>
                <w:sz w:val="20"/>
                <w:szCs w:val="20"/>
              </w:rPr>
              <w:t>Wybudowanie/przebudowanie/zagospodarowanie/ wyposażenie obiektów lub miejsc ogólnodostępnej, niekomercyjnej infrastruktury turystycznej, rekreacyjnej i kulturalnej na obszarze objętym LSR</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09F5D177" w14:textId="77777777" w:rsidR="001F1544" w:rsidRPr="000E75F9" w:rsidRDefault="001F1544" w:rsidP="00DA3425">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mieszka</w:t>
            </w:r>
            <w:r w:rsidRPr="000E75F9">
              <w:rPr>
                <w:rFonts w:ascii="Times New Roman" w:eastAsia="TimesNewRoman" w:hAnsi="Times New Roman" w:cs="Times New Roman"/>
                <w:sz w:val="20"/>
                <w:szCs w:val="20"/>
              </w:rPr>
              <w:t>ń</w:t>
            </w:r>
            <w:r w:rsidRPr="000E75F9">
              <w:rPr>
                <w:rFonts w:ascii="Times New Roman" w:hAnsi="Times New Roman" w:cs="Times New Roman"/>
                <w:sz w:val="20"/>
                <w:szCs w:val="20"/>
              </w:rPr>
              <w:t>cy,</w:t>
            </w:r>
          </w:p>
          <w:p w14:paraId="367182BF" w14:textId="77777777" w:rsidR="001F1544" w:rsidRPr="000E75F9" w:rsidRDefault="001F1544" w:rsidP="00DA3425">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tury</w:t>
            </w:r>
            <w:r w:rsidRPr="000E75F9">
              <w:rPr>
                <w:rFonts w:ascii="Times New Roman" w:eastAsia="TimesNewRoman" w:hAnsi="Times New Roman" w:cs="Times New Roman"/>
                <w:sz w:val="20"/>
                <w:szCs w:val="20"/>
              </w:rPr>
              <w:t>ś</w:t>
            </w:r>
            <w:r w:rsidRPr="000E75F9">
              <w:rPr>
                <w:rFonts w:ascii="Times New Roman" w:hAnsi="Times New Roman" w:cs="Times New Roman"/>
                <w:sz w:val="20"/>
                <w:szCs w:val="20"/>
              </w:rPr>
              <w:t>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BB19BEC" w14:textId="77777777" w:rsidR="001F1544" w:rsidRPr="000E75F9" w:rsidRDefault="001F1544" w:rsidP="00DA3425">
            <w:pPr>
              <w:ind w:right="5"/>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7B791F7" w14:textId="77777777" w:rsidR="001F1544" w:rsidRPr="000E75F9" w:rsidRDefault="001F1544" w:rsidP="00DA3425">
            <w:pPr>
              <w:rPr>
                <w:rFonts w:ascii="Times New Roman" w:hAnsi="Times New Roman" w:cs="Times New Roman"/>
                <w:sz w:val="20"/>
                <w:szCs w:val="20"/>
              </w:rPr>
            </w:pPr>
            <w:r w:rsidRPr="000E75F9">
              <w:rPr>
                <w:rFonts w:ascii="Times New Roman" w:hAnsi="Times New Roman" w:cs="Times New Roman"/>
                <w:sz w:val="20"/>
                <w:szCs w:val="20"/>
              </w:rPr>
              <w:t>Liczba nowych miejsc noclegowych</w:t>
            </w:r>
          </w:p>
        </w:tc>
        <w:tc>
          <w:tcPr>
            <w:tcW w:w="1071" w:type="dxa"/>
            <w:tcBorders>
              <w:top w:val="single" w:sz="4" w:space="0" w:color="000000"/>
              <w:left w:val="single" w:sz="4" w:space="0" w:color="000000"/>
              <w:bottom w:val="single" w:sz="4" w:space="0" w:color="000000"/>
              <w:right w:val="single" w:sz="4" w:space="0" w:color="000000"/>
            </w:tcBorders>
            <w:vAlign w:val="center"/>
          </w:tcPr>
          <w:p w14:paraId="4867736B" w14:textId="77777777" w:rsidR="001F1544" w:rsidRPr="000E75F9" w:rsidRDefault="001F1544" w:rsidP="00DA3425">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43C39CAC" w14:textId="77777777" w:rsidR="001F1544" w:rsidRPr="000E75F9" w:rsidRDefault="001F1544" w:rsidP="00DA3425">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425E534B" w14:textId="77777777" w:rsidR="001F1544" w:rsidRPr="000E75F9" w:rsidRDefault="001F1544" w:rsidP="00DA3425">
            <w:pPr>
              <w:jc w:val="center"/>
              <w:rPr>
                <w:rFonts w:ascii="Times New Roman" w:hAnsi="Times New Roman" w:cs="Times New Roman"/>
                <w:sz w:val="20"/>
                <w:szCs w:val="20"/>
              </w:rPr>
            </w:pPr>
            <w:r w:rsidRPr="000E75F9">
              <w:rPr>
                <w:rFonts w:ascii="Times New Roman" w:hAnsi="Times New Roman" w:cs="Times New Roman"/>
                <w:sz w:val="20"/>
                <w:szCs w:val="20"/>
              </w:rPr>
              <w:t>10</w:t>
            </w:r>
          </w:p>
        </w:tc>
        <w:tc>
          <w:tcPr>
            <w:tcW w:w="1384" w:type="dxa"/>
            <w:gridSpan w:val="5"/>
            <w:tcBorders>
              <w:top w:val="single" w:sz="4" w:space="0" w:color="000000"/>
              <w:left w:val="single" w:sz="4" w:space="0" w:color="000000"/>
              <w:bottom w:val="single" w:sz="4" w:space="0" w:color="000000"/>
              <w:right w:val="single" w:sz="4" w:space="0" w:color="000000"/>
            </w:tcBorders>
          </w:tcPr>
          <w:p w14:paraId="37AE31CC" w14:textId="77777777" w:rsidR="001F1544" w:rsidRPr="000E75F9" w:rsidRDefault="001F1544" w:rsidP="00DA3425">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F1544" w:rsidRPr="000E75F9" w14:paraId="44063606" w14:textId="77777777" w:rsidTr="00134899">
        <w:trPr>
          <w:trHeight w:val="981"/>
        </w:trPr>
        <w:tc>
          <w:tcPr>
            <w:tcW w:w="701" w:type="dxa"/>
            <w:vMerge/>
            <w:tcBorders>
              <w:left w:val="single" w:sz="8" w:space="0" w:color="000000"/>
              <w:right w:val="single" w:sz="4" w:space="0" w:color="000000"/>
            </w:tcBorders>
            <w:vAlign w:val="center"/>
          </w:tcPr>
          <w:p w14:paraId="4CC7B414" w14:textId="77777777" w:rsidR="001F1544" w:rsidRPr="000E75F9" w:rsidRDefault="001F1544" w:rsidP="00DA3425">
            <w:pPr>
              <w:rPr>
                <w:rFonts w:ascii="Times New Roman" w:hAnsi="Times New Roman" w:cs="Times New Roman"/>
                <w:sz w:val="20"/>
                <w:szCs w:val="20"/>
              </w:rPr>
            </w:pPr>
          </w:p>
        </w:tc>
        <w:tc>
          <w:tcPr>
            <w:tcW w:w="3552" w:type="dxa"/>
            <w:gridSpan w:val="2"/>
            <w:vMerge/>
            <w:tcBorders>
              <w:left w:val="single" w:sz="4" w:space="0" w:color="000000"/>
              <w:right w:val="single" w:sz="4" w:space="0" w:color="000000"/>
            </w:tcBorders>
            <w:vAlign w:val="center"/>
          </w:tcPr>
          <w:p w14:paraId="245440C7" w14:textId="77777777" w:rsidR="001F1544" w:rsidRPr="000E75F9" w:rsidRDefault="001F1544" w:rsidP="00DA3425">
            <w:pPr>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F45E025" w14:textId="77777777" w:rsidR="001F1544" w:rsidRPr="000E75F9" w:rsidRDefault="001F1544" w:rsidP="00DA3425">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mieszka</w:t>
            </w:r>
            <w:r w:rsidRPr="000E75F9">
              <w:rPr>
                <w:rFonts w:ascii="Times New Roman" w:eastAsia="TimesNewRoman" w:hAnsi="Times New Roman" w:cs="Times New Roman"/>
                <w:sz w:val="20"/>
                <w:szCs w:val="20"/>
              </w:rPr>
              <w:t>ń</w:t>
            </w:r>
            <w:r w:rsidRPr="000E75F9">
              <w:rPr>
                <w:rFonts w:ascii="Times New Roman" w:hAnsi="Times New Roman" w:cs="Times New Roman"/>
                <w:sz w:val="20"/>
                <w:szCs w:val="20"/>
              </w:rPr>
              <w:t>cy,</w:t>
            </w:r>
          </w:p>
          <w:p w14:paraId="46B4BAB7" w14:textId="77777777" w:rsidR="001F1544" w:rsidRPr="000E75F9" w:rsidRDefault="001F1544" w:rsidP="00DA3425">
            <w:pPr>
              <w:jc w:val="center"/>
              <w:rPr>
                <w:rFonts w:ascii="Times New Roman" w:hAnsi="Times New Roman" w:cs="Times New Roman"/>
                <w:sz w:val="20"/>
                <w:szCs w:val="20"/>
              </w:rPr>
            </w:pPr>
            <w:r w:rsidRPr="000E75F9">
              <w:rPr>
                <w:rFonts w:ascii="Times New Roman" w:hAnsi="Times New Roman" w:cs="Times New Roman"/>
                <w:sz w:val="20"/>
                <w:szCs w:val="20"/>
              </w:rPr>
              <w:t>tury</w:t>
            </w:r>
            <w:r w:rsidRPr="000E75F9">
              <w:rPr>
                <w:rFonts w:ascii="Times New Roman" w:eastAsia="TimesNewRoman" w:hAnsi="Times New Roman" w:cs="Times New Roman"/>
                <w:sz w:val="20"/>
                <w:szCs w:val="20"/>
              </w:rPr>
              <w:t>ś</w:t>
            </w:r>
            <w:r w:rsidRPr="000E75F9">
              <w:rPr>
                <w:rFonts w:ascii="Times New Roman" w:hAnsi="Times New Roman" w:cs="Times New Roman"/>
                <w:sz w:val="20"/>
                <w:szCs w:val="20"/>
              </w:rPr>
              <w:t>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E6BDF11" w14:textId="77777777" w:rsidR="001F1544" w:rsidRPr="000E75F9" w:rsidRDefault="001F1544" w:rsidP="00DA3425">
            <w:pPr>
              <w:ind w:right="5"/>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B5947D3" w14:textId="77777777" w:rsidR="001F1544" w:rsidRPr="000E75F9" w:rsidRDefault="001F1544" w:rsidP="00DA3425">
            <w:pPr>
              <w:rPr>
                <w:rFonts w:ascii="Times New Roman" w:hAnsi="Times New Roman" w:cs="Times New Roman"/>
                <w:sz w:val="20"/>
                <w:szCs w:val="20"/>
              </w:rPr>
            </w:pPr>
            <w:r w:rsidRPr="000E75F9">
              <w:rPr>
                <w:rFonts w:ascii="Times New Roman" w:hAnsi="Times New Roman" w:cs="Times New Roman"/>
                <w:sz w:val="20"/>
                <w:szCs w:val="20"/>
              </w:rPr>
              <w:t>Liczba wybudowanych/przebudowanych/wyposażanych obiektów infrastruktury kulturalnej na obszarze objętym LSR</w:t>
            </w:r>
          </w:p>
        </w:tc>
        <w:tc>
          <w:tcPr>
            <w:tcW w:w="1071" w:type="dxa"/>
            <w:tcBorders>
              <w:top w:val="single" w:sz="4" w:space="0" w:color="000000"/>
              <w:left w:val="single" w:sz="4" w:space="0" w:color="000000"/>
              <w:bottom w:val="single" w:sz="4" w:space="0" w:color="000000"/>
              <w:right w:val="single" w:sz="4" w:space="0" w:color="000000"/>
            </w:tcBorders>
            <w:vAlign w:val="center"/>
          </w:tcPr>
          <w:p w14:paraId="1B25296B" w14:textId="77777777" w:rsidR="001F1544" w:rsidRPr="000E75F9" w:rsidRDefault="001F1544" w:rsidP="00DA3425">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7BB2B773" w14:textId="77777777" w:rsidR="001F1544" w:rsidRPr="000E75F9" w:rsidRDefault="001F1544" w:rsidP="00DA3425">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12349EDB" w14:textId="77777777" w:rsidR="001F1544" w:rsidRPr="00AF2474" w:rsidRDefault="001F1544" w:rsidP="00DA3425">
            <w:pPr>
              <w:jc w:val="center"/>
              <w:rPr>
                <w:rFonts w:ascii="Times New Roman" w:hAnsi="Times New Roman" w:cs="Times New Roman"/>
                <w:strike/>
                <w:color w:val="FF0000"/>
                <w:sz w:val="20"/>
                <w:szCs w:val="20"/>
              </w:rPr>
            </w:pPr>
            <w:r>
              <w:rPr>
                <w:rFonts w:ascii="Times New Roman" w:hAnsi="Times New Roman" w:cs="Times New Roman"/>
                <w:sz w:val="20"/>
                <w:szCs w:val="20"/>
              </w:rPr>
              <w:t>8</w:t>
            </w:r>
          </w:p>
        </w:tc>
        <w:tc>
          <w:tcPr>
            <w:tcW w:w="1384" w:type="dxa"/>
            <w:gridSpan w:val="5"/>
            <w:tcBorders>
              <w:top w:val="single" w:sz="4" w:space="0" w:color="000000"/>
              <w:left w:val="single" w:sz="4" w:space="0" w:color="000000"/>
              <w:bottom w:val="single" w:sz="4" w:space="0" w:color="000000"/>
              <w:right w:val="single" w:sz="4" w:space="0" w:color="000000"/>
            </w:tcBorders>
          </w:tcPr>
          <w:p w14:paraId="07BEF694" w14:textId="77777777" w:rsidR="001F1544" w:rsidRPr="000E75F9" w:rsidRDefault="001F1544" w:rsidP="00DA3425">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F1544" w:rsidRPr="000E75F9" w14:paraId="75C6DF49" w14:textId="77777777" w:rsidTr="00134899">
        <w:trPr>
          <w:trHeight w:val="542"/>
        </w:trPr>
        <w:tc>
          <w:tcPr>
            <w:tcW w:w="701" w:type="dxa"/>
            <w:vMerge/>
            <w:tcBorders>
              <w:left w:val="single" w:sz="8" w:space="0" w:color="000000"/>
              <w:right w:val="single" w:sz="4" w:space="0" w:color="000000"/>
            </w:tcBorders>
            <w:vAlign w:val="center"/>
          </w:tcPr>
          <w:p w14:paraId="3D536F1A" w14:textId="77777777" w:rsidR="001F1544" w:rsidRPr="000E75F9" w:rsidRDefault="001F1544" w:rsidP="00DA3425">
            <w:pPr>
              <w:rPr>
                <w:rFonts w:ascii="Times New Roman" w:hAnsi="Times New Roman" w:cs="Times New Roman"/>
                <w:sz w:val="20"/>
                <w:szCs w:val="20"/>
              </w:rPr>
            </w:pPr>
          </w:p>
        </w:tc>
        <w:tc>
          <w:tcPr>
            <w:tcW w:w="3552" w:type="dxa"/>
            <w:gridSpan w:val="2"/>
            <w:vMerge/>
            <w:tcBorders>
              <w:left w:val="single" w:sz="4" w:space="0" w:color="000000"/>
              <w:right w:val="single" w:sz="4" w:space="0" w:color="000000"/>
            </w:tcBorders>
            <w:vAlign w:val="center"/>
          </w:tcPr>
          <w:p w14:paraId="44DA1A01" w14:textId="77777777" w:rsidR="001F1544" w:rsidRPr="000E75F9" w:rsidRDefault="001F1544" w:rsidP="00DA3425">
            <w:pPr>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7E245EDE" w14:textId="77777777" w:rsidR="001F1544" w:rsidRPr="000E75F9" w:rsidRDefault="001F1544" w:rsidP="00DA3425">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mieszka</w:t>
            </w:r>
            <w:r w:rsidRPr="000E75F9">
              <w:rPr>
                <w:rFonts w:ascii="Times New Roman" w:eastAsia="TimesNewRoman" w:hAnsi="Times New Roman" w:cs="Times New Roman"/>
                <w:sz w:val="20"/>
                <w:szCs w:val="20"/>
              </w:rPr>
              <w:t>ń</w:t>
            </w:r>
            <w:r w:rsidRPr="000E75F9">
              <w:rPr>
                <w:rFonts w:ascii="Times New Roman" w:hAnsi="Times New Roman" w:cs="Times New Roman"/>
                <w:sz w:val="20"/>
                <w:szCs w:val="20"/>
              </w:rPr>
              <w:t>cy,</w:t>
            </w:r>
          </w:p>
          <w:p w14:paraId="545867ED" w14:textId="77777777" w:rsidR="001F1544" w:rsidRPr="000E75F9" w:rsidRDefault="001F1544" w:rsidP="00DA3425">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tury</w:t>
            </w:r>
            <w:r w:rsidRPr="000E75F9">
              <w:rPr>
                <w:rFonts w:ascii="Times New Roman" w:eastAsia="TimesNewRoman" w:hAnsi="Times New Roman" w:cs="Times New Roman"/>
                <w:sz w:val="20"/>
                <w:szCs w:val="20"/>
              </w:rPr>
              <w:t>ś</w:t>
            </w:r>
            <w:r w:rsidRPr="000E75F9">
              <w:rPr>
                <w:rFonts w:ascii="Times New Roman" w:hAnsi="Times New Roman" w:cs="Times New Roman"/>
                <w:sz w:val="20"/>
                <w:szCs w:val="20"/>
              </w:rPr>
              <w:t>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5E97E3E9" w14:textId="77777777" w:rsidR="001F1544" w:rsidRPr="000E75F9" w:rsidRDefault="001F1544" w:rsidP="00DA3425">
            <w:pPr>
              <w:ind w:right="5"/>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40F424E" w14:textId="77777777" w:rsidR="001F1544" w:rsidRPr="000E75F9" w:rsidRDefault="001F1544" w:rsidP="00DA3425">
            <w:pPr>
              <w:rPr>
                <w:rFonts w:ascii="Times New Roman" w:hAnsi="Times New Roman" w:cs="Times New Roman"/>
                <w:sz w:val="20"/>
                <w:szCs w:val="20"/>
              </w:rPr>
            </w:pPr>
            <w:r w:rsidRPr="000E75F9">
              <w:rPr>
                <w:rFonts w:ascii="Times New Roman" w:hAnsi="Times New Roman" w:cs="Times New Roman"/>
                <w:sz w:val="20"/>
                <w:szCs w:val="20"/>
              </w:rPr>
              <w:t>Liczba zrealizowanych operacji ukierunkowanych na innowacje</w:t>
            </w:r>
          </w:p>
        </w:tc>
        <w:tc>
          <w:tcPr>
            <w:tcW w:w="1071" w:type="dxa"/>
            <w:tcBorders>
              <w:top w:val="single" w:sz="4" w:space="0" w:color="000000"/>
              <w:left w:val="single" w:sz="4" w:space="0" w:color="000000"/>
              <w:bottom w:val="single" w:sz="4" w:space="0" w:color="000000"/>
              <w:right w:val="single" w:sz="4" w:space="0" w:color="000000"/>
            </w:tcBorders>
            <w:vAlign w:val="center"/>
          </w:tcPr>
          <w:p w14:paraId="586F69F3" w14:textId="77777777" w:rsidR="001F1544" w:rsidRPr="000E75F9" w:rsidRDefault="001F1544" w:rsidP="00DA3425">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45407149" w14:textId="77777777" w:rsidR="001F1544" w:rsidRPr="000E75F9" w:rsidRDefault="001F1544" w:rsidP="00DA3425">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5446C779" w14:textId="77777777" w:rsidR="001F1544" w:rsidRPr="00AF2474" w:rsidRDefault="001F1544" w:rsidP="00DA3425">
            <w:pPr>
              <w:jc w:val="center"/>
              <w:rPr>
                <w:rFonts w:ascii="Times New Roman" w:hAnsi="Times New Roman" w:cs="Times New Roman"/>
                <w:strike/>
                <w:color w:val="FF0000"/>
                <w:sz w:val="20"/>
                <w:szCs w:val="20"/>
              </w:rPr>
            </w:pPr>
            <w:r>
              <w:rPr>
                <w:rFonts w:ascii="Times New Roman" w:hAnsi="Times New Roman" w:cs="Times New Roman"/>
                <w:sz w:val="20"/>
                <w:szCs w:val="20"/>
              </w:rPr>
              <w:t>19</w:t>
            </w:r>
          </w:p>
        </w:tc>
        <w:tc>
          <w:tcPr>
            <w:tcW w:w="1384" w:type="dxa"/>
            <w:gridSpan w:val="5"/>
            <w:tcBorders>
              <w:top w:val="single" w:sz="4" w:space="0" w:color="000000"/>
              <w:left w:val="single" w:sz="4" w:space="0" w:color="000000"/>
              <w:bottom w:val="single" w:sz="4" w:space="0" w:color="000000"/>
              <w:right w:val="single" w:sz="4" w:space="0" w:color="000000"/>
            </w:tcBorders>
          </w:tcPr>
          <w:p w14:paraId="3A5F5183" w14:textId="77777777" w:rsidR="001F1544" w:rsidRPr="000E75F9" w:rsidRDefault="001F1544" w:rsidP="00DA3425">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F1544" w:rsidRPr="000E75F9" w14:paraId="771EDE6E" w14:textId="77777777" w:rsidTr="00134899">
        <w:trPr>
          <w:trHeight w:val="658"/>
        </w:trPr>
        <w:tc>
          <w:tcPr>
            <w:tcW w:w="701" w:type="dxa"/>
            <w:vMerge/>
            <w:tcBorders>
              <w:left w:val="single" w:sz="8" w:space="0" w:color="000000"/>
              <w:right w:val="single" w:sz="4" w:space="0" w:color="000000"/>
            </w:tcBorders>
            <w:vAlign w:val="center"/>
          </w:tcPr>
          <w:p w14:paraId="6970E569" w14:textId="77777777" w:rsidR="001F1544" w:rsidRPr="000E75F9" w:rsidRDefault="001F1544" w:rsidP="00DA3425">
            <w:pPr>
              <w:rPr>
                <w:rFonts w:ascii="Times New Roman" w:hAnsi="Times New Roman" w:cs="Times New Roman"/>
                <w:sz w:val="20"/>
                <w:szCs w:val="20"/>
              </w:rPr>
            </w:pPr>
          </w:p>
        </w:tc>
        <w:tc>
          <w:tcPr>
            <w:tcW w:w="3552" w:type="dxa"/>
            <w:gridSpan w:val="2"/>
            <w:vMerge/>
            <w:tcBorders>
              <w:left w:val="single" w:sz="4" w:space="0" w:color="000000"/>
              <w:right w:val="single" w:sz="4" w:space="0" w:color="000000"/>
            </w:tcBorders>
            <w:vAlign w:val="center"/>
          </w:tcPr>
          <w:p w14:paraId="2B1DCA95" w14:textId="77777777" w:rsidR="001F1544" w:rsidRPr="000E75F9" w:rsidRDefault="001F1544" w:rsidP="00DA3425">
            <w:pPr>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30F17D03" w14:textId="77777777" w:rsidR="001F1544" w:rsidRPr="000E75F9" w:rsidRDefault="001F1544" w:rsidP="00DA3425">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mieszka</w:t>
            </w:r>
            <w:r w:rsidRPr="000E75F9">
              <w:rPr>
                <w:rFonts w:ascii="Times New Roman" w:eastAsia="TimesNewRoman" w:hAnsi="Times New Roman" w:cs="Times New Roman"/>
                <w:sz w:val="20"/>
                <w:szCs w:val="20"/>
              </w:rPr>
              <w:t>ń</w:t>
            </w:r>
            <w:r w:rsidRPr="000E75F9">
              <w:rPr>
                <w:rFonts w:ascii="Times New Roman" w:hAnsi="Times New Roman" w:cs="Times New Roman"/>
                <w:sz w:val="20"/>
                <w:szCs w:val="20"/>
              </w:rPr>
              <w:t>cy,</w:t>
            </w:r>
          </w:p>
          <w:p w14:paraId="3B55AF7C" w14:textId="77777777" w:rsidR="001F1544" w:rsidRPr="000E75F9" w:rsidRDefault="001F1544" w:rsidP="00DA3425">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tury</w:t>
            </w:r>
            <w:r w:rsidRPr="000E75F9">
              <w:rPr>
                <w:rFonts w:ascii="Times New Roman" w:eastAsia="TimesNewRoman" w:hAnsi="Times New Roman" w:cs="Times New Roman"/>
                <w:sz w:val="20"/>
                <w:szCs w:val="20"/>
              </w:rPr>
              <w:t>ś</w:t>
            </w:r>
            <w:r w:rsidRPr="000E75F9">
              <w:rPr>
                <w:rFonts w:ascii="Times New Roman" w:hAnsi="Times New Roman" w:cs="Times New Roman"/>
                <w:sz w:val="20"/>
                <w:szCs w:val="20"/>
              </w:rPr>
              <w:t>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613A0841" w14:textId="77777777" w:rsidR="001F1544" w:rsidRPr="000E75F9" w:rsidRDefault="001F1544" w:rsidP="00DA3425">
            <w:pPr>
              <w:ind w:right="5"/>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0A5B8826" w14:textId="77777777" w:rsidR="001F1544" w:rsidRPr="000E75F9" w:rsidRDefault="001F1544" w:rsidP="00DA3425">
            <w:pPr>
              <w:rPr>
                <w:rFonts w:ascii="Times New Roman" w:hAnsi="Times New Roman" w:cs="Times New Roman"/>
                <w:sz w:val="20"/>
                <w:szCs w:val="20"/>
              </w:rPr>
            </w:pPr>
            <w:r w:rsidRPr="000E75F9">
              <w:rPr>
                <w:rFonts w:ascii="Times New Roman" w:hAnsi="Times New Roman" w:cs="Times New Roman"/>
                <w:sz w:val="20"/>
                <w:szCs w:val="20"/>
              </w:rPr>
              <w:t>Liczba nowych obiektów infrastruktury turystycznej i rekreacyjnej</w:t>
            </w:r>
          </w:p>
        </w:tc>
        <w:tc>
          <w:tcPr>
            <w:tcW w:w="1071" w:type="dxa"/>
            <w:tcBorders>
              <w:top w:val="single" w:sz="4" w:space="0" w:color="000000"/>
              <w:left w:val="single" w:sz="4" w:space="0" w:color="000000"/>
              <w:bottom w:val="single" w:sz="4" w:space="0" w:color="000000"/>
              <w:right w:val="single" w:sz="4" w:space="0" w:color="000000"/>
            </w:tcBorders>
            <w:vAlign w:val="center"/>
          </w:tcPr>
          <w:p w14:paraId="7482C7CF" w14:textId="77777777" w:rsidR="001F1544" w:rsidRPr="000E75F9" w:rsidRDefault="001F1544" w:rsidP="00DA3425">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58383E45" w14:textId="77777777" w:rsidR="001F1544" w:rsidRPr="000E75F9" w:rsidRDefault="001F1544" w:rsidP="00DA3425">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00B9B077" w14:textId="77777777" w:rsidR="001F1544" w:rsidRPr="00AF2474" w:rsidRDefault="001F1544" w:rsidP="00DA3425">
            <w:pPr>
              <w:jc w:val="center"/>
              <w:rPr>
                <w:rFonts w:ascii="Times New Roman" w:hAnsi="Times New Roman" w:cs="Times New Roman"/>
                <w:strike/>
                <w:color w:val="FF0000"/>
                <w:sz w:val="20"/>
                <w:szCs w:val="20"/>
              </w:rPr>
            </w:pPr>
            <w:r>
              <w:rPr>
                <w:rFonts w:ascii="Times New Roman" w:hAnsi="Times New Roman" w:cs="Times New Roman"/>
                <w:sz w:val="20"/>
                <w:szCs w:val="20"/>
              </w:rPr>
              <w:t>22</w:t>
            </w:r>
          </w:p>
        </w:tc>
        <w:tc>
          <w:tcPr>
            <w:tcW w:w="1384" w:type="dxa"/>
            <w:gridSpan w:val="5"/>
            <w:tcBorders>
              <w:top w:val="single" w:sz="4" w:space="0" w:color="000000"/>
              <w:left w:val="single" w:sz="4" w:space="0" w:color="000000"/>
              <w:bottom w:val="single" w:sz="4" w:space="0" w:color="000000"/>
              <w:right w:val="single" w:sz="4" w:space="0" w:color="000000"/>
            </w:tcBorders>
          </w:tcPr>
          <w:p w14:paraId="6EB37F13" w14:textId="77777777" w:rsidR="001F1544" w:rsidRPr="000E75F9" w:rsidRDefault="001F1544" w:rsidP="00DA3425">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F1544" w:rsidRPr="000E75F9" w14:paraId="758EB10A" w14:textId="77777777" w:rsidTr="0029477A">
        <w:trPr>
          <w:trHeight w:val="646"/>
        </w:trPr>
        <w:tc>
          <w:tcPr>
            <w:tcW w:w="701" w:type="dxa"/>
            <w:vMerge/>
            <w:tcBorders>
              <w:left w:val="single" w:sz="8" w:space="0" w:color="000000"/>
              <w:right w:val="single" w:sz="4" w:space="0" w:color="000000"/>
            </w:tcBorders>
            <w:vAlign w:val="center"/>
          </w:tcPr>
          <w:p w14:paraId="7648284E" w14:textId="77777777" w:rsidR="001F1544" w:rsidRPr="000E75F9" w:rsidRDefault="001F1544" w:rsidP="00DA3425">
            <w:pPr>
              <w:rPr>
                <w:rFonts w:ascii="Times New Roman" w:hAnsi="Times New Roman" w:cs="Times New Roman"/>
                <w:sz w:val="20"/>
                <w:szCs w:val="20"/>
              </w:rPr>
            </w:pPr>
          </w:p>
        </w:tc>
        <w:tc>
          <w:tcPr>
            <w:tcW w:w="3552" w:type="dxa"/>
            <w:gridSpan w:val="2"/>
            <w:vMerge/>
            <w:tcBorders>
              <w:left w:val="single" w:sz="4" w:space="0" w:color="000000"/>
              <w:right w:val="single" w:sz="4" w:space="0" w:color="000000"/>
            </w:tcBorders>
            <w:vAlign w:val="center"/>
          </w:tcPr>
          <w:p w14:paraId="493F2C66" w14:textId="77777777" w:rsidR="001F1544" w:rsidRPr="000E75F9" w:rsidRDefault="001F1544" w:rsidP="00DA3425">
            <w:pPr>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7972CD5" w14:textId="77777777" w:rsidR="001F1544" w:rsidRPr="000E75F9" w:rsidRDefault="001F1544" w:rsidP="00DA3425">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mieszka</w:t>
            </w:r>
            <w:r w:rsidRPr="000E75F9">
              <w:rPr>
                <w:rFonts w:ascii="Times New Roman" w:eastAsia="TimesNewRoman" w:hAnsi="Times New Roman" w:cs="Times New Roman"/>
                <w:sz w:val="20"/>
                <w:szCs w:val="20"/>
              </w:rPr>
              <w:t>ń</w:t>
            </w:r>
            <w:r w:rsidRPr="000E75F9">
              <w:rPr>
                <w:rFonts w:ascii="Times New Roman" w:hAnsi="Times New Roman" w:cs="Times New Roman"/>
                <w:sz w:val="20"/>
                <w:szCs w:val="20"/>
              </w:rPr>
              <w:t>cy,</w:t>
            </w:r>
          </w:p>
          <w:p w14:paraId="1D9FB0D0" w14:textId="77777777" w:rsidR="001F1544" w:rsidRPr="000E75F9" w:rsidRDefault="001F1544" w:rsidP="00DA3425">
            <w:pPr>
              <w:autoSpaceDE w:val="0"/>
              <w:autoSpaceDN w:val="0"/>
              <w:adjustRightInd w:val="0"/>
              <w:jc w:val="center"/>
              <w:rPr>
                <w:rFonts w:ascii="Times New Roman" w:hAnsi="Times New Roman" w:cs="Times New Roman"/>
                <w:sz w:val="20"/>
                <w:szCs w:val="20"/>
              </w:rPr>
            </w:pPr>
            <w:r w:rsidRPr="000E75F9">
              <w:rPr>
                <w:rFonts w:ascii="Times New Roman" w:hAnsi="Times New Roman" w:cs="Times New Roman"/>
                <w:sz w:val="20"/>
                <w:szCs w:val="20"/>
              </w:rPr>
              <w:t>tury</w:t>
            </w:r>
            <w:r w:rsidRPr="000E75F9">
              <w:rPr>
                <w:rFonts w:ascii="Times New Roman" w:eastAsia="TimesNewRoman" w:hAnsi="Times New Roman" w:cs="Times New Roman"/>
                <w:sz w:val="20"/>
                <w:szCs w:val="20"/>
              </w:rPr>
              <w:t>ś</w:t>
            </w:r>
            <w:r w:rsidRPr="000E75F9">
              <w:rPr>
                <w:rFonts w:ascii="Times New Roman" w:hAnsi="Times New Roman" w:cs="Times New Roman"/>
                <w:sz w:val="20"/>
                <w:szCs w:val="20"/>
              </w:rPr>
              <w:t>ci</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124ECF57" w14:textId="77777777" w:rsidR="001F1544" w:rsidRPr="000E75F9" w:rsidRDefault="001F1544" w:rsidP="00DA3425">
            <w:pPr>
              <w:ind w:right="5"/>
              <w:jc w:val="center"/>
              <w:rPr>
                <w:rFonts w:ascii="Times New Roman" w:hAnsi="Times New Roman" w:cs="Times New Roman"/>
                <w:sz w:val="20"/>
                <w:szCs w:val="20"/>
              </w:rPr>
            </w:pPr>
            <w:r w:rsidRPr="000E75F9">
              <w:rPr>
                <w:rFonts w:ascii="Times New Roman" w:hAnsi="Times New Roman" w:cs="Times New Roman"/>
                <w:sz w:val="20"/>
                <w:szCs w:val="20"/>
              </w:rPr>
              <w:t>konkurs</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747503C9" w14:textId="77777777" w:rsidR="001F1544" w:rsidRPr="000E75F9" w:rsidRDefault="001F1544" w:rsidP="00DA3425">
            <w:pPr>
              <w:rPr>
                <w:rFonts w:ascii="Times New Roman" w:hAnsi="Times New Roman" w:cs="Times New Roman"/>
                <w:sz w:val="20"/>
                <w:szCs w:val="20"/>
              </w:rPr>
            </w:pPr>
            <w:r w:rsidRPr="000E75F9">
              <w:rPr>
                <w:rFonts w:ascii="Times New Roman" w:hAnsi="Times New Roman" w:cs="Times New Roman"/>
                <w:sz w:val="20"/>
                <w:szCs w:val="20"/>
              </w:rPr>
              <w:t>Liczba przebudowanych obiektów infrastruktury turystycznej i rekreacyjnej</w:t>
            </w:r>
          </w:p>
        </w:tc>
        <w:tc>
          <w:tcPr>
            <w:tcW w:w="1071" w:type="dxa"/>
            <w:tcBorders>
              <w:top w:val="single" w:sz="4" w:space="0" w:color="000000"/>
              <w:left w:val="single" w:sz="4" w:space="0" w:color="000000"/>
              <w:bottom w:val="single" w:sz="4" w:space="0" w:color="000000"/>
              <w:right w:val="single" w:sz="4" w:space="0" w:color="000000"/>
            </w:tcBorders>
            <w:vAlign w:val="center"/>
          </w:tcPr>
          <w:p w14:paraId="481F254A" w14:textId="77777777" w:rsidR="001F1544" w:rsidRPr="000E75F9" w:rsidRDefault="001F1544" w:rsidP="00DA3425">
            <w:pPr>
              <w:jc w:val="center"/>
              <w:rPr>
                <w:rFonts w:ascii="Times New Roman" w:hAnsi="Times New Roman" w:cs="Times New Roman"/>
                <w:sz w:val="20"/>
                <w:szCs w:val="20"/>
              </w:rPr>
            </w:pPr>
            <w:r w:rsidRPr="000E75F9">
              <w:rPr>
                <w:rFonts w:ascii="Times New Roman" w:hAnsi="Times New Roman" w:cs="Times New Roman"/>
                <w:sz w:val="20"/>
                <w:szCs w:val="20"/>
              </w:rPr>
              <w:t>szt.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6DE657AE" w14:textId="77777777" w:rsidR="001F1544" w:rsidRPr="000E75F9" w:rsidRDefault="001F1544" w:rsidP="00DA3425">
            <w:pPr>
              <w:jc w:val="center"/>
              <w:rPr>
                <w:rFonts w:ascii="Times New Roman" w:hAnsi="Times New Roman" w:cs="Times New Roman"/>
                <w:sz w:val="20"/>
                <w:szCs w:val="20"/>
              </w:rPr>
            </w:pPr>
            <w:r w:rsidRPr="000E75F9">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38BE9936" w14:textId="77777777" w:rsidR="001F1544" w:rsidRPr="00280BF0" w:rsidRDefault="001F1544" w:rsidP="00DA3425">
            <w:pPr>
              <w:jc w:val="center"/>
              <w:rPr>
                <w:rFonts w:ascii="Times New Roman" w:hAnsi="Times New Roman" w:cs="Times New Roman"/>
                <w:sz w:val="20"/>
                <w:szCs w:val="20"/>
              </w:rPr>
            </w:pPr>
            <w:r w:rsidRPr="00280BF0">
              <w:rPr>
                <w:rFonts w:ascii="Times New Roman" w:hAnsi="Times New Roman" w:cs="Times New Roman"/>
                <w:sz w:val="20"/>
                <w:szCs w:val="20"/>
              </w:rPr>
              <w:t>3</w:t>
            </w:r>
          </w:p>
        </w:tc>
        <w:tc>
          <w:tcPr>
            <w:tcW w:w="1384" w:type="dxa"/>
            <w:gridSpan w:val="5"/>
            <w:tcBorders>
              <w:top w:val="single" w:sz="4" w:space="0" w:color="000000"/>
              <w:left w:val="single" w:sz="4" w:space="0" w:color="000000"/>
              <w:bottom w:val="single" w:sz="4" w:space="0" w:color="000000"/>
              <w:right w:val="single" w:sz="4" w:space="0" w:color="000000"/>
            </w:tcBorders>
          </w:tcPr>
          <w:p w14:paraId="03086EC8" w14:textId="77777777" w:rsidR="001F1544" w:rsidRPr="000E75F9" w:rsidRDefault="001F1544" w:rsidP="00DA3425">
            <w:pPr>
              <w:rPr>
                <w:rFonts w:ascii="Times New Roman" w:hAnsi="Times New Roman" w:cs="Times New Roman"/>
                <w:sz w:val="20"/>
                <w:szCs w:val="20"/>
              </w:rPr>
            </w:pPr>
            <w:r w:rsidRPr="000E75F9">
              <w:rPr>
                <w:rFonts w:ascii="Times New Roman" w:hAnsi="Times New Roman" w:cs="Times New Roman"/>
                <w:sz w:val="20"/>
                <w:szCs w:val="20"/>
              </w:rPr>
              <w:t>Ankieta od beneficjentów, dane BLGD</w:t>
            </w:r>
          </w:p>
        </w:tc>
      </w:tr>
      <w:tr w:rsidR="001F1544" w:rsidRPr="000E75F9" w14:paraId="07534E14" w14:textId="77777777" w:rsidTr="00134899">
        <w:trPr>
          <w:trHeight w:val="20"/>
        </w:trPr>
        <w:tc>
          <w:tcPr>
            <w:tcW w:w="701" w:type="dxa"/>
            <w:vMerge/>
            <w:tcBorders>
              <w:left w:val="single" w:sz="8" w:space="0" w:color="000000"/>
              <w:right w:val="single" w:sz="4" w:space="0" w:color="000000"/>
            </w:tcBorders>
            <w:vAlign w:val="center"/>
          </w:tcPr>
          <w:p w14:paraId="7E2ACA49" w14:textId="77777777" w:rsidR="001F1544" w:rsidRPr="000E75F9" w:rsidRDefault="001F1544" w:rsidP="00DA3425">
            <w:pPr>
              <w:rPr>
                <w:rFonts w:ascii="Times New Roman" w:hAnsi="Times New Roman" w:cs="Times New Roman"/>
                <w:sz w:val="20"/>
                <w:szCs w:val="20"/>
              </w:rPr>
            </w:pPr>
          </w:p>
        </w:tc>
        <w:tc>
          <w:tcPr>
            <w:tcW w:w="3552" w:type="dxa"/>
            <w:gridSpan w:val="2"/>
            <w:vMerge/>
            <w:tcBorders>
              <w:left w:val="single" w:sz="4" w:space="0" w:color="000000"/>
              <w:right w:val="single" w:sz="4" w:space="0" w:color="000000"/>
            </w:tcBorders>
            <w:vAlign w:val="center"/>
          </w:tcPr>
          <w:p w14:paraId="4A9F5AD0" w14:textId="77777777" w:rsidR="001F1544" w:rsidRPr="000E75F9" w:rsidRDefault="001F1544" w:rsidP="00DA3425">
            <w:pPr>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5E6BC6FC" w14:textId="77777777" w:rsidR="001F1544" w:rsidRPr="009F6E5A" w:rsidRDefault="001F1544" w:rsidP="00DA3425">
            <w:pPr>
              <w:jc w:val="center"/>
              <w:rPr>
                <w:rFonts w:ascii="Times New Roman" w:hAnsi="Times New Roman" w:cs="Times New Roman"/>
                <w:sz w:val="20"/>
                <w:szCs w:val="20"/>
              </w:rPr>
            </w:pPr>
            <w:r>
              <w:rPr>
                <w:rFonts w:ascii="Times New Roman" w:hAnsi="Times New Roman" w:cs="Times New Roman"/>
                <w:sz w:val="20"/>
                <w:szCs w:val="20"/>
              </w:rPr>
              <w:t>mieszkańcy, turyści z kraju oraz zagranicy</w:t>
            </w:r>
          </w:p>
        </w:tc>
        <w:tc>
          <w:tcPr>
            <w:tcW w:w="1559" w:type="dxa"/>
            <w:gridSpan w:val="2"/>
            <w:tcBorders>
              <w:top w:val="single" w:sz="4" w:space="0" w:color="000000"/>
              <w:left w:val="single" w:sz="4" w:space="0" w:color="000000"/>
              <w:bottom w:val="single" w:sz="4" w:space="0" w:color="000000"/>
              <w:right w:val="single" w:sz="4" w:space="0" w:color="000000"/>
            </w:tcBorders>
          </w:tcPr>
          <w:p w14:paraId="67BDA130" w14:textId="77777777" w:rsidR="001F1544" w:rsidRPr="009F6E5A" w:rsidRDefault="001F1544" w:rsidP="00DA3425">
            <w:pPr>
              <w:jc w:val="center"/>
              <w:rPr>
                <w:rFonts w:ascii="Times New Roman" w:hAnsi="Times New Roman" w:cs="Times New Roman"/>
                <w:sz w:val="20"/>
                <w:szCs w:val="20"/>
              </w:rPr>
            </w:pPr>
            <w:r>
              <w:rPr>
                <w:rFonts w:ascii="Times New Roman" w:hAnsi="Times New Roman" w:cs="Times New Roman"/>
                <w:sz w:val="20"/>
                <w:szCs w:val="20"/>
              </w:rPr>
              <w:t>Projekt współpracy</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70DDA100" w14:textId="77777777" w:rsidR="001F1544" w:rsidRPr="009F6E5A" w:rsidRDefault="001F1544" w:rsidP="00DA3425">
            <w:pPr>
              <w:rPr>
                <w:rFonts w:ascii="Times New Roman" w:hAnsi="Times New Roman" w:cs="Times New Roman"/>
                <w:sz w:val="20"/>
                <w:szCs w:val="20"/>
              </w:rPr>
            </w:pPr>
            <w:r w:rsidRPr="00B548F4">
              <w:rPr>
                <w:rFonts w:ascii="Times New Roman" w:eastAsia="Times New Roman" w:hAnsi="Times New Roman" w:cs="Times New Roman"/>
                <w:sz w:val="19"/>
                <w:szCs w:val="19"/>
              </w:rPr>
              <w:t>Liczba wytyczonych, oznakowanych i zagospodarowanych szlaków pieszych Nordic Walking</w:t>
            </w:r>
          </w:p>
        </w:tc>
        <w:tc>
          <w:tcPr>
            <w:tcW w:w="1071" w:type="dxa"/>
            <w:tcBorders>
              <w:top w:val="single" w:sz="4" w:space="0" w:color="000000"/>
              <w:left w:val="single" w:sz="4" w:space="0" w:color="000000"/>
              <w:bottom w:val="single" w:sz="4" w:space="0" w:color="000000"/>
              <w:right w:val="single" w:sz="4" w:space="0" w:color="000000"/>
            </w:tcBorders>
            <w:vAlign w:val="center"/>
          </w:tcPr>
          <w:p w14:paraId="017672CB" w14:textId="77777777" w:rsidR="001F1544" w:rsidRPr="009F6E5A" w:rsidRDefault="001F1544" w:rsidP="00DA3425">
            <w:pPr>
              <w:jc w:val="center"/>
              <w:rPr>
                <w:rFonts w:ascii="Times New Roman" w:hAnsi="Times New Roman" w:cs="Times New Roman"/>
                <w:sz w:val="20"/>
                <w:szCs w:val="20"/>
              </w:rPr>
            </w:pPr>
            <w:r>
              <w:rPr>
                <w:rFonts w:ascii="Times New Roman" w:hAnsi="Times New Roman" w:cs="Times New Roman"/>
                <w:sz w:val="20"/>
                <w:szCs w:val="20"/>
              </w:rPr>
              <w:t xml:space="preserve">szt. </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381E778A" w14:textId="77777777" w:rsidR="001F1544" w:rsidRPr="009F6E5A" w:rsidRDefault="001F1544" w:rsidP="00DA3425">
            <w:pPr>
              <w:jc w:val="center"/>
              <w:rPr>
                <w:rFonts w:ascii="Times New Roman" w:hAnsi="Times New Roman" w:cs="Times New Roman"/>
                <w:sz w:val="20"/>
                <w:szCs w:val="20"/>
              </w:rPr>
            </w:pPr>
            <w:r>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03DCBFE8" w14:textId="77777777" w:rsidR="001F1544" w:rsidRPr="009F6E5A" w:rsidRDefault="001F1544" w:rsidP="00DA3425">
            <w:pPr>
              <w:jc w:val="center"/>
              <w:rPr>
                <w:rFonts w:ascii="Times New Roman" w:hAnsi="Times New Roman" w:cs="Times New Roman"/>
                <w:sz w:val="20"/>
                <w:szCs w:val="20"/>
              </w:rPr>
            </w:pPr>
            <w:r>
              <w:rPr>
                <w:rFonts w:ascii="Times New Roman" w:hAnsi="Times New Roman" w:cs="Times New Roman"/>
                <w:sz w:val="20"/>
                <w:szCs w:val="20"/>
              </w:rPr>
              <w:t>19</w:t>
            </w:r>
          </w:p>
        </w:tc>
        <w:tc>
          <w:tcPr>
            <w:tcW w:w="1384" w:type="dxa"/>
            <w:gridSpan w:val="5"/>
            <w:tcBorders>
              <w:top w:val="single" w:sz="4" w:space="0" w:color="000000"/>
              <w:left w:val="single" w:sz="4" w:space="0" w:color="000000"/>
              <w:bottom w:val="single" w:sz="4" w:space="0" w:color="000000"/>
              <w:right w:val="single" w:sz="4" w:space="0" w:color="000000"/>
            </w:tcBorders>
          </w:tcPr>
          <w:p w14:paraId="46BACCE5" w14:textId="77777777" w:rsidR="001F1544" w:rsidRPr="009F6E5A" w:rsidRDefault="001F1544" w:rsidP="00DA3425">
            <w:pPr>
              <w:rPr>
                <w:rFonts w:ascii="Times New Roman" w:hAnsi="Times New Roman" w:cs="Times New Roman"/>
                <w:sz w:val="20"/>
                <w:szCs w:val="20"/>
              </w:rPr>
            </w:pPr>
            <w:r>
              <w:rPr>
                <w:rFonts w:ascii="Times New Roman" w:hAnsi="Times New Roman" w:cs="Times New Roman"/>
                <w:sz w:val="20"/>
                <w:szCs w:val="20"/>
              </w:rPr>
              <w:t>Sprawozdania, dane BLGD</w:t>
            </w:r>
          </w:p>
        </w:tc>
      </w:tr>
      <w:tr w:rsidR="001F1544" w:rsidRPr="000E75F9" w14:paraId="7A360485" w14:textId="77777777" w:rsidTr="00134899">
        <w:trPr>
          <w:trHeight w:val="20"/>
        </w:trPr>
        <w:tc>
          <w:tcPr>
            <w:tcW w:w="701" w:type="dxa"/>
            <w:vMerge/>
            <w:tcBorders>
              <w:left w:val="single" w:sz="8" w:space="0" w:color="000000"/>
              <w:right w:val="single" w:sz="4" w:space="0" w:color="000000"/>
            </w:tcBorders>
            <w:vAlign w:val="center"/>
          </w:tcPr>
          <w:p w14:paraId="27E543C0" w14:textId="77777777" w:rsidR="001F1544" w:rsidRPr="000E75F9" w:rsidRDefault="001F1544" w:rsidP="001F1544">
            <w:pPr>
              <w:rPr>
                <w:rFonts w:ascii="Times New Roman" w:hAnsi="Times New Roman" w:cs="Times New Roman"/>
                <w:sz w:val="20"/>
                <w:szCs w:val="20"/>
              </w:rPr>
            </w:pPr>
          </w:p>
        </w:tc>
        <w:tc>
          <w:tcPr>
            <w:tcW w:w="3552" w:type="dxa"/>
            <w:gridSpan w:val="2"/>
            <w:vMerge/>
            <w:tcBorders>
              <w:left w:val="single" w:sz="4" w:space="0" w:color="000000"/>
              <w:right w:val="single" w:sz="4" w:space="0" w:color="000000"/>
            </w:tcBorders>
            <w:vAlign w:val="center"/>
          </w:tcPr>
          <w:p w14:paraId="2164EB0D" w14:textId="77777777" w:rsidR="001F1544" w:rsidRPr="000E75F9" w:rsidRDefault="001F1544" w:rsidP="001F1544">
            <w:pPr>
              <w:rPr>
                <w:rFonts w:ascii="Times New Roman" w:hAnsi="Times New Roman" w:cs="Times New Roman"/>
                <w:sz w:val="20"/>
                <w:szCs w:val="20"/>
              </w:rPr>
            </w:pPr>
          </w:p>
        </w:tc>
        <w:tc>
          <w:tcPr>
            <w:tcW w:w="1559" w:type="dxa"/>
            <w:gridSpan w:val="2"/>
            <w:tcBorders>
              <w:top w:val="single" w:sz="4" w:space="0" w:color="000000"/>
              <w:left w:val="single" w:sz="4" w:space="0" w:color="000000"/>
              <w:bottom w:val="single" w:sz="4" w:space="0" w:color="000000"/>
              <w:right w:val="single" w:sz="4" w:space="0" w:color="000000"/>
            </w:tcBorders>
          </w:tcPr>
          <w:p w14:paraId="379A2472" w14:textId="513D7417" w:rsidR="001F1544" w:rsidRDefault="001F1544" w:rsidP="001F1544">
            <w:pPr>
              <w:jc w:val="center"/>
              <w:rPr>
                <w:rFonts w:ascii="Times New Roman" w:hAnsi="Times New Roman" w:cs="Times New Roman"/>
                <w:sz w:val="20"/>
                <w:szCs w:val="20"/>
              </w:rPr>
            </w:pPr>
            <w:r w:rsidRPr="002B47C6">
              <w:rPr>
                <w:rFonts w:ascii="Times New Roman" w:hAnsi="Times New Roman" w:cs="Times New Roman"/>
                <w:sz w:val="20"/>
                <w:szCs w:val="20"/>
              </w:rPr>
              <w:t>mieszkańcy, turyści z kraju oraz zagranicy</w:t>
            </w:r>
          </w:p>
        </w:tc>
        <w:tc>
          <w:tcPr>
            <w:tcW w:w="1559" w:type="dxa"/>
            <w:gridSpan w:val="2"/>
            <w:tcBorders>
              <w:top w:val="single" w:sz="4" w:space="0" w:color="000000"/>
              <w:left w:val="single" w:sz="4" w:space="0" w:color="000000"/>
              <w:bottom w:val="single" w:sz="4" w:space="0" w:color="000000"/>
              <w:right w:val="single" w:sz="4" w:space="0" w:color="000000"/>
            </w:tcBorders>
          </w:tcPr>
          <w:p w14:paraId="2F74F146" w14:textId="3D9B6C00" w:rsidR="001F1544" w:rsidRDefault="001F1544" w:rsidP="001F1544">
            <w:pPr>
              <w:jc w:val="center"/>
              <w:rPr>
                <w:rFonts w:ascii="Times New Roman" w:hAnsi="Times New Roman" w:cs="Times New Roman"/>
                <w:sz w:val="20"/>
                <w:szCs w:val="20"/>
              </w:rPr>
            </w:pPr>
            <w:r w:rsidRPr="002B47C6">
              <w:rPr>
                <w:rFonts w:ascii="Times New Roman" w:hAnsi="Times New Roman" w:cs="Times New Roman"/>
                <w:sz w:val="20"/>
                <w:szCs w:val="20"/>
              </w:rPr>
              <w:t>Projekt współpracy</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3458C553" w14:textId="0E8B0715" w:rsidR="001F1544" w:rsidRPr="00B548F4" w:rsidRDefault="001F1544" w:rsidP="001F1544">
            <w:pPr>
              <w:rPr>
                <w:rFonts w:ascii="Times New Roman" w:eastAsia="Times New Roman" w:hAnsi="Times New Roman" w:cs="Times New Roman"/>
                <w:sz w:val="19"/>
                <w:szCs w:val="19"/>
              </w:rPr>
            </w:pPr>
            <w:r w:rsidRPr="002B47C6">
              <w:rPr>
                <w:rFonts w:ascii="Times New Roman" w:hAnsi="Times New Roman" w:cs="Times New Roman"/>
                <w:sz w:val="19"/>
                <w:szCs w:val="19"/>
              </w:rPr>
              <w:t>Liczba przekazanych do użytku mieszkańcom i turystom biblioteczek zewnętrznych</w:t>
            </w:r>
          </w:p>
        </w:tc>
        <w:tc>
          <w:tcPr>
            <w:tcW w:w="1071" w:type="dxa"/>
            <w:tcBorders>
              <w:top w:val="single" w:sz="4" w:space="0" w:color="000000"/>
              <w:left w:val="single" w:sz="4" w:space="0" w:color="000000"/>
              <w:bottom w:val="single" w:sz="4" w:space="0" w:color="000000"/>
              <w:right w:val="single" w:sz="4" w:space="0" w:color="000000"/>
            </w:tcBorders>
            <w:vAlign w:val="center"/>
          </w:tcPr>
          <w:p w14:paraId="4C96D226" w14:textId="069B6442" w:rsidR="001F1544" w:rsidRDefault="001F1544" w:rsidP="001F1544">
            <w:pPr>
              <w:jc w:val="center"/>
              <w:rPr>
                <w:rFonts w:ascii="Times New Roman" w:hAnsi="Times New Roman" w:cs="Times New Roman"/>
                <w:sz w:val="20"/>
                <w:szCs w:val="20"/>
              </w:rPr>
            </w:pPr>
            <w:r w:rsidRPr="002B47C6">
              <w:rPr>
                <w:rFonts w:ascii="Times New Roman" w:hAnsi="Times New Roman" w:cs="Times New Roman"/>
                <w:sz w:val="20"/>
                <w:szCs w:val="20"/>
              </w:rPr>
              <w:t>szt.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5108E334" w14:textId="1261F13A" w:rsidR="001F1544" w:rsidRDefault="001F1544" w:rsidP="001F1544">
            <w:pPr>
              <w:jc w:val="center"/>
              <w:rPr>
                <w:rFonts w:ascii="Times New Roman" w:hAnsi="Times New Roman" w:cs="Times New Roman"/>
                <w:sz w:val="20"/>
                <w:szCs w:val="20"/>
              </w:rPr>
            </w:pPr>
            <w:r w:rsidRPr="002B47C6">
              <w:rPr>
                <w:rFonts w:ascii="Times New Roman" w:hAnsi="Times New Roman" w:cs="Times New Roman"/>
                <w:sz w:val="20"/>
                <w:szCs w:val="20"/>
              </w:rPr>
              <w:t>0</w:t>
            </w:r>
          </w:p>
        </w:tc>
        <w:tc>
          <w:tcPr>
            <w:tcW w:w="836" w:type="dxa"/>
            <w:gridSpan w:val="2"/>
            <w:tcBorders>
              <w:top w:val="single" w:sz="4" w:space="0" w:color="000000"/>
              <w:left w:val="single" w:sz="4" w:space="0" w:color="000000"/>
              <w:bottom w:val="single" w:sz="4" w:space="0" w:color="000000"/>
              <w:right w:val="single" w:sz="4" w:space="0" w:color="000000"/>
            </w:tcBorders>
            <w:vAlign w:val="center"/>
          </w:tcPr>
          <w:p w14:paraId="5D013534" w14:textId="526FE8DB" w:rsidR="001F1544" w:rsidRDefault="001F1544" w:rsidP="001F1544">
            <w:pPr>
              <w:jc w:val="center"/>
              <w:rPr>
                <w:rFonts w:ascii="Times New Roman" w:hAnsi="Times New Roman" w:cs="Times New Roman"/>
                <w:sz w:val="20"/>
                <w:szCs w:val="20"/>
              </w:rPr>
            </w:pPr>
            <w:r w:rsidRPr="002B47C6">
              <w:rPr>
                <w:rFonts w:ascii="Times New Roman" w:hAnsi="Times New Roman" w:cs="Times New Roman"/>
                <w:sz w:val="20"/>
                <w:szCs w:val="20"/>
              </w:rPr>
              <w:t>5</w:t>
            </w:r>
          </w:p>
        </w:tc>
        <w:tc>
          <w:tcPr>
            <w:tcW w:w="1384" w:type="dxa"/>
            <w:gridSpan w:val="5"/>
            <w:tcBorders>
              <w:top w:val="single" w:sz="4" w:space="0" w:color="000000"/>
              <w:left w:val="single" w:sz="4" w:space="0" w:color="000000"/>
              <w:bottom w:val="single" w:sz="4" w:space="0" w:color="000000"/>
              <w:right w:val="single" w:sz="4" w:space="0" w:color="000000"/>
            </w:tcBorders>
          </w:tcPr>
          <w:p w14:paraId="1262FAA3" w14:textId="2A44E889" w:rsidR="001F1544" w:rsidRDefault="001F1544" w:rsidP="001F1544">
            <w:pPr>
              <w:rPr>
                <w:rFonts w:ascii="Times New Roman" w:hAnsi="Times New Roman" w:cs="Times New Roman"/>
                <w:sz w:val="20"/>
                <w:szCs w:val="20"/>
              </w:rPr>
            </w:pPr>
            <w:r w:rsidRPr="002B47C6">
              <w:rPr>
                <w:rFonts w:ascii="Times New Roman" w:hAnsi="Times New Roman" w:cs="Times New Roman"/>
                <w:sz w:val="20"/>
                <w:szCs w:val="20"/>
              </w:rPr>
              <w:t>Sprawozdania, dane BLGD</w:t>
            </w:r>
          </w:p>
        </w:tc>
      </w:tr>
      <w:bookmarkEnd w:id="57"/>
      <w:bookmarkEnd w:id="61"/>
    </w:tbl>
    <w:p w14:paraId="5AB2A2F4" w14:textId="2AB0EC8C" w:rsidR="00086264" w:rsidRDefault="00086264">
      <w:pPr>
        <w:rPr>
          <w:rFonts w:ascii="Arial Narrow" w:eastAsiaTheme="majorEastAsia" w:hAnsi="Arial Narrow" w:cstheme="majorBidi"/>
          <w:b/>
          <w:bCs/>
        </w:rPr>
      </w:pPr>
    </w:p>
    <w:p w14:paraId="1A1DB04F" w14:textId="04917142" w:rsidR="009F2628" w:rsidRPr="009F2628" w:rsidRDefault="009F2628" w:rsidP="009F2628">
      <w:pPr>
        <w:pStyle w:val="Nagwek2"/>
        <w:spacing w:before="240" w:after="120"/>
        <w:rPr>
          <w:rFonts w:ascii="Arial Narrow" w:hAnsi="Arial Narrow"/>
          <w:color w:val="auto"/>
          <w:sz w:val="22"/>
          <w:szCs w:val="22"/>
        </w:rPr>
      </w:pPr>
      <w:r>
        <w:rPr>
          <w:rFonts w:ascii="Arial Narrow" w:hAnsi="Arial Narrow"/>
          <w:color w:val="auto"/>
          <w:sz w:val="22"/>
          <w:szCs w:val="22"/>
        </w:rPr>
        <w:lastRenderedPageBreak/>
        <w:t>Matryca logiczna</w:t>
      </w:r>
      <w:r w:rsidRPr="009F2628">
        <w:rPr>
          <w:rFonts w:ascii="Arial Narrow" w:hAnsi="Arial Narrow"/>
          <w:color w:val="auto"/>
          <w:sz w:val="22"/>
          <w:szCs w:val="22"/>
        </w:rPr>
        <w:t xml:space="preserve"> powiązań diagnozy obszaru i ludności, analizy SWOT oraz celów i wskaźników</w:t>
      </w:r>
      <w:bookmarkEnd w:id="58"/>
    </w:p>
    <w:tbl>
      <w:tblPr>
        <w:tblStyle w:val="Tabela-Siatka"/>
        <w:tblW w:w="5279" w:type="pct"/>
        <w:tblInd w:w="-318" w:type="dxa"/>
        <w:tblLayout w:type="fixed"/>
        <w:tblLook w:val="04A0" w:firstRow="1" w:lastRow="0" w:firstColumn="1" w:lastColumn="0" w:noHBand="0" w:noVBand="1"/>
      </w:tblPr>
      <w:tblGrid>
        <w:gridCol w:w="2015"/>
        <w:gridCol w:w="1274"/>
        <w:gridCol w:w="1297"/>
        <w:gridCol w:w="1551"/>
        <w:gridCol w:w="2825"/>
        <w:gridCol w:w="2592"/>
        <w:gridCol w:w="1277"/>
        <w:gridCol w:w="1944"/>
      </w:tblGrid>
      <w:tr w:rsidR="00322FBE" w:rsidRPr="00DB06AB" w14:paraId="4B03BD13" w14:textId="77777777" w:rsidTr="00E1340B">
        <w:trPr>
          <w:trHeight w:val="751"/>
        </w:trPr>
        <w:tc>
          <w:tcPr>
            <w:tcW w:w="682" w:type="pct"/>
            <w:shd w:val="clear" w:color="auto" w:fill="808080" w:themeFill="background1" w:themeFillShade="80"/>
            <w:vAlign w:val="center"/>
          </w:tcPr>
          <w:p w14:paraId="7BD7437D" w14:textId="77777777" w:rsidR="00322FBE" w:rsidRPr="00DB06AB" w:rsidRDefault="00322FBE" w:rsidP="00322FBE">
            <w:pPr>
              <w:jc w:val="center"/>
              <w:rPr>
                <w:rFonts w:ascii="Arial Narrow" w:hAnsi="Arial Narrow"/>
                <w:sz w:val="20"/>
                <w:szCs w:val="20"/>
              </w:rPr>
            </w:pPr>
            <w:r w:rsidRPr="00DB06AB">
              <w:rPr>
                <w:rFonts w:ascii="Arial Narrow" w:hAnsi="Arial Narrow"/>
                <w:sz w:val="20"/>
                <w:szCs w:val="20"/>
              </w:rPr>
              <w:t>Problem</w:t>
            </w:r>
          </w:p>
        </w:tc>
        <w:tc>
          <w:tcPr>
            <w:tcW w:w="431" w:type="pct"/>
            <w:shd w:val="clear" w:color="auto" w:fill="808080" w:themeFill="background1" w:themeFillShade="80"/>
            <w:vAlign w:val="center"/>
          </w:tcPr>
          <w:p w14:paraId="0C451F94" w14:textId="77777777" w:rsidR="00322FBE" w:rsidRPr="00DB06AB" w:rsidRDefault="00322FBE" w:rsidP="00322FBE">
            <w:pPr>
              <w:jc w:val="center"/>
              <w:rPr>
                <w:rFonts w:ascii="Arial Narrow" w:hAnsi="Arial Narrow"/>
                <w:sz w:val="20"/>
                <w:szCs w:val="20"/>
              </w:rPr>
            </w:pPr>
            <w:r w:rsidRPr="00DB06AB">
              <w:rPr>
                <w:rFonts w:ascii="Arial Narrow" w:hAnsi="Arial Narrow"/>
                <w:sz w:val="20"/>
                <w:szCs w:val="20"/>
              </w:rPr>
              <w:t>Cel ogólny</w:t>
            </w:r>
          </w:p>
        </w:tc>
        <w:tc>
          <w:tcPr>
            <w:tcW w:w="439" w:type="pct"/>
            <w:shd w:val="clear" w:color="auto" w:fill="808080" w:themeFill="background1" w:themeFillShade="80"/>
            <w:vAlign w:val="center"/>
          </w:tcPr>
          <w:p w14:paraId="52D92C55" w14:textId="77777777" w:rsidR="00322FBE" w:rsidRPr="00DB06AB" w:rsidRDefault="00322FBE" w:rsidP="00322FBE">
            <w:pPr>
              <w:jc w:val="center"/>
              <w:rPr>
                <w:rFonts w:ascii="Arial Narrow" w:hAnsi="Arial Narrow"/>
                <w:sz w:val="20"/>
                <w:szCs w:val="20"/>
              </w:rPr>
            </w:pPr>
            <w:r w:rsidRPr="00DB06AB">
              <w:rPr>
                <w:rFonts w:ascii="Arial Narrow" w:hAnsi="Arial Narrow"/>
                <w:sz w:val="20"/>
                <w:szCs w:val="20"/>
              </w:rPr>
              <w:t>Cel szczegółowy</w:t>
            </w:r>
          </w:p>
        </w:tc>
        <w:tc>
          <w:tcPr>
            <w:tcW w:w="525" w:type="pct"/>
            <w:shd w:val="clear" w:color="auto" w:fill="808080" w:themeFill="background1" w:themeFillShade="80"/>
            <w:vAlign w:val="center"/>
          </w:tcPr>
          <w:p w14:paraId="7086A23A" w14:textId="77777777" w:rsidR="00322FBE" w:rsidRPr="00DB06AB" w:rsidRDefault="00322FBE" w:rsidP="00322FBE">
            <w:pPr>
              <w:jc w:val="center"/>
              <w:rPr>
                <w:rFonts w:ascii="Arial Narrow" w:hAnsi="Arial Narrow"/>
                <w:sz w:val="20"/>
                <w:szCs w:val="20"/>
              </w:rPr>
            </w:pPr>
            <w:r w:rsidRPr="00DB06AB">
              <w:rPr>
                <w:rFonts w:ascii="Arial Narrow" w:hAnsi="Arial Narrow"/>
                <w:sz w:val="20"/>
                <w:szCs w:val="20"/>
              </w:rPr>
              <w:t>Przedsięwzięcie</w:t>
            </w:r>
          </w:p>
        </w:tc>
        <w:tc>
          <w:tcPr>
            <w:tcW w:w="956" w:type="pct"/>
            <w:shd w:val="clear" w:color="auto" w:fill="808080" w:themeFill="background1" w:themeFillShade="80"/>
            <w:vAlign w:val="center"/>
          </w:tcPr>
          <w:p w14:paraId="780A73BE" w14:textId="77777777" w:rsidR="00322FBE" w:rsidRPr="00DB06AB" w:rsidRDefault="00322FBE" w:rsidP="00322FBE">
            <w:pPr>
              <w:jc w:val="center"/>
              <w:rPr>
                <w:rFonts w:ascii="Arial Narrow" w:hAnsi="Arial Narrow"/>
                <w:sz w:val="20"/>
                <w:szCs w:val="20"/>
              </w:rPr>
            </w:pPr>
            <w:r w:rsidRPr="00DB06AB">
              <w:rPr>
                <w:rFonts w:ascii="Arial Narrow" w:hAnsi="Arial Narrow"/>
                <w:sz w:val="20"/>
                <w:szCs w:val="20"/>
              </w:rPr>
              <w:t>Wskaźnik produktu</w:t>
            </w:r>
          </w:p>
        </w:tc>
        <w:tc>
          <w:tcPr>
            <w:tcW w:w="877" w:type="pct"/>
            <w:shd w:val="clear" w:color="auto" w:fill="808080" w:themeFill="background1" w:themeFillShade="80"/>
            <w:vAlign w:val="center"/>
          </w:tcPr>
          <w:p w14:paraId="440736C9" w14:textId="77777777" w:rsidR="00322FBE" w:rsidRPr="00DB06AB" w:rsidRDefault="00322FBE" w:rsidP="00322FBE">
            <w:pPr>
              <w:jc w:val="center"/>
              <w:rPr>
                <w:rFonts w:ascii="Arial Narrow" w:hAnsi="Arial Narrow"/>
                <w:sz w:val="20"/>
                <w:szCs w:val="20"/>
              </w:rPr>
            </w:pPr>
            <w:r w:rsidRPr="00DB06AB">
              <w:rPr>
                <w:rFonts w:ascii="Arial Narrow" w:hAnsi="Arial Narrow"/>
                <w:sz w:val="20"/>
                <w:szCs w:val="20"/>
              </w:rPr>
              <w:t>Wskaźnik rezultatu</w:t>
            </w:r>
          </w:p>
        </w:tc>
        <w:tc>
          <w:tcPr>
            <w:tcW w:w="432" w:type="pct"/>
            <w:shd w:val="clear" w:color="auto" w:fill="808080" w:themeFill="background1" w:themeFillShade="80"/>
            <w:vAlign w:val="center"/>
          </w:tcPr>
          <w:p w14:paraId="63CD931C" w14:textId="77777777" w:rsidR="00322FBE" w:rsidRPr="00DB06AB" w:rsidRDefault="00322FBE" w:rsidP="00322FBE">
            <w:pPr>
              <w:tabs>
                <w:tab w:val="left" w:pos="1044"/>
              </w:tabs>
              <w:jc w:val="both"/>
              <w:rPr>
                <w:rFonts w:ascii="Arial Narrow" w:hAnsi="Arial Narrow"/>
                <w:sz w:val="20"/>
                <w:szCs w:val="20"/>
              </w:rPr>
            </w:pPr>
            <w:r w:rsidRPr="00DB06AB">
              <w:rPr>
                <w:rFonts w:ascii="Arial Narrow" w:hAnsi="Arial Narrow"/>
                <w:sz w:val="20"/>
                <w:szCs w:val="20"/>
              </w:rPr>
              <w:t>Wskaźnik oddziały-wania</w:t>
            </w:r>
          </w:p>
        </w:tc>
        <w:tc>
          <w:tcPr>
            <w:tcW w:w="658" w:type="pct"/>
            <w:shd w:val="clear" w:color="auto" w:fill="808080" w:themeFill="background1" w:themeFillShade="80"/>
          </w:tcPr>
          <w:p w14:paraId="60918E0F" w14:textId="77777777" w:rsidR="00322FBE" w:rsidRPr="00DB06AB" w:rsidRDefault="00322FBE" w:rsidP="00322FBE">
            <w:pPr>
              <w:tabs>
                <w:tab w:val="left" w:pos="1044"/>
              </w:tabs>
              <w:jc w:val="both"/>
              <w:rPr>
                <w:rFonts w:ascii="Arial Narrow" w:hAnsi="Arial Narrow"/>
                <w:sz w:val="20"/>
                <w:szCs w:val="20"/>
              </w:rPr>
            </w:pPr>
            <w:r w:rsidRPr="00DB06AB">
              <w:rPr>
                <w:rFonts w:ascii="Arial Narrow" w:hAnsi="Arial Narrow"/>
                <w:sz w:val="20"/>
                <w:szCs w:val="20"/>
              </w:rPr>
              <w:t>Czynniki zewnętrzne mające wpływ na realizację działań i osiągnięcie wskaźników</w:t>
            </w:r>
          </w:p>
        </w:tc>
      </w:tr>
      <w:tr w:rsidR="00322FBE" w:rsidRPr="00DB06AB" w14:paraId="51DD09D6" w14:textId="77777777" w:rsidTr="00E1340B">
        <w:tc>
          <w:tcPr>
            <w:tcW w:w="682" w:type="pct"/>
            <w:vMerge w:val="restart"/>
            <w:vAlign w:val="center"/>
          </w:tcPr>
          <w:p w14:paraId="697963C2" w14:textId="77777777" w:rsidR="00322FBE" w:rsidRPr="00DB06AB" w:rsidRDefault="00322FBE" w:rsidP="004B710C">
            <w:pPr>
              <w:pStyle w:val="Akapitzlist"/>
              <w:ind w:left="114"/>
              <w:rPr>
                <w:rFonts w:ascii="Arial Narrow" w:hAnsi="Arial Narrow"/>
                <w:sz w:val="20"/>
                <w:szCs w:val="20"/>
              </w:rPr>
            </w:pPr>
            <w:r w:rsidRPr="00DB06AB">
              <w:rPr>
                <w:rFonts w:ascii="Arial Narrow" w:hAnsi="Arial Narrow"/>
                <w:b/>
                <w:sz w:val="20"/>
                <w:szCs w:val="20"/>
              </w:rPr>
              <w:t>Problemy z diagnozy i analizy SWOT</w:t>
            </w:r>
          </w:p>
          <w:p w14:paraId="70F4EBDB" w14:textId="77777777" w:rsidR="00322FBE" w:rsidRPr="00DB06AB" w:rsidRDefault="00322FBE" w:rsidP="004B710C">
            <w:pPr>
              <w:pStyle w:val="Akapitzlist"/>
              <w:numPr>
                <w:ilvl w:val="0"/>
                <w:numId w:val="31"/>
              </w:numPr>
              <w:tabs>
                <w:tab w:val="left" w:pos="281"/>
              </w:tabs>
              <w:ind w:left="114" w:hanging="57"/>
              <w:rPr>
                <w:rFonts w:ascii="Arial Narrow" w:hAnsi="Arial Narrow"/>
                <w:sz w:val="20"/>
                <w:szCs w:val="20"/>
              </w:rPr>
            </w:pPr>
            <w:r w:rsidRPr="00DB06AB">
              <w:rPr>
                <w:rFonts w:ascii="Arial Narrow" w:hAnsi="Arial Narrow"/>
                <w:sz w:val="20"/>
                <w:szCs w:val="20"/>
              </w:rPr>
              <w:t xml:space="preserve">rynek pracy tj. wzrost bezrobocia, brak miejsc pracy </w:t>
            </w:r>
          </w:p>
          <w:p w14:paraId="7F091D5A" w14:textId="77777777" w:rsidR="00322FBE" w:rsidRPr="00DB06AB" w:rsidRDefault="00322FBE" w:rsidP="004B710C">
            <w:pPr>
              <w:pStyle w:val="Akapitzlist"/>
              <w:numPr>
                <w:ilvl w:val="0"/>
                <w:numId w:val="31"/>
              </w:numPr>
              <w:tabs>
                <w:tab w:val="left" w:pos="326"/>
              </w:tabs>
              <w:ind w:left="114" w:hanging="57"/>
              <w:rPr>
                <w:rFonts w:ascii="Arial Narrow" w:hAnsi="Arial Narrow"/>
                <w:sz w:val="20"/>
                <w:szCs w:val="20"/>
              </w:rPr>
            </w:pPr>
            <w:r w:rsidRPr="00DB06AB">
              <w:rPr>
                <w:rFonts w:ascii="Arial Narrow" w:hAnsi="Arial Narrow"/>
                <w:sz w:val="20"/>
                <w:szCs w:val="20"/>
              </w:rPr>
              <w:t>demograficzne – starzejące się społeczeństwo oraz wyludnianie się obszaru BLGD</w:t>
            </w:r>
          </w:p>
          <w:p w14:paraId="1BB7FC02" w14:textId="77777777" w:rsidR="00322FBE" w:rsidRPr="00DB06AB" w:rsidRDefault="00322FBE" w:rsidP="004B710C">
            <w:pPr>
              <w:pStyle w:val="Akapitzlist"/>
              <w:numPr>
                <w:ilvl w:val="0"/>
                <w:numId w:val="31"/>
              </w:numPr>
              <w:tabs>
                <w:tab w:val="left" w:pos="296"/>
              </w:tabs>
              <w:ind w:left="114" w:hanging="57"/>
              <w:rPr>
                <w:rFonts w:ascii="Arial Narrow" w:hAnsi="Arial Narrow"/>
                <w:sz w:val="20"/>
                <w:szCs w:val="20"/>
              </w:rPr>
            </w:pPr>
            <w:r w:rsidRPr="00DB06AB">
              <w:rPr>
                <w:rFonts w:ascii="Arial Narrow" w:hAnsi="Arial Narrow"/>
                <w:sz w:val="20"/>
                <w:szCs w:val="20"/>
              </w:rPr>
              <w:t>niski poziom dochodów ludności</w:t>
            </w:r>
          </w:p>
          <w:p w14:paraId="7C4BAB5E" w14:textId="77777777" w:rsidR="00322FBE" w:rsidRPr="00DB06AB" w:rsidRDefault="00322FBE" w:rsidP="004B710C">
            <w:pPr>
              <w:pStyle w:val="Akapitzlist"/>
              <w:numPr>
                <w:ilvl w:val="0"/>
                <w:numId w:val="31"/>
              </w:numPr>
              <w:tabs>
                <w:tab w:val="left" w:pos="311"/>
              </w:tabs>
              <w:ind w:left="114" w:hanging="57"/>
              <w:rPr>
                <w:rFonts w:ascii="Arial Narrow" w:hAnsi="Arial Narrow"/>
                <w:sz w:val="20"/>
                <w:szCs w:val="20"/>
              </w:rPr>
            </w:pPr>
            <w:r w:rsidRPr="00DB06AB">
              <w:rPr>
                <w:rFonts w:ascii="Arial Narrow" w:hAnsi="Arial Narrow"/>
                <w:sz w:val="20"/>
                <w:szCs w:val="20"/>
              </w:rPr>
              <w:t>niski wskaźnik przedsiębiorczości na obszarze objętym LSR</w:t>
            </w:r>
          </w:p>
        </w:tc>
        <w:tc>
          <w:tcPr>
            <w:tcW w:w="431" w:type="pct"/>
            <w:vMerge w:val="restart"/>
            <w:vAlign w:val="center"/>
          </w:tcPr>
          <w:p w14:paraId="7DFA42C2"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Ograniczenie ubóstwa i wzrost gospodarczy poprzez rozwój przedsiębiorczości oraz poprawa stanu środowiska na obszarze objętym LSR</w:t>
            </w:r>
          </w:p>
        </w:tc>
        <w:tc>
          <w:tcPr>
            <w:tcW w:w="439" w:type="pct"/>
            <w:vMerge w:val="restart"/>
            <w:vAlign w:val="center"/>
          </w:tcPr>
          <w:p w14:paraId="04E0185F"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Wzrost poziomu zatrudnienia </w:t>
            </w:r>
            <w:r w:rsidRPr="00DB06AB">
              <w:rPr>
                <w:rFonts w:ascii="Arial Narrow" w:hAnsi="Arial Narrow"/>
                <w:sz w:val="20"/>
                <w:szCs w:val="20"/>
              </w:rPr>
              <w:br/>
              <w:t>i przedsiębiorczości mieszkańców obszaru objętego LSR</w:t>
            </w:r>
          </w:p>
        </w:tc>
        <w:tc>
          <w:tcPr>
            <w:tcW w:w="525" w:type="pct"/>
            <w:vMerge w:val="restart"/>
            <w:vAlign w:val="center"/>
          </w:tcPr>
          <w:p w14:paraId="2413ACC9"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Tworzenie </w:t>
            </w:r>
            <w:r w:rsidRPr="00DB06AB">
              <w:rPr>
                <w:rFonts w:ascii="Arial Narrow" w:hAnsi="Arial Narrow"/>
                <w:sz w:val="20"/>
                <w:szCs w:val="20"/>
              </w:rPr>
              <w:br/>
              <w:t xml:space="preserve">i rozwój  przedsiębiorczości usługowej </w:t>
            </w:r>
            <w:r w:rsidRPr="00DB06AB">
              <w:rPr>
                <w:rFonts w:ascii="Arial Narrow" w:hAnsi="Arial Narrow"/>
                <w:sz w:val="20"/>
                <w:szCs w:val="20"/>
              </w:rPr>
              <w:br/>
              <w:t>i produkcyjnej</w:t>
            </w:r>
          </w:p>
        </w:tc>
        <w:tc>
          <w:tcPr>
            <w:tcW w:w="956" w:type="pct"/>
            <w:vAlign w:val="center"/>
          </w:tcPr>
          <w:p w14:paraId="21D85E4F"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zrealizowanych operacji polegających na utworzeniu nowego przedsiębiorstwa</w:t>
            </w:r>
          </w:p>
        </w:tc>
        <w:tc>
          <w:tcPr>
            <w:tcW w:w="877" w:type="pct"/>
            <w:vMerge w:val="restart"/>
            <w:vAlign w:val="center"/>
          </w:tcPr>
          <w:p w14:paraId="04A6B486"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utworzonych miejsc pracy (ogółem);</w:t>
            </w:r>
          </w:p>
          <w:p w14:paraId="0A683886"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utrzymanych miejsc pracy</w:t>
            </w:r>
          </w:p>
        </w:tc>
        <w:tc>
          <w:tcPr>
            <w:tcW w:w="432" w:type="pct"/>
            <w:vMerge w:val="restart"/>
            <w:vAlign w:val="center"/>
          </w:tcPr>
          <w:p w14:paraId="5B4D16DD"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Spadek bezrobocia rejestrowanego </w:t>
            </w:r>
            <w:r w:rsidRPr="00DB06AB">
              <w:rPr>
                <w:rFonts w:ascii="Arial Narrow" w:hAnsi="Arial Narrow"/>
                <w:sz w:val="20"/>
                <w:szCs w:val="20"/>
              </w:rPr>
              <w:br/>
              <w:t xml:space="preserve">w porównaniu </w:t>
            </w:r>
            <w:r w:rsidRPr="00DB06AB">
              <w:rPr>
                <w:rFonts w:ascii="Arial Narrow" w:hAnsi="Arial Narrow"/>
                <w:sz w:val="20"/>
                <w:szCs w:val="20"/>
              </w:rPr>
              <w:br/>
              <w:t>z rokiem bazowym na obszarze LSR</w:t>
            </w:r>
          </w:p>
        </w:tc>
        <w:tc>
          <w:tcPr>
            <w:tcW w:w="658" w:type="pct"/>
            <w:vMerge w:val="restart"/>
            <w:vAlign w:val="center"/>
          </w:tcPr>
          <w:p w14:paraId="3773003E"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Zmienność przepisów legislacyjnych</w:t>
            </w:r>
          </w:p>
        </w:tc>
      </w:tr>
      <w:tr w:rsidR="00322FBE" w:rsidRPr="00DB06AB" w14:paraId="701F6528" w14:textId="77777777" w:rsidTr="00E1340B">
        <w:tc>
          <w:tcPr>
            <w:tcW w:w="682" w:type="pct"/>
            <w:vMerge/>
          </w:tcPr>
          <w:p w14:paraId="27CF433D" w14:textId="77777777" w:rsidR="00322FBE" w:rsidRPr="00DB06AB" w:rsidRDefault="00322FBE" w:rsidP="004B710C">
            <w:pPr>
              <w:rPr>
                <w:rFonts w:ascii="Arial Narrow" w:hAnsi="Arial Narrow"/>
                <w:sz w:val="20"/>
                <w:szCs w:val="20"/>
              </w:rPr>
            </w:pPr>
          </w:p>
        </w:tc>
        <w:tc>
          <w:tcPr>
            <w:tcW w:w="431" w:type="pct"/>
            <w:vMerge/>
          </w:tcPr>
          <w:p w14:paraId="55535599" w14:textId="77777777" w:rsidR="00322FBE" w:rsidRPr="00DB06AB" w:rsidRDefault="00322FBE" w:rsidP="004B710C">
            <w:pPr>
              <w:rPr>
                <w:rFonts w:ascii="Arial Narrow" w:hAnsi="Arial Narrow"/>
                <w:sz w:val="20"/>
                <w:szCs w:val="20"/>
              </w:rPr>
            </w:pPr>
          </w:p>
        </w:tc>
        <w:tc>
          <w:tcPr>
            <w:tcW w:w="439" w:type="pct"/>
            <w:vMerge/>
          </w:tcPr>
          <w:p w14:paraId="7907B1A2" w14:textId="77777777" w:rsidR="00322FBE" w:rsidRPr="00DB06AB" w:rsidRDefault="00322FBE" w:rsidP="004B710C">
            <w:pPr>
              <w:rPr>
                <w:rFonts w:ascii="Arial Narrow" w:hAnsi="Arial Narrow"/>
                <w:sz w:val="20"/>
                <w:szCs w:val="20"/>
              </w:rPr>
            </w:pPr>
          </w:p>
        </w:tc>
        <w:tc>
          <w:tcPr>
            <w:tcW w:w="525" w:type="pct"/>
            <w:vMerge/>
          </w:tcPr>
          <w:p w14:paraId="37369900" w14:textId="77777777" w:rsidR="00322FBE" w:rsidRPr="00DB06AB" w:rsidRDefault="00322FBE" w:rsidP="004B710C">
            <w:pPr>
              <w:rPr>
                <w:rFonts w:ascii="Arial Narrow" w:hAnsi="Arial Narrow"/>
                <w:sz w:val="20"/>
                <w:szCs w:val="20"/>
              </w:rPr>
            </w:pPr>
          </w:p>
        </w:tc>
        <w:tc>
          <w:tcPr>
            <w:tcW w:w="956" w:type="pct"/>
          </w:tcPr>
          <w:p w14:paraId="4498664C"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zrealizowanych operacji polegających na rozwoju istniejącego przedsiębiorstwa</w:t>
            </w:r>
          </w:p>
        </w:tc>
        <w:tc>
          <w:tcPr>
            <w:tcW w:w="877" w:type="pct"/>
            <w:vMerge/>
          </w:tcPr>
          <w:p w14:paraId="25994E86" w14:textId="77777777" w:rsidR="00322FBE" w:rsidRPr="002E1F66" w:rsidRDefault="00322FBE" w:rsidP="004B710C">
            <w:pPr>
              <w:jc w:val="center"/>
              <w:rPr>
                <w:rFonts w:ascii="Arial Narrow" w:hAnsi="Arial Narrow"/>
                <w:sz w:val="20"/>
                <w:szCs w:val="20"/>
              </w:rPr>
            </w:pPr>
          </w:p>
        </w:tc>
        <w:tc>
          <w:tcPr>
            <w:tcW w:w="432" w:type="pct"/>
            <w:vMerge/>
          </w:tcPr>
          <w:p w14:paraId="05662727" w14:textId="77777777" w:rsidR="00322FBE" w:rsidRPr="00DB06AB" w:rsidRDefault="00322FBE" w:rsidP="004B710C">
            <w:pPr>
              <w:rPr>
                <w:rFonts w:ascii="Arial Narrow" w:hAnsi="Arial Narrow"/>
                <w:sz w:val="20"/>
                <w:szCs w:val="20"/>
              </w:rPr>
            </w:pPr>
          </w:p>
        </w:tc>
        <w:tc>
          <w:tcPr>
            <w:tcW w:w="658" w:type="pct"/>
            <w:vMerge/>
            <w:vAlign w:val="center"/>
          </w:tcPr>
          <w:p w14:paraId="3AF8A6AF" w14:textId="77777777" w:rsidR="00322FBE" w:rsidRPr="00DB06AB" w:rsidRDefault="00322FBE" w:rsidP="004B710C">
            <w:pPr>
              <w:rPr>
                <w:rFonts w:ascii="Arial Narrow" w:hAnsi="Arial Narrow"/>
                <w:sz w:val="20"/>
                <w:szCs w:val="20"/>
              </w:rPr>
            </w:pPr>
          </w:p>
        </w:tc>
      </w:tr>
      <w:tr w:rsidR="00322FBE" w:rsidRPr="00DB06AB" w14:paraId="719A3418" w14:textId="77777777" w:rsidTr="00E1340B">
        <w:trPr>
          <w:trHeight w:val="691"/>
        </w:trPr>
        <w:tc>
          <w:tcPr>
            <w:tcW w:w="682" w:type="pct"/>
            <w:vMerge/>
          </w:tcPr>
          <w:p w14:paraId="7F78AAB6" w14:textId="77777777" w:rsidR="00322FBE" w:rsidRPr="00DB06AB" w:rsidRDefault="00322FBE" w:rsidP="004B710C">
            <w:pPr>
              <w:rPr>
                <w:rFonts w:ascii="Arial Narrow" w:hAnsi="Arial Narrow"/>
                <w:sz w:val="20"/>
                <w:szCs w:val="20"/>
              </w:rPr>
            </w:pPr>
          </w:p>
        </w:tc>
        <w:tc>
          <w:tcPr>
            <w:tcW w:w="431" w:type="pct"/>
            <w:vMerge/>
          </w:tcPr>
          <w:p w14:paraId="5339F9A2" w14:textId="77777777" w:rsidR="00322FBE" w:rsidRPr="00DB06AB" w:rsidRDefault="00322FBE" w:rsidP="004B710C">
            <w:pPr>
              <w:rPr>
                <w:rFonts w:ascii="Arial Narrow" w:hAnsi="Arial Narrow"/>
                <w:sz w:val="20"/>
                <w:szCs w:val="20"/>
              </w:rPr>
            </w:pPr>
          </w:p>
        </w:tc>
        <w:tc>
          <w:tcPr>
            <w:tcW w:w="439" w:type="pct"/>
            <w:vMerge/>
          </w:tcPr>
          <w:p w14:paraId="722A9CE2" w14:textId="77777777" w:rsidR="00322FBE" w:rsidRPr="00DB06AB" w:rsidRDefault="00322FBE" w:rsidP="004B710C">
            <w:pPr>
              <w:rPr>
                <w:rFonts w:ascii="Arial Narrow" w:hAnsi="Arial Narrow"/>
                <w:sz w:val="20"/>
                <w:szCs w:val="20"/>
              </w:rPr>
            </w:pPr>
          </w:p>
        </w:tc>
        <w:tc>
          <w:tcPr>
            <w:tcW w:w="525" w:type="pct"/>
            <w:vMerge/>
          </w:tcPr>
          <w:p w14:paraId="67D16C8E" w14:textId="77777777" w:rsidR="00322FBE" w:rsidRPr="00DB06AB" w:rsidRDefault="00322FBE" w:rsidP="004B710C">
            <w:pPr>
              <w:rPr>
                <w:rFonts w:ascii="Arial Narrow" w:hAnsi="Arial Narrow"/>
                <w:sz w:val="20"/>
                <w:szCs w:val="20"/>
              </w:rPr>
            </w:pPr>
          </w:p>
        </w:tc>
        <w:tc>
          <w:tcPr>
            <w:tcW w:w="956" w:type="pct"/>
            <w:vAlign w:val="center"/>
          </w:tcPr>
          <w:p w14:paraId="683E777F" w14:textId="77777777" w:rsidR="00322FBE" w:rsidRPr="002E1F66" w:rsidRDefault="00322FBE" w:rsidP="004B710C">
            <w:pPr>
              <w:jc w:val="center"/>
              <w:rPr>
                <w:rFonts w:ascii="Arial Narrow" w:hAnsi="Arial Narrow"/>
                <w:strike/>
                <w:sz w:val="20"/>
                <w:szCs w:val="20"/>
              </w:rPr>
            </w:pPr>
            <w:r w:rsidRPr="002E1F66">
              <w:rPr>
                <w:rFonts w:ascii="Arial Narrow" w:hAnsi="Arial Narrow"/>
                <w:sz w:val="20"/>
                <w:szCs w:val="20"/>
              </w:rPr>
              <w:t>Liczba zrealizowanych operacji ukierunkowanych na innowacje</w:t>
            </w:r>
          </w:p>
        </w:tc>
        <w:tc>
          <w:tcPr>
            <w:tcW w:w="877" w:type="pct"/>
            <w:vMerge/>
            <w:vAlign w:val="center"/>
          </w:tcPr>
          <w:p w14:paraId="3F7B4344" w14:textId="77777777" w:rsidR="00322FBE" w:rsidRPr="002E1F66" w:rsidRDefault="00322FBE" w:rsidP="004B710C">
            <w:pPr>
              <w:jc w:val="center"/>
              <w:rPr>
                <w:rFonts w:ascii="Arial Narrow" w:hAnsi="Arial Narrow"/>
                <w:strike/>
                <w:sz w:val="20"/>
                <w:szCs w:val="20"/>
              </w:rPr>
            </w:pPr>
          </w:p>
        </w:tc>
        <w:tc>
          <w:tcPr>
            <w:tcW w:w="432" w:type="pct"/>
            <w:vMerge/>
          </w:tcPr>
          <w:p w14:paraId="76D05267" w14:textId="77777777" w:rsidR="00322FBE" w:rsidRPr="00DB06AB" w:rsidRDefault="00322FBE" w:rsidP="004B710C">
            <w:pPr>
              <w:rPr>
                <w:rFonts w:ascii="Arial Narrow" w:hAnsi="Arial Narrow"/>
                <w:sz w:val="20"/>
                <w:szCs w:val="20"/>
              </w:rPr>
            </w:pPr>
          </w:p>
        </w:tc>
        <w:tc>
          <w:tcPr>
            <w:tcW w:w="658" w:type="pct"/>
            <w:vMerge/>
            <w:vAlign w:val="center"/>
          </w:tcPr>
          <w:p w14:paraId="30F63D4B" w14:textId="77777777" w:rsidR="00322FBE" w:rsidRPr="00DB06AB" w:rsidRDefault="00322FBE" w:rsidP="004B710C">
            <w:pPr>
              <w:rPr>
                <w:rFonts w:ascii="Arial Narrow" w:hAnsi="Arial Narrow"/>
                <w:sz w:val="20"/>
                <w:szCs w:val="20"/>
              </w:rPr>
            </w:pPr>
          </w:p>
        </w:tc>
      </w:tr>
      <w:tr w:rsidR="00322FBE" w:rsidRPr="00DB06AB" w14:paraId="2FC5F527" w14:textId="77777777" w:rsidTr="00E1340B">
        <w:tc>
          <w:tcPr>
            <w:tcW w:w="682" w:type="pct"/>
            <w:vMerge w:val="restart"/>
            <w:vAlign w:val="center"/>
          </w:tcPr>
          <w:p w14:paraId="43CD725B" w14:textId="77777777" w:rsidR="00322FBE" w:rsidRPr="00DB06AB" w:rsidRDefault="00322FBE" w:rsidP="004B710C">
            <w:pPr>
              <w:pStyle w:val="Akapitzlist"/>
              <w:ind w:left="114"/>
              <w:rPr>
                <w:rFonts w:ascii="Arial Narrow" w:hAnsi="Arial Narrow"/>
                <w:sz w:val="20"/>
                <w:szCs w:val="20"/>
              </w:rPr>
            </w:pPr>
            <w:r w:rsidRPr="00DB06AB">
              <w:rPr>
                <w:rFonts w:ascii="Arial Narrow" w:hAnsi="Arial Narrow"/>
                <w:b/>
                <w:sz w:val="20"/>
                <w:szCs w:val="20"/>
              </w:rPr>
              <w:t>Problemy w diagnozie i analizie SWOT</w:t>
            </w:r>
            <w:r w:rsidRPr="00DB06AB">
              <w:rPr>
                <w:rFonts w:ascii="Arial Narrow" w:hAnsi="Arial Narrow"/>
                <w:sz w:val="20"/>
                <w:szCs w:val="20"/>
              </w:rPr>
              <w:t>:</w:t>
            </w:r>
          </w:p>
          <w:p w14:paraId="3BA8EDCB" w14:textId="77777777" w:rsidR="00322FBE" w:rsidRPr="00DB06AB" w:rsidRDefault="00322FBE" w:rsidP="004B710C">
            <w:pPr>
              <w:pStyle w:val="Akapitzlist"/>
              <w:numPr>
                <w:ilvl w:val="0"/>
                <w:numId w:val="29"/>
              </w:numPr>
              <w:tabs>
                <w:tab w:val="left" w:pos="356"/>
              </w:tabs>
              <w:ind w:left="114" w:hanging="57"/>
              <w:rPr>
                <w:rFonts w:ascii="Arial Narrow" w:hAnsi="Arial Narrow"/>
                <w:sz w:val="20"/>
                <w:szCs w:val="20"/>
              </w:rPr>
            </w:pPr>
            <w:r w:rsidRPr="00DB06AB">
              <w:rPr>
                <w:rFonts w:ascii="Arial Narrow" w:hAnsi="Arial Narrow"/>
                <w:sz w:val="20"/>
                <w:szCs w:val="20"/>
              </w:rPr>
              <w:t>Niszczenie</w:t>
            </w:r>
            <w:r>
              <w:rPr>
                <w:rFonts w:ascii="Arial Narrow" w:hAnsi="Arial Narrow"/>
                <w:sz w:val="20"/>
                <w:szCs w:val="20"/>
              </w:rPr>
              <w:t xml:space="preserve"> </w:t>
            </w:r>
            <w:r w:rsidRPr="00DB06AB">
              <w:rPr>
                <w:rFonts w:ascii="Arial Narrow" w:hAnsi="Arial Narrow"/>
                <w:sz w:val="20"/>
                <w:szCs w:val="20"/>
              </w:rPr>
              <w:t xml:space="preserve">obiektów zabytkowych, potrzeba zachowania tradycji regionalnych </w:t>
            </w:r>
            <w:r w:rsidRPr="00DB06AB">
              <w:rPr>
                <w:rFonts w:ascii="Arial Narrow" w:hAnsi="Arial Narrow"/>
                <w:sz w:val="20"/>
                <w:szCs w:val="20"/>
              </w:rPr>
              <w:br/>
              <w:t xml:space="preserve">i lokalnych oraz walorów przyrodniczych </w:t>
            </w:r>
          </w:p>
          <w:p w14:paraId="5AB74B54" w14:textId="77777777" w:rsidR="00322FBE" w:rsidRPr="00DB06AB" w:rsidRDefault="00322FBE" w:rsidP="004B710C">
            <w:pPr>
              <w:pStyle w:val="Akapitzlist"/>
              <w:numPr>
                <w:ilvl w:val="0"/>
                <w:numId w:val="29"/>
              </w:numPr>
              <w:tabs>
                <w:tab w:val="left" w:pos="356"/>
              </w:tabs>
              <w:ind w:left="114" w:hanging="57"/>
              <w:rPr>
                <w:rFonts w:ascii="Arial Narrow" w:hAnsi="Arial Narrow"/>
                <w:sz w:val="20"/>
                <w:szCs w:val="20"/>
              </w:rPr>
            </w:pPr>
            <w:r w:rsidRPr="00DB06AB">
              <w:rPr>
                <w:rFonts w:ascii="Arial Narrow" w:hAnsi="Arial Narrow"/>
                <w:sz w:val="20"/>
                <w:szCs w:val="20"/>
              </w:rPr>
              <w:t xml:space="preserve">Brak kompleksowej, jednolitej informacji </w:t>
            </w:r>
            <w:r w:rsidRPr="00DB06AB">
              <w:rPr>
                <w:rFonts w:ascii="Arial Narrow" w:hAnsi="Arial Narrow"/>
                <w:sz w:val="20"/>
                <w:szCs w:val="20"/>
              </w:rPr>
              <w:br/>
              <w:t xml:space="preserve">o atrakcjach turystycznych obszaru </w:t>
            </w:r>
          </w:p>
        </w:tc>
        <w:tc>
          <w:tcPr>
            <w:tcW w:w="431" w:type="pct"/>
            <w:vMerge w:val="restart"/>
            <w:vAlign w:val="center"/>
          </w:tcPr>
          <w:p w14:paraId="44D1B367"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Zachowanie dziedzictwa kulturowego, historycznego </w:t>
            </w:r>
            <w:r w:rsidRPr="00DB06AB">
              <w:rPr>
                <w:rFonts w:ascii="Arial Narrow" w:hAnsi="Arial Narrow"/>
                <w:sz w:val="20"/>
                <w:szCs w:val="20"/>
              </w:rPr>
              <w:br/>
              <w:t>i naturalnego obszaru objętego LSR</w:t>
            </w:r>
          </w:p>
        </w:tc>
        <w:tc>
          <w:tcPr>
            <w:tcW w:w="439" w:type="pct"/>
            <w:vMerge w:val="restart"/>
            <w:vAlign w:val="center"/>
          </w:tcPr>
          <w:p w14:paraId="3BDC40BF"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Zachowanie tradycji regionalnych </w:t>
            </w:r>
            <w:r w:rsidRPr="00DB06AB">
              <w:rPr>
                <w:rFonts w:ascii="Arial Narrow" w:hAnsi="Arial Narrow"/>
                <w:sz w:val="20"/>
                <w:szCs w:val="20"/>
              </w:rPr>
              <w:br/>
              <w:t>i lokalnych oraz walorów przyrodniczych regionu</w:t>
            </w:r>
          </w:p>
        </w:tc>
        <w:tc>
          <w:tcPr>
            <w:tcW w:w="525" w:type="pct"/>
            <w:vMerge w:val="restart"/>
            <w:vAlign w:val="center"/>
          </w:tcPr>
          <w:p w14:paraId="0BACC06C"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Działania na rzecz zachowania tożsamości lokalnej obszaru LSR</w:t>
            </w:r>
          </w:p>
        </w:tc>
        <w:tc>
          <w:tcPr>
            <w:tcW w:w="956" w:type="pct"/>
            <w:vAlign w:val="center"/>
          </w:tcPr>
          <w:p w14:paraId="7D5EAB53"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Liczba zorganizowanych warsztatów dotyczących zachowania dziedzictwa kulturowego, historycznego </w:t>
            </w:r>
            <w:r w:rsidRPr="00DB06AB">
              <w:rPr>
                <w:rFonts w:ascii="Arial Narrow" w:hAnsi="Arial Narrow"/>
                <w:sz w:val="20"/>
                <w:szCs w:val="20"/>
              </w:rPr>
              <w:br/>
              <w:t>i naturalnego obszaru LSR</w:t>
            </w:r>
          </w:p>
        </w:tc>
        <w:tc>
          <w:tcPr>
            <w:tcW w:w="877" w:type="pct"/>
            <w:vAlign w:val="center"/>
          </w:tcPr>
          <w:p w14:paraId="33DF82EB" w14:textId="77777777" w:rsidR="00322FBE" w:rsidRPr="00757466" w:rsidRDefault="00322FBE" w:rsidP="004B710C">
            <w:pPr>
              <w:jc w:val="center"/>
              <w:rPr>
                <w:rFonts w:ascii="Arial Narrow" w:hAnsi="Arial Narrow"/>
                <w:sz w:val="20"/>
                <w:szCs w:val="20"/>
              </w:rPr>
            </w:pPr>
            <w:r w:rsidRPr="00757466">
              <w:rPr>
                <w:rFonts w:ascii="Arial Narrow" w:hAnsi="Arial Narrow"/>
                <w:sz w:val="20"/>
                <w:szCs w:val="20"/>
              </w:rPr>
              <w:t xml:space="preserve">Liczba osób, które wzięły udział w warsztatach dotyczących zachowania dziedzictwa kulturowego, historycznego </w:t>
            </w:r>
            <w:r w:rsidRPr="00757466">
              <w:rPr>
                <w:rFonts w:ascii="Arial Narrow" w:hAnsi="Arial Narrow"/>
                <w:sz w:val="20"/>
                <w:szCs w:val="20"/>
              </w:rPr>
              <w:br/>
              <w:t>i naturalnego obszaru LSR.</w:t>
            </w:r>
          </w:p>
        </w:tc>
        <w:tc>
          <w:tcPr>
            <w:tcW w:w="432" w:type="pct"/>
            <w:vMerge w:val="restart"/>
            <w:vAlign w:val="center"/>
          </w:tcPr>
          <w:p w14:paraId="20AE3D47" w14:textId="77777777" w:rsidR="00322FBE" w:rsidRPr="00757466" w:rsidRDefault="00322FBE" w:rsidP="004B710C">
            <w:pPr>
              <w:rPr>
                <w:rFonts w:ascii="Arial Narrow" w:hAnsi="Arial Narrow"/>
                <w:sz w:val="20"/>
                <w:szCs w:val="20"/>
              </w:rPr>
            </w:pPr>
            <w:r w:rsidRPr="00757466">
              <w:rPr>
                <w:rFonts w:ascii="Arial Narrow" w:hAnsi="Arial Narrow"/>
                <w:sz w:val="20"/>
                <w:szCs w:val="20"/>
              </w:rPr>
              <w:t>Wzrost tożsamości mieszkańców obszaru objętego LSR związanych ze swoim miejscem zamieszkania.</w:t>
            </w:r>
          </w:p>
          <w:p w14:paraId="57718058" w14:textId="77777777" w:rsidR="00322FBE" w:rsidRPr="00757466" w:rsidRDefault="00322FBE" w:rsidP="004B710C">
            <w:pPr>
              <w:rPr>
                <w:rFonts w:ascii="Arial Narrow" w:hAnsi="Arial Narrow"/>
                <w:sz w:val="20"/>
                <w:szCs w:val="20"/>
              </w:rPr>
            </w:pPr>
          </w:p>
          <w:p w14:paraId="3855889C" w14:textId="77777777" w:rsidR="00322FBE" w:rsidRPr="00757466" w:rsidRDefault="00322FBE" w:rsidP="004B710C">
            <w:pPr>
              <w:rPr>
                <w:rFonts w:ascii="Arial Narrow" w:hAnsi="Arial Narrow"/>
                <w:sz w:val="20"/>
                <w:szCs w:val="20"/>
              </w:rPr>
            </w:pPr>
            <w:r w:rsidRPr="00757466">
              <w:rPr>
                <w:rFonts w:ascii="Arial Narrow" w:hAnsi="Arial Narrow"/>
                <w:sz w:val="20"/>
                <w:szCs w:val="20"/>
              </w:rPr>
              <w:t>Wzrost liczby turystów odwiedzających obszar objęty LSR</w:t>
            </w:r>
          </w:p>
        </w:tc>
        <w:tc>
          <w:tcPr>
            <w:tcW w:w="658" w:type="pct"/>
            <w:vAlign w:val="center"/>
          </w:tcPr>
          <w:p w14:paraId="44669DF1" w14:textId="77777777" w:rsidR="00322FBE" w:rsidRPr="00DB06AB" w:rsidRDefault="00322FBE" w:rsidP="004B710C">
            <w:pPr>
              <w:pStyle w:val="Akapitzlist"/>
              <w:numPr>
                <w:ilvl w:val="0"/>
                <w:numId w:val="32"/>
              </w:numPr>
              <w:tabs>
                <w:tab w:val="left" w:pos="289"/>
              </w:tabs>
              <w:ind w:left="114" w:hanging="57"/>
              <w:rPr>
                <w:rFonts w:ascii="Arial Narrow" w:hAnsi="Arial Narrow"/>
                <w:sz w:val="20"/>
                <w:szCs w:val="20"/>
              </w:rPr>
            </w:pPr>
            <w:r w:rsidRPr="00DB06AB">
              <w:rPr>
                <w:rFonts w:ascii="Arial Narrow" w:hAnsi="Arial Narrow"/>
                <w:sz w:val="20"/>
                <w:szCs w:val="20"/>
              </w:rPr>
              <w:t xml:space="preserve">aktywność mieszkańców, osób potencjalnie mogących uczestniczyć </w:t>
            </w:r>
            <w:r w:rsidRPr="00DB06AB">
              <w:rPr>
                <w:rFonts w:ascii="Arial Narrow" w:hAnsi="Arial Narrow"/>
                <w:sz w:val="20"/>
                <w:szCs w:val="20"/>
              </w:rPr>
              <w:br/>
              <w:t>w warsztatach</w:t>
            </w:r>
          </w:p>
        </w:tc>
      </w:tr>
      <w:tr w:rsidR="00322FBE" w:rsidRPr="00DB06AB" w14:paraId="030F0CB8" w14:textId="77777777" w:rsidTr="00E1340B">
        <w:tc>
          <w:tcPr>
            <w:tcW w:w="682" w:type="pct"/>
            <w:vMerge/>
            <w:vAlign w:val="center"/>
          </w:tcPr>
          <w:p w14:paraId="585AA166" w14:textId="77777777" w:rsidR="00322FBE" w:rsidRPr="00DB06AB" w:rsidRDefault="00322FBE" w:rsidP="004B710C">
            <w:pPr>
              <w:rPr>
                <w:rFonts w:ascii="Arial Narrow" w:hAnsi="Arial Narrow"/>
                <w:sz w:val="20"/>
                <w:szCs w:val="20"/>
              </w:rPr>
            </w:pPr>
          </w:p>
        </w:tc>
        <w:tc>
          <w:tcPr>
            <w:tcW w:w="431" w:type="pct"/>
            <w:vMerge/>
            <w:vAlign w:val="center"/>
          </w:tcPr>
          <w:p w14:paraId="27EEA3CB" w14:textId="77777777" w:rsidR="00322FBE" w:rsidRPr="00DB06AB" w:rsidRDefault="00322FBE" w:rsidP="004B710C">
            <w:pPr>
              <w:jc w:val="center"/>
              <w:rPr>
                <w:rFonts w:ascii="Arial Narrow" w:hAnsi="Arial Narrow"/>
                <w:sz w:val="20"/>
                <w:szCs w:val="20"/>
              </w:rPr>
            </w:pPr>
          </w:p>
        </w:tc>
        <w:tc>
          <w:tcPr>
            <w:tcW w:w="439" w:type="pct"/>
            <w:vMerge/>
            <w:vAlign w:val="center"/>
          </w:tcPr>
          <w:p w14:paraId="090E5F24" w14:textId="77777777" w:rsidR="00322FBE" w:rsidRPr="00DB06AB" w:rsidRDefault="00322FBE" w:rsidP="004B710C">
            <w:pPr>
              <w:jc w:val="center"/>
              <w:rPr>
                <w:rFonts w:ascii="Arial Narrow" w:hAnsi="Arial Narrow"/>
                <w:sz w:val="20"/>
                <w:szCs w:val="20"/>
              </w:rPr>
            </w:pPr>
          </w:p>
        </w:tc>
        <w:tc>
          <w:tcPr>
            <w:tcW w:w="525" w:type="pct"/>
            <w:vMerge/>
            <w:vAlign w:val="center"/>
          </w:tcPr>
          <w:p w14:paraId="0764AAFE" w14:textId="77777777" w:rsidR="00322FBE" w:rsidRPr="00DB06AB" w:rsidRDefault="00322FBE" w:rsidP="004B710C">
            <w:pPr>
              <w:jc w:val="center"/>
              <w:rPr>
                <w:rFonts w:ascii="Arial Narrow" w:hAnsi="Arial Narrow"/>
                <w:sz w:val="20"/>
                <w:szCs w:val="20"/>
              </w:rPr>
            </w:pPr>
          </w:p>
        </w:tc>
        <w:tc>
          <w:tcPr>
            <w:tcW w:w="956" w:type="pct"/>
            <w:vAlign w:val="center"/>
          </w:tcPr>
          <w:p w14:paraId="3C008D9E"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podmiotów wspartych w ramach operacji obejmujących wyposażenie mające na celu szerzenie lokalnej kultury i dziedzictwa lokalnego</w:t>
            </w:r>
          </w:p>
        </w:tc>
        <w:tc>
          <w:tcPr>
            <w:tcW w:w="877" w:type="pct"/>
            <w:vMerge w:val="restart"/>
            <w:vAlign w:val="center"/>
          </w:tcPr>
          <w:p w14:paraId="30743F3C" w14:textId="77777777" w:rsidR="00FA5994" w:rsidRPr="004A19D1" w:rsidRDefault="00FA5994" w:rsidP="00FA5994">
            <w:pPr>
              <w:jc w:val="center"/>
              <w:rPr>
                <w:rFonts w:ascii="Arial Narrow" w:hAnsi="Arial Narrow"/>
                <w:sz w:val="20"/>
                <w:szCs w:val="20"/>
              </w:rPr>
            </w:pPr>
            <w:r w:rsidRPr="004A19D1">
              <w:rPr>
                <w:rFonts w:ascii="Arial Narrow" w:hAnsi="Arial Narrow"/>
                <w:sz w:val="20"/>
                <w:szCs w:val="20"/>
              </w:rPr>
              <w:t>Liczba osób które wezmą udział w imprezach w ramach wsparcia podmiotów</w:t>
            </w:r>
          </w:p>
          <w:p w14:paraId="707EC6D4" w14:textId="76AAA7FA" w:rsidR="00FA5994" w:rsidRPr="004A19D1" w:rsidRDefault="00FA5994" w:rsidP="00FA5994">
            <w:pPr>
              <w:jc w:val="center"/>
              <w:rPr>
                <w:rFonts w:ascii="Arial Narrow" w:hAnsi="Arial Narrow"/>
                <w:sz w:val="20"/>
                <w:szCs w:val="20"/>
              </w:rPr>
            </w:pPr>
            <w:r w:rsidRPr="004A19D1">
              <w:rPr>
                <w:rFonts w:ascii="Arial Narrow" w:hAnsi="Arial Narrow"/>
                <w:sz w:val="20"/>
                <w:szCs w:val="20"/>
              </w:rPr>
              <w:t>działających w sferze kultury</w:t>
            </w:r>
          </w:p>
          <w:p w14:paraId="7C45BAD7" w14:textId="300A4391" w:rsidR="00322FBE" w:rsidRPr="004A19D1" w:rsidRDefault="00322FBE" w:rsidP="004B710C">
            <w:pPr>
              <w:jc w:val="center"/>
              <w:rPr>
                <w:rFonts w:ascii="Arial Narrow" w:hAnsi="Arial Narrow"/>
                <w:sz w:val="20"/>
                <w:szCs w:val="20"/>
              </w:rPr>
            </w:pPr>
          </w:p>
        </w:tc>
        <w:tc>
          <w:tcPr>
            <w:tcW w:w="432" w:type="pct"/>
            <w:vMerge/>
            <w:vAlign w:val="center"/>
          </w:tcPr>
          <w:p w14:paraId="1A1DBF25" w14:textId="77777777" w:rsidR="00322FBE" w:rsidRPr="00757466" w:rsidRDefault="00322FBE" w:rsidP="004B710C">
            <w:pPr>
              <w:rPr>
                <w:rFonts w:ascii="Arial Narrow" w:hAnsi="Arial Narrow"/>
                <w:sz w:val="20"/>
                <w:szCs w:val="20"/>
              </w:rPr>
            </w:pPr>
          </w:p>
        </w:tc>
        <w:tc>
          <w:tcPr>
            <w:tcW w:w="658" w:type="pct"/>
            <w:vMerge w:val="restart"/>
            <w:vAlign w:val="center"/>
          </w:tcPr>
          <w:p w14:paraId="023ABDCB" w14:textId="77777777" w:rsidR="00322FBE" w:rsidRPr="00DB06AB" w:rsidRDefault="00322FBE" w:rsidP="004B710C">
            <w:pPr>
              <w:pStyle w:val="Akapitzlist"/>
              <w:numPr>
                <w:ilvl w:val="0"/>
                <w:numId w:val="30"/>
              </w:numPr>
              <w:tabs>
                <w:tab w:val="left" w:pos="304"/>
              </w:tabs>
              <w:ind w:left="114" w:hanging="57"/>
              <w:rPr>
                <w:rFonts w:ascii="Arial Narrow" w:hAnsi="Arial Narrow"/>
                <w:sz w:val="20"/>
                <w:szCs w:val="20"/>
              </w:rPr>
            </w:pPr>
            <w:r w:rsidRPr="00DB06AB">
              <w:rPr>
                <w:rFonts w:ascii="Arial Narrow" w:hAnsi="Arial Narrow"/>
                <w:sz w:val="20"/>
                <w:szCs w:val="20"/>
              </w:rPr>
              <w:t>Zmiany</w:t>
            </w:r>
            <w:r w:rsidRPr="00DB06AB">
              <w:rPr>
                <w:rFonts w:ascii="Arial Narrow" w:hAnsi="Arial Narrow"/>
                <w:sz w:val="20"/>
                <w:szCs w:val="20"/>
              </w:rPr>
              <w:br/>
              <w:t xml:space="preserve"> w aktywności podmiotów potencjalnie mogących podjęć tego typu działania </w:t>
            </w:r>
          </w:p>
          <w:p w14:paraId="228FD5F0" w14:textId="77777777" w:rsidR="00322FBE" w:rsidRPr="00DB06AB" w:rsidRDefault="00322FBE" w:rsidP="004B710C">
            <w:pPr>
              <w:pStyle w:val="Akapitzlist"/>
              <w:numPr>
                <w:ilvl w:val="0"/>
                <w:numId w:val="30"/>
              </w:numPr>
              <w:tabs>
                <w:tab w:val="left" w:pos="379"/>
              </w:tabs>
              <w:ind w:left="114" w:hanging="57"/>
              <w:rPr>
                <w:rFonts w:ascii="Arial Narrow" w:hAnsi="Arial Narrow"/>
                <w:sz w:val="20"/>
                <w:szCs w:val="20"/>
              </w:rPr>
            </w:pPr>
            <w:r w:rsidRPr="00DB06AB">
              <w:rPr>
                <w:rFonts w:ascii="Arial Narrow" w:hAnsi="Arial Narrow"/>
                <w:sz w:val="20"/>
                <w:szCs w:val="20"/>
              </w:rPr>
              <w:t xml:space="preserve">Opór podmiotów działających w sferze kultury w </w:t>
            </w:r>
            <w:r w:rsidRPr="00DB06AB">
              <w:rPr>
                <w:rFonts w:ascii="Arial Narrow" w:hAnsi="Arial Narrow"/>
                <w:sz w:val="20"/>
                <w:szCs w:val="20"/>
              </w:rPr>
              <w:lastRenderedPageBreak/>
              <w:t>wykorzystywaniu środków zewnętrznych (biurokracja)</w:t>
            </w:r>
          </w:p>
        </w:tc>
      </w:tr>
      <w:tr w:rsidR="00322FBE" w:rsidRPr="00DB06AB" w14:paraId="5422BCC7" w14:textId="77777777" w:rsidTr="00E1340B">
        <w:tc>
          <w:tcPr>
            <w:tcW w:w="682" w:type="pct"/>
            <w:vMerge/>
            <w:vAlign w:val="center"/>
          </w:tcPr>
          <w:p w14:paraId="73679F9F" w14:textId="77777777" w:rsidR="00322FBE" w:rsidRPr="00DB06AB" w:rsidRDefault="00322FBE" w:rsidP="004B710C">
            <w:pPr>
              <w:rPr>
                <w:rFonts w:ascii="Arial Narrow" w:hAnsi="Arial Narrow"/>
                <w:sz w:val="20"/>
                <w:szCs w:val="20"/>
              </w:rPr>
            </w:pPr>
          </w:p>
        </w:tc>
        <w:tc>
          <w:tcPr>
            <w:tcW w:w="431" w:type="pct"/>
            <w:vMerge/>
            <w:vAlign w:val="center"/>
          </w:tcPr>
          <w:p w14:paraId="69637A1E" w14:textId="77777777" w:rsidR="00322FBE" w:rsidRPr="00DB06AB" w:rsidRDefault="00322FBE" w:rsidP="004B710C">
            <w:pPr>
              <w:jc w:val="center"/>
              <w:rPr>
                <w:rFonts w:ascii="Arial Narrow" w:hAnsi="Arial Narrow"/>
                <w:sz w:val="20"/>
                <w:szCs w:val="20"/>
              </w:rPr>
            </w:pPr>
          </w:p>
        </w:tc>
        <w:tc>
          <w:tcPr>
            <w:tcW w:w="439" w:type="pct"/>
            <w:vMerge/>
            <w:vAlign w:val="center"/>
          </w:tcPr>
          <w:p w14:paraId="2850BC46" w14:textId="77777777" w:rsidR="00322FBE" w:rsidRPr="00DB06AB" w:rsidRDefault="00322FBE" w:rsidP="004B710C">
            <w:pPr>
              <w:jc w:val="center"/>
              <w:rPr>
                <w:rFonts w:ascii="Arial Narrow" w:hAnsi="Arial Narrow"/>
                <w:sz w:val="20"/>
                <w:szCs w:val="20"/>
              </w:rPr>
            </w:pPr>
          </w:p>
        </w:tc>
        <w:tc>
          <w:tcPr>
            <w:tcW w:w="525" w:type="pct"/>
            <w:vMerge/>
            <w:vAlign w:val="center"/>
          </w:tcPr>
          <w:p w14:paraId="3C538812" w14:textId="77777777" w:rsidR="00322FBE" w:rsidRPr="00DB06AB" w:rsidRDefault="00322FBE" w:rsidP="004B710C">
            <w:pPr>
              <w:jc w:val="center"/>
              <w:rPr>
                <w:rFonts w:ascii="Arial Narrow" w:hAnsi="Arial Narrow"/>
                <w:sz w:val="20"/>
                <w:szCs w:val="20"/>
              </w:rPr>
            </w:pPr>
          </w:p>
        </w:tc>
        <w:tc>
          <w:tcPr>
            <w:tcW w:w="956" w:type="pct"/>
            <w:tcBorders>
              <w:top w:val="single" w:sz="4" w:space="0" w:color="000000"/>
              <w:left w:val="single" w:sz="4" w:space="0" w:color="000000"/>
              <w:bottom w:val="single" w:sz="4" w:space="0" w:color="000000"/>
              <w:right w:val="single" w:sz="4" w:space="0" w:color="000000"/>
            </w:tcBorders>
            <w:vAlign w:val="center"/>
          </w:tcPr>
          <w:p w14:paraId="6B97EEAE"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zrealizowanych operacji obejmujących wyposażenie obejmujących wyposażenie mające na celu szerzenie lokalnej kultury i dziedzictwa lokalnego</w:t>
            </w:r>
          </w:p>
        </w:tc>
        <w:tc>
          <w:tcPr>
            <w:tcW w:w="877" w:type="pct"/>
            <w:vMerge/>
            <w:vAlign w:val="center"/>
          </w:tcPr>
          <w:p w14:paraId="3EAC88BD" w14:textId="77777777" w:rsidR="00322FBE" w:rsidRPr="00DB06AB" w:rsidRDefault="00322FBE" w:rsidP="004B710C">
            <w:pPr>
              <w:jc w:val="center"/>
              <w:rPr>
                <w:rFonts w:ascii="Arial Narrow" w:hAnsi="Arial Narrow"/>
                <w:sz w:val="20"/>
                <w:szCs w:val="20"/>
              </w:rPr>
            </w:pPr>
          </w:p>
        </w:tc>
        <w:tc>
          <w:tcPr>
            <w:tcW w:w="432" w:type="pct"/>
            <w:vMerge/>
            <w:vAlign w:val="center"/>
          </w:tcPr>
          <w:p w14:paraId="7C069A7D" w14:textId="77777777" w:rsidR="00322FBE" w:rsidRPr="00DB06AB" w:rsidRDefault="00322FBE" w:rsidP="004B710C">
            <w:pPr>
              <w:rPr>
                <w:rFonts w:ascii="Arial Narrow" w:hAnsi="Arial Narrow"/>
                <w:sz w:val="20"/>
                <w:szCs w:val="20"/>
              </w:rPr>
            </w:pPr>
          </w:p>
        </w:tc>
        <w:tc>
          <w:tcPr>
            <w:tcW w:w="658" w:type="pct"/>
            <w:vMerge/>
            <w:vAlign w:val="center"/>
          </w:tcPr>
          <w:p w14:paraId="2461B9D4" w14:textId="77777777" w:rsidR="00322FBE" w:rsidRPr="00DB06AB" w:rsidRDefault="00322FBE" w:rsidP="004B710C">
            <w:pPr>
              <w:pStyle w:val="Akapitzlist"/>
              <w:numPr>
                <w:ilvl w:val="0"/>
                <w:numId w:val="30"/>
              </w:numPr>
              <w:tabs>
                <w:tab w:val="left" w:pos="304"/>
              </w:tabs>
              <w:ind w:left="114" w:hanging="57"/>
              <w:rPr>
                <w:rFonts w:ascii="Arial Narrow" w:hAnsi="Arial Narrow"/>
                <w:sz w:val="20"/>
                <w:szCs w:val="20"/>
              </w:rPr>
            </w:pPr>
          </w:p>
        </w:tc>
      </w:tr>
      <w:tr w:rsidR="00322FBE" w:rsidRPr="00DB06AB" w14:paraId="0E20CC30" w14:textId="77777777" w:rsidTr="00E1340B">
        <w:tc>
          <w:tcPr>
            <w:tcW w:w="682" w:type="pct"/>
            <w:vMerge/>
            <w:vAlign w:val="center"/>
          </w:tcPr>
          <w:p w14:paraId="53B0F210" w14:textId="77777777" w:rsidR="00322FBE" w:rsidRPr="00DB06AB" w:rsidRDefault="00322FBE" w:rsidP="004B710C">
            <w:pPr>
              <w:rPr>
                <w:rFonts w:ascii="Arial Narrow" w:hAnsi="Arial Narrow"/>
                <w:sz w:val="20"/>
                <w:szCs w:val="20"/>
              </w:rPr>
            </w:pPr>
          </w:p>
        </w:tc>
        <w:tc>
          <w:tcPr>
            <w:tcW w:w="431" w:type="pct"/>
            <w:vMerge/>
            <w:vAlign w:val="center"/>
          </w:tcPr>
          <w:p w14:paraId="46432C80" w14:textId="77777777" w:rsidR="00322FBE" w:rsidRPr="00DB06AB" w:rsidRDefault="00322FBE" w:rsidP="004B710C">
            <w:pPr>
              <w:jc w:val="center"/>
              <w:rPr>
                <w:rFonts w:ascii="Arial Narrow" w:hAnsi="Arial Narrow"/>
                <w:sz w:val="20"/>
                <w:szCs w:val="20"/>
              </w:rPr>
            </w:pPr>
          </w:p>
        </w:tc>
        <w:tc>
          <w:tcPr>
            <w:tcW w:w="439" w:type="pct"/>
            <w:vMerge/>
            <w:vAlign w:val="center"/>
          </w:tcPr>
          <w:p w14:paraId="1A0EF86E" w14:textId="77777777" w:rsidR="00322FBE" w:rsidRPr="00DB06AB" w:rsidRDefault="00322FBE" w:rsidP="004B710C">
            <w:pPr>
              <w:jc w:val="center"/>
              <w:rPr>
                <w:rFonts w:ascii="Arial Narrow" w:hAnsi="Arial Narrow"/>
                <w:sz w:val="20"/>
                <w:szCs w:val="20"/>
              </w:rPr>
            </w:pPr>
          </w:p>
        </w:tc>
        <w:tc>
          <w:tcPr>
            <w:tcW w:w="525" w:type="pct"/>
            <w:vMerge/>
            <w:vAlign w:val="center"/>
          </w:tcPr>
          <w:p w14:paraId="4B5D43D7" w14:textId="77777777" w:rsidR="00322FBE" w:rsidRPr="00DB06AB" w:rsidRDefault="00322FBE" w:rsidP="004B710C">
            <w:pPr>
              <w:jc w:val="center"/>
              <w:rPr>
                <w:rFonts w:ascii="Arial Narrow" w:hAnsi="Arial Narrow"/>
                <w:sz w:val="20"/>
                <w:szCs w:val="20"/>
              </w:rPr>
            </w:pPr>
          </w:p>
        </w:tc>
        <w:tc>
          <w:tcPr>
            <w:tcW w:w="956" w:type="pct"/>
            <w:tcBorders>
              <w:top w:val="single" w:sz="4" w:space="0" w:color="000000"/>
              <w:left w:val="single" w:sz="4" w:space="0" w:color="000000"/>
              <w:bottom w:val="single" w:sz="4" w:space="0" w:color="000000"/>
              <w:right w:val="single" w:sz="4" w:space="0" w:color="000000"/>
            </w:tcBorders>
            <w:vAlign w:val="center"/>
          </w:tcPr>
          <w:p w14:paraId="54006B91"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zrealizowanych operacji ukierunkowanych na innowacje</w:t>
            </w:r>
          </w:p>
        </w:tc>
        <w:tc>
          <w:tcPr>
            <w:tcW w:w="877" w:type="pct"/>
            <w:vMerge/>
            <w:vAlign w:val="center"/>
          </w:tcPr>
          <w:p w14:paraId="2F2B7910" w14:textId="77777777" w:rsidR="00322FBE" w:rsidRPr="00DB06AB" w:rsidRDefault="00322FBE" w:rsidP="004B710C">
            <w:pPr>
              <w:jc w:val="center"/>
              <w:rPr>
                <w:rFonts w:ascii="Arial Narrow" w:hAnsi="Arial Narrow"/>
                <w:sz w:val="20"/>
                <w:szCs w:val="20"/>
              </w:rPr>
            </w:pPr>
          </w:p>
        </w:tc>
        <w:tc>
          <w:tcPr>
            <w:tcW w:w="432" w:type="pct"/>
            <w:vMerge/>
            <w:vAlign w:val="center"/>
          </w:tcPr>
          <w:p w14:paraId="31D0170E" w14:textId="77777777" w:rsidR="00322FBE" w:rsidRPr="00DB06AB" w:rsidRDefault="00322FBE" w:rsidP="004B710C">
            <w:pPr>
              <w:rPr>
                <w:rFonts w:ascii="Arial Narrow" w:hAnsi="Arial Narrow"/>
                <w:sz w:val="20"/>
                <w:szCs w:val="20"/>
              </w:rPr>
            </w:pPr>
          </w:p>
        </w:tc>
        <w:tc>
          <w:tcPr>
            <w:tcW w:w="658" w:type="pct"/>
            <w:vMerge/>
            <w:vAlign w:val="center"/>
          </w:tcPr>
          <w:p w14:paraId="17114F6D" w14:textId="77777777" w:rsidR="00322FBE" w:rsidRPr="00DB06AB" w:rsidRDefault="00322FBE" w:rsidP="004B710C">
            <w:pPr>
              <w:pStyle w:val="Akapitzlist"/>
              <w:numPr>
                <w:ilvl w:val="0"/>
                <w:numId w:val="30"/>
              </w:numPr>
              <w:tabs>
                <w:tab w:val="left" w:pos="304"/>
              </w:tabs>
              <w:ind w:left="114" w:hanging="57"/>
              <w:rPr>
                <w:rFonts w:ascii="Arial Narrow" w:hAnsi="Arial Narrow"/>
                <w:sz w:val="20"/>
                <w:szCs w:val="20"/>
              </w:rPr>
            </w:pPr>
          </w:p>
        </w:tc>
      </w:tr>
      <w:tr w:rsidR="00322FBE" w:rsidRPr="00DB06AB" w14:paraId="625EFAA6" w14:textId="77777777" w:rsidTr="00E1340B">
        <w:tc>
          <w:tcPr>
            <w:tcW w:w="682" w:type="pct"/>
            <w:vMerge/>
          </w:tcPr>
          <w:p w14:paraId="1B45FAC6" w14:textId="77777777" w:rsidR="00322FBE" w:rsidRPr="00DB06AB" w:rsidRDefault="00322FBE" w:rsidP="004B710C">
            <w:pPr>
              <w:rPr>
                <w:rFonts w:ascii="Arial Narrow" w:hAnsi="Arial Narrow"/>
                <w:sz w:val="20"/>
                <w:szCs w:val="20"/>
              </w:rPr>
            </w:pPr>
          </w:p>
        </w:tc>
        <w:tc>
          <w:tcPr>
            <w:tcW w:w="431" w:type="pct"/>
            <w:vMerge/>
            <w:vAlign w:val="center"/>
          </w:tcPr>
          <w:p w14:paraId="66B22D48" w14:textId="77777777" w:rsidR="00322FBE" w:rsidRPr="00DB06AB" w:rsidRDefault="00322FBE" w:rsidP="004B710C">
            <w:pPr>
              <w:jc w:val="center"/>
              <w:rPr>
                <w:rFonts w:ascii="Arial Narrow" w:hAnsi="Arial Narrow"/>
                <w:sz w:val="20"/>
                <w:szCs w:val="20"/>
              </w:rPr>
            </w:pPr>
          </w:p>
        </w:tc>
        <w:tc>
          <w:tcPr>
            <w:tcW w:w="439" w:type="pct"/>
            <w:vMerge w:val="restart"/>
            <w:vAlign w:val="center"/>
          </w:tcPr>
          <w:p w14:paraId="5C801B91"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Rozwój </w:t>
            </w:r>
            <w:r w:rsidRPr="00DB06AB">
              <w:rPr>
                <w:rFonts w:ascii="Arial Narrow" w:hAnsi="Arial Narrow"/>
                <w:sz w:val="20"/>
                <w:szCs w:val="20"/>
              </w:rPr>
              <w:br/>
              <w:t xml:space="preserve">i promocja obszaru LSR </w:t>
            </w:r>
            <w:r w:rsidRPr="00DB06AB">
              <w:rPr>
                <w:rFonts w:ascii="Arial Narrow" w:hAnsi="Arial Narrow"/>
                <w:sz w:val="20"/>
                <w:szCs w:val="20"/>
              </w:rPr>
              <w:br/>
              <w:t>w oparciu o zasoby regionu</w:t>
            </w:r>
          </w:p>
        </w:tc>
        <w:tc>
          <w:tcPr>
            <w:tcW w:w="525" w:type="pct"/>
            <w:vMerge w:val="restart"/>
            <w:vAlign w:val="center"/>
          </w:tcPr>
          <w:p w14:paraId="39AE5F8B"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Działania promujące obszar LSR</w:t>
            </w:r>
          </w:p>
        </w:tc>
        <w:tc>
          <w:tcPr>
            <w:tcW w:w="956" w:type="pct"/>
            <w:vAlign w:val="center"/>
          </w:tcPr>
          <w:p w14:paraId="7194377A"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Liczba wydanych publikacji </w:t>
            </w:r>
            <w:r w:rsidRPr="00DB06AB">
              <w:rPr>
                <w:rFonts w:ascii="Arial Narrow" w:hAnsi="Arial Narrow"/>
                <w:sz w:val="20"/>
                <w:szCs w:val="20"/>
              </w:rPr>
              <w:br/>
              <w:t>o dziedzictwie kulturowym, historycznym i naturalnym obszaru objętego LSR.</w:t>
            </w:r>
          </w:p>
        </w:tc>
        <w:tc>
          <w:tcPr>
            <w:tcW w:w="877" w:type="pct"/>
            <w:vAlign w:val="center"/>
          </w:tcPr>
          <w:p w14:paraId="5E21374F"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Liczba osób, które otrzymały publikacje </w:t>
            </w:r>
            <w:r w:rsidRPr="00DB06AB">
              <w:rPr>
                <w:rFonts w:ascii="Arial Narrow" w:hAnsi="Arial Narrow"/>
                <w:sz w:val="20"/>
                <w:szCs w:val="20"/>
              </w:rPr>
              <w:br/>
              <w:t xml:space="preserve">o dziedzictwie kulturowym, historycznym </w:t>
            </w:r>
            <w:r w:rsidRPr="00DB06AB">
              <w:rPr>
                <w:rFonts w:ascii="Arial Narrow" w:hAnsi="Arial Narrow"/>
                <w:sz w:val="20"/>
                <w:szCs w:val="20"/>
              </w:rPr>
              <w:br/>
              <w:t>i naturalnym obszaru objętego LSR.</w:t>
            </w:r>
          </w:p>
        </w:tc>
        <w:tc>
          <w:tcPr>
            <w:tcW w:w="432" w:type="pct"/>
            <w:vMerge/>
          </w:tcPr>
          <w:p w14:paraId="3B53B26F" w14:textId="77777777" w:rsidR="00322FBE" w:rsidRPr="00DB06AB" w:rsidRDefault="00322FBE" w:rsidP="004B710C">
            <w:pPr>
              <w:rPr>
                <w:rFonts w:ascii="Arial Narrow" w:hAnsi="Arial Narrow"/>
                <w:sz w:val="20"/>
                <w:szCs w:val="20"/>
              </w:rPr>
            </w:pPr>
          </w:p>
        </w:tc>
        <w:tc>
          <w:tcPr>
            <w:tcW w:w="658" w:type="pct"/>
            <w:vMerge w:val="restart"/>
          </w:tcPr>
          <w:p w14:paraId="14F112E9" w14:textId="77777777" w:rsidR="00322FBE" w:rsidRPr="00DB06AB" w:rsidRDefault="00322FBE" w:rsidP="004B710C">
            <w:pPr>
              <w:pStyle w:val="Akapitzlist"/>
              <w:numPr>
                <w:ilvl w:val="0"/>
                <w:numId w:val="33"/>
              </w:numPr>
              <w:tabs>
                <w:tab w:val="left" w:pos="319"/>
              </w:tabs>
              <w:ind w:left="114" w:hanging="57"/>
              <w:rPr>
                <w:rFonts w:ascii="Arial Narrow" w:hAnsi="Arial Narrow"/>
                <w:sz w:val="20"/>
                <w:szCs w:val="20"/>
              </w:rPr>
            </w:pPr>
            <w:r w:rsidRPr="00DB06AB">
              <w:rPr>
                <w:rFonts w:ascii="Arial Narrow" w:hAnsi="Arial Narrow"/>
                <w:sz w:val="20"/>
                <w:szCs w:val="20"/>
              </w:rPr>
              <w:t xml:space="preserve">Zaniechanie kultywowania obrzędów kultury </w:t>
            </w:r>
            <w:r w:rsidRPr="00DB06AB">
              <w:rPr>
                <w:rFonts w:ascii="Arial Narrow" w:hAnsi="Arial Narrow"/>
                <w:sz w:val="20"/>
                <w:szCs w:val="20"/>
              </w:rPr>
              <w:br/>
              <w:t>i tradycji przez młodych mieszkańców</w:t>
            </w:r>
          </w:p>
          <w:p w14:paraId="7F6F2C2A" w14:textId="77777777" w:rsidR="00322FBE" w:rsidRPr="00DB06AB" w:rsidRDefault="00322FBE" w:rsidP="004B710C">
            <w:pPr>
              <w:pStyle w:val="Akapitzlist"/>
              <w:tabs>
                <w:tab w:val="left" w:pos="319"/>
              </w:tabs>
              <w:ind w:left="114"/>
              <w:rPr>
                <w:rFonts w:ascii="Arial Narrow" w:hAnsi="Arial Narrow"/>
                <w:sz w:val="20"/>
                <w:szCs w:val="20"/>
              </w:rPr>
            </w:pPr>
          </w:p>
          <w:p w14:paraId="66FE37F3" w14:textId="77777777" w:rsidR="00322FBE" w:rsidRPr="00DB06AB" w:rsidRDefault="00322FBE" w:rsidP="004B710C">
            <w:pPr>
              <w:pStyle w:val="Akapitzlist"/>
              <w:numPr>
                <w:ilvl w:val="0"/>
                <w:numId w:val="33"/>
              </w:numPr>
              <w:tabs>
                <w:tab w:val="left" w:pos="319"/>
              </w:tabs>
              <w:ind w:left="114" w:hanging="57"/>
              <w:rPr>
                <w:rFonts w:ascii="Arial Narrow" w:hAnsi="Arial Narrow"/>
                <w:sz w:val="20"/>
                <w:szCs w:val="20"/>
              </w:rPr>
            </w:pPr>
            <w:r w:rsidRPr="00DB06AB">
              <w:rPr>
                <w:rFonts w:ascii="Arial Narrow" w:hAnsi="Arial Narrow"/>
                <w:sz w:val="20"/>
                <w:szCs w:val="20"/>
              </w:rPr>
              <w:t>Silna konkurencja ze strony tańszych produktów niższej jakości</w:t>
            </w:r>
          </w:p>
          <w:p w14:paraId="41B5464F" w14:textId="77777777" w:rsidR="00322FBE" w:rsidRPr="00DB06AB" w:rsidRDefault="00322FBE" w:rsidP="004B710C">
            <w:pPr>
              <w:pStyle w:val="Akapitzlist"/>
              <w:tabs>
                <w:tab w:val="left" w:pos="319"/>
              </w:tabs>
              <w:ind w:left="114"/>
              <w:rPr>
                <w:rFonts w:ascii="Arial Narrow" w:hAnsi="Arial Narrow"/>
                <w:sz w:val="20"/>
                <w:szCs w:val="20"/>
              </w:rPr>
            </w:pPr>
          </w:p>
          <w:p w14:paraId="62572727" w14:textId="77777777" w:rsidR="00322FBE" w:rsidRPr="00DB06AB" w:rsidRDefault="00322FBE" w:rsidP="004B710C">
            <w:pPr>
              <w:pStyle w:val="Akapitzlist"/>
              <w:numPr>
                <w:ilvl w:val="0"/>
                <w:numId w:val="33"/>
              </w:numPr>
              <w:tabs>
                <w:tab w:val="left" w:pos="274"/>
              </w:tabs>
              <w:ind w:left="114" w:hanging="57"/>
              <w:rPr>
                <w:rFonts w:ascii="Arial Narrow" w:hAnsi="Arial Narrow"/>
                <w:sz w:val="20"/>
                <w:szCs w:val="20"/>
              </w:rPr>
            </w:pPr>
            <w:r w:rsidRPr="00DB06AB">
              <w:rPr>
                <w:rFonts w:ascii="Arial Narrow" w:hAnsi="Arial Narrow"/>
                <w:sz w:val="20"/>
                <w:szCs w:val="20"/>
              </w:rPr>
              <w:t>Brak</w:t>
            </w:r>
          </w:p>
          <w:p w14:paraId="4485F6EF" w14:textId="77777777" w:rsidR="00322FBE" w:rsidRPr="00DB06AB" w:rsidRDefault="00322FBE" w:rsidP="004B710C">
            <w:pPr>
              <w:pStyle w:val="Akapitzlist"/>
              <w:tabs>
                <w:tab w:val="left" w:pos="274"/>
              </w:tabs>
              <w:ind w:left="114"/>
              <w:rPr>
                <w:rFonts w:ascii="Arial Narrow" w:hAnsi="Arial Narrow"/>
                <w:sz w:val="20"/>
                <w:szCs w:val="20"/>
              </w:rPr>
            </w:pPr>
            <w:r w:rsidRPr="00DB06AB">
              <w:rPr>
                <w:rFonts w:ascii="Arial Narrow" w:hAnsi="Arial Narrow"/>
                <w:sz w:val="20"/>
                <w:szCs w:val="20"/>
              </w:rPr>
              <w:t xml:space="preserve">zainteresowania tworzeniem nowych lokalnych produktów </w:t>
            </w:r>
          </w:p>
        </w:tc>
      </w:tr>
      <w:tr w:rsidR="00322FBE" w:rsidRPr="00DB06AB" w14:paraId="6979FCFD" w14:textId="77777777" w:rsidTr="00E1340B">
        <w:tc>
          <w:tcPr>
            <w:tcW w:w="682" w:type="pct"/>
            <w:vMerge/>
          </w:tcPr>
          <w:p w14:paraId="70C2AB9C" w14:textId="77777777" w:rsidR="00322FBE" w:rsidRPr="00DB06AB" w:rsidRDefault="00322FBE" w:rsidP="004B710C">
            <w:pPr>
              <w:rPr>
                <w:rFonts w:ascii="Arial Narrow" w:hAnsi="Arial Narrow"/>
                <w:sz w:val="20"/>
                <w:szCs w:val="20"/>
              </w:rPr>
            </w:pPr>
          </w:p>
        </w:tc>
        <w:tc>
          <w:tcPr>
            <w:tcW w:w="431" w:type="pct"/>
            <w:vMerge/>
            <w:vAlign w:val="center"/>
          </w:tcPr>
          <w:p w14:paraId="773E82CB" w14:textId="77777777" w:rsidR="00322FBE" w:rsidRPr="00DB06AB" w:rsidRDefault="00322FBE" w:rsidP="004B710C">
            <w:pPr>
              <w:jc w:val="center"/>
              <w:rPr>
                <w:rFonts w:ascii="Arial Narrow" w:hAnsi="Arial Narrow"/>
                <w:sz w:val="20"/>
                <w:szCs w:val="20"/>
              </w:rPr>
            </w:pPr>
          </w:p>
        </w:tc>
        <w:tc>
          <w:tcPr>
            <w:tcW w:w="439" w:type="pct"/>
            <w:vMerge/>
            <w:vAlign w:val="center"/>
          </w:tcPr>
          <w:p w14:paraId="342CA127" w14:textId="77777777" w:rsidR="00322FBE" w:rsidRPr="00DB06AB" w:rsidRDefault="00322FBE" w:rsidP="004B710C">
            <w:pPr>
              <w:jc w:val="center"/>
              <w:rPr>
                <w:rFonts w:ascii="Arial Narrow" w:hAnsi="Arial Narrow"/>
                <w:sz w:val="20"/>
                <w:szCs w:val="20"/>
              </w:rPr>
            </w:pPr>
          </w:p>
        </w:tc>
        <w:tc>
          <w:tcPr>
            <w:tcW w:w="525" w:type="pct"/>
            <w:vMerge/>
            <w:vAlign w:val="center"/>
          </w:tcPr>
          <w:p w14:paraId="2F2F354D" w14:textId="77777777" w:rsidR="00322FBE" w:rsidRPr="00DB06AB" w:rsidRDefault="00322FBE" w:rsidP="004B710C">
            <w:pPr>
              <w:jc w:val="center"/>
              <w:rPr>
                <w:rFonts w:ascii="Arial Narrow" w:hAnsi="Arial Narrow"/>
                <w:sz w:val="20"/>
                <w:szCs w:val="20"/>
              </w:rPr>
            </w:pPr>
          </w:p>
        </w:tc>
        <w:tc>
          <w:tcPr>
            <w:tcW w:w="956" w:type="pct"/>
            <w:vAlign w:val="center"/>
          </w:tcPr>
          <w:p w14:paraId="411CA689"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wydarzeń/ imprez</w:t>
            </w:r>
          </w:p>
        </w:tc>
        <w:tc>
          <w:tcPr>
            <w:tcW w:w="877" w:type="pct"/>
            <w:vMerge w:val="restart"/>
            <w:vAlign w:val="center"/>
          </w:tcPr>
          <w:p w14:paraId="032DAE44"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 xml:space="preserve">Liczba osób, która weźmie udział </w:t>
            </w:r>
            <w:r w:rsidRPr="002E1F66">
              <w:rPr>
                <w:rFonts w:ascii="Arial Narrow" w:hAnsi="Arial Narrow"/>
                <w:sz w:val="20"/>
                <w:szCs w:val="20"/>
              </w:rPr>
              <w:br/>
              <w:t xml:space="preserve">w wydarzeniach/ imprezach </w:t>
            </w:r>
          </w:p>
        </w:tc>
        <w:tc>
          <w:tcPr>
            <w:tcW w:w="432" w:type="pct"/>
            <w:vMerge/>
          </w:tcPr>
          <w:p w14:paraId="0A8307AD" w14:textId="77777777" w:rsidR="00322FBE" w:rsidRPr="00DB06AB" w:rsidRDefault="00322FBE" w:rsidP="004B710C">
            <w:pPr>
              <w:rPr>
                <w:rFonts w:ascii="Arial Narrow" w:hAnsi="Arial Narrow"/>
                <w:sz w:val="20"/>
                <w:szCs w:val="20"/>
              </w:rPr>
            </w:pPr>
          </w:p>
        </w:tc>
        <w:tc>
          <w:tcPr>
            <w:tcW w:w="658" w:type="pct"/>
            <w:vMerge/>
          </w:tcPr>
          <w:p w14:paraId="5FCA2854" w14:textId="77777777" w:rsidR="00322FBE" w:rsidRPr="00DB06AB" w:rsidRDefault="00322FBE" w:rsidP="004B710C">
            <w:pPr>
              <w:pStyle w:val="Akapitzlist"/>
              <w:tabs>
                <w:tab w:val="left" w:pos="274"/>
              </w:tabs>
              <w:ind w:left="114"/>
              <w:rPr>
                <w:rFonts w:ascii="Arial Narrow" w:hAnsi="Arial Narrow"/>
                <w:sz w:val="20"/>
                <w:szCs w:val="20"/>
              </w:rPr>
            </w:pPr>
          </w:p>
        </w:tc>
      </w:tr>
      <w:tr w:rsidR="00322FBE" w:rsidRPr="00DB06AB" w14:paraId="365913E8" w14:textId="77777777" w:rsidTr="00E1340B">
        <w:tc>
          <w:tcPr>
            <w:tcW w:w="682" w:type="pct"/>
            <w:vMerge/>
          </w:tcPr>
          <w:p w14:paraId="07EB68B4" w14:textId="77777777" w:rsidR="00322FBE" w:rsidRPr="00DB06AB" w:rsidRDefault="00322FBE" w:rsidP="004B710C">
            <w:pPr>
              <w:rPr>
                <w:rFonts w:ascii="Arial Narrow" w:hAnsi="Arial Narrow"/>
                <w:sz w:val="20"/>
                <w:szCs w:val="20"/>
              </w:rPr>
            </w:pPr>
          </w:p>
        </w:tc>
        <w:tc>
          <w:tcPr>
            <w:tcW w:w="431" w:type="pct"/>
            <w:vMerge/>
            <w:vAlign w:val="center"/>
          </w:tcPr>
          <w:p w14:paraId="6D1C7F5B" w14:textId="77777777" w:rsidR="00322FBE" w:rsidRPr="00DB06AB" w:rsidRDefault="00322FBE" w:rsidP="004B710C">
            <w:pPr>
              <w:jc w:val="center"/>
              <w:rPr>
                <w:rFonts w:ascii="Arial Narrow" w:hAnsi="Arial Narrow"/>
                <w:sz w:val="20"/>
                <w:szCs w:val="20"/>
              </w:rPr>
            </w:pPr>
          </w:p>
        </w:tc>
        <w:tc>
          <w:tcPr>
            <w:tcW w:w="439" w:type="pct"/>
            <w:vMerge/>
            <w:vAlign w:val="center"/>
          </w:tcPr>
          <w:p w14:paraId="794EA836" w14:textId="77777777" w:rsidR="00322FBE" w:rsidRPr="00DB06AB" w:rsidRDefault="00322FBE" w:rsidP="004B710C">
            <w:pPr>
              <w:jc w:val="center"/>
              <w:rPr>
                <w:rFonts w:ascii="Arial Narrow" w:hAnsi="Arial Narrow"/>
                <w:sz w:val="20"/>
                <w:szCs w:val="20"/>
              </w:rPr>
            </w:pPr>
          </w:p>
        </w:tc>
        <w:tc>
          <w:tcPr>
            <w:tcW w:w="525" w:type="pct"/>
            <w:vMerge/>
            <w:vAlign w:val="center"/>
          </w:tcPr>
          <w:p w14:paraId="59981E05" w14:textId="77777777" w:rsidR="00322FBE" w:rsidRPr="00DB06AB" w:rsidRDefault="00322FBE" w:rsidP="004B710C">
            <w:pPr>
              <w:jc w:val="center"/>
              <w:rPr>
                <w:rFonts w:ascii="Arial Narrow" w:hAnsi="Arial Narrow"/>
                <w:sz w:val="20"/>
                <w:szCs w:val="20"/>
              </w:rPr>
            </w:pPr>
          </w:p>
        </w:tc>
        <w:tc>
          <w:tcPr>
            <w:tcW w:w="956" w:type="pct"/>
            <w:vAlign w:val="center"/>
          </w:tcPr>
          <w:p w14:paraId="3BC49024" w14:textId="77777777" w:rsidR="00322FBE" w:rsidRPr="002E1F66" w:rsidRDefault="00322FBE" w:rsidP="004B710C">
            <w:pPr>
              <w:jc w:val="center"/>
              <w:rPr>
                <w:rFonts w:ascii="Arial Narrow" w:hAnsi="Arial Narrow"/>
                <w:sz w:val="20"/>
                <w:szCs w:val="20"/>
              </w:rPr>
            </w:pPr>
            <w:r w:rsidRPr="00280BF0">
              <w:rPr>
                <w:rFonts w:ascii="Arial Narrow" w:hAnsi="Arial Narrow"/>
                <w:sz w:val="20"/>
                <w:szCs w:val="20"/>
              </w:rPr>
              <w:t>Liczba wydarzeń i imprez (projekt współpracy)</w:t>
            </w:r>
          </w:p>
        </w:tc>
        <w:tc>
          <w:tcPr>
            <w:tcW w:w="877" w:type="pct"/>
            <w:vMerge/>
            <w:vAlign w:val="center"/>
          </w:tcPr>
          <w:p w14:paraId="7EDA853F" w14:textId="77777777" w:rsidR="00322FBE" w:rsidRPr="002E1F66" w:rsidRDefault="00322FBE" w:rsidP="004B710C">
            <w:pPr>
              <w:jc w:val="center"/>
              <w:rPr>
                <w:rFonts w:ascii="Arial Narrow" w:hAnsi="Arial Narrow"/>
                <w:sz w:val="20"/>
                <w:szCs w:val="20"/>
              </w:rPr>
            </w:pPr>
          </w:p>
        </w:tc>
        <w:tc>
          <w:tcPr>
            <w:tcW w:w="432" w:type="pct"/>
            <w:vMerge/>
          </w:tcPr>
          <w:p w14:paraId="2036CFBA" w14:textId="77777777" w:rsidR="00322FBE" w:rsidRPr="00DB06AB" w:rsidRDefault="00322FBE" w:rsidP="004B710C">
            <w:pPr>
              <w:rPr>
                <w:rFonts w:ascii="Arial Narrow" w:hAnsi="Arial Narrow"/>
                <w:sz w:val="20"/>
                <w:szCs w:val="20"/>
              </w:rPr>
            </w:pPr>
          </w:p>
        </w:tc>
        <w:tc>
          <w:tcPr>
            <w:tcW w:w="658" w:type="pct"/>
            <w:vMerge/>
          </w:tcPr>
          <w:p w14:paraId="71CBE690" w14:textId="77777777" w:rsidR="00322FBE" w:rsidRPr="00DB06AB" w:rsidRDefault="00322FBE" w:rsidP="004B710C">
            <w:pPr>
              <w:pStyle w:val="Akapitzlist"/>
              <w:tabs>
                <w:tab w:val="left" w:pos="274"/>
              </w:tabs>
              <w:ind w:left="114"/>
              <w:rPr>
                <w:rFonts w:ascii="Arial Narrow" w:hAnsi="Arial Narrow"/>
                <w:sz w:val="20"/>
                <w:szCs w:val="20"/>
              </w:rPr>
            </w:pPr>
          </w:p>
        </w:tc>
      </w:tr>
      <w:tr w:rsidR="00322FBE" w:rsidRPr="00DB06AB" w14:paraId="72EEA234" w14:textId="77777777" w:rsidTr="00E1340B">
        <w:trPr>
          <w:trHeight w:val="70"/>
        </w:trPr>
        <w:tc>
          <w:tcPr>
            <w:tcW w:w="682" w:type="pct"/>
            <w:vMerge/>
          </w:tcPr>
          <w:p w14:paraId="125D6CD9" w14:textId="77777777" w:rsidR="00322FBE" w:rsidRPr="00DB06AB" w:rsidRDefault="00322FBE" w:rsidP="004B710C">
            <w:pPr>
              <w:rPr>
                <w:rFonts w:ascii="Arial Narrow" w:hAnsi="Arial Narrow"/>
                <w:sz w:val="20"/>
                <w:szCs w:val="20"/>
              </w:rPr>
            </w:pPr>
          </w:p>
        </w:tc>
        <w:tc>
          <w:tcPr>
            <w:tcW w:w="431" w:type="pct"/>
            <w:vMerge/>
            <w:vAlign w:val="center"/>
          </w:tcPr>
          <w:p w14:paraId="252571D6" w14:textId="77777777" w:rsidR="00322FBE" w:rsidRPr="00DB06AB" w:rsidRDefault="00322FBE" w:rsidP="004B710C">
            <w:pPr>
              <w:jc w:val="center"/>
              <w:rPr>
                <w:rFonts w:ascii="Arial Narrow" w:hAnsi="Arial Narrow"/>
                <w:sz w:val="20"/>
                <w:szCs w:val="20"/>
              </w:rPr>
            </w:pPr>
          </w:p>
        </w:tc>
        <w:tc>
          <w:tcPr>
            <w:tcW w:w="439" w:type="pct"/>
            <w:vMerge/>
            <w:vAlign w:val="center"/>
          </w:tcPr>
          <w:p w14:paraId="288CF0A4" w14:textId="77777777" w:rsidR="00322FBE" w:rsidRPr="00DB06AB" w:rsidRDefault="00322FBE" w:rsidP="004B710C">
            <w:pPr>
              <w:jc w:val="center"/>
              <w:rPr>
                <w:rFonts w:ascii="Arial Narrow" w:hAnsi="Arial Narrow"/>
                <w:sz w:val="20"/>
                <w:szCs w:val="20"/>
              </w:rPr>
            </w:pPr>
          </w:p>
        </w:tc>
        <w:tc>
          <w:tcPr>
            <w:tcW w:w="525" w:type="pct"/>
            <w:vMerge/>
            <w:vAlign w:val="center"/>
          </w:tcPr>
          <w:p w14:paraId="41F88B82" w14:textId="77777777" w:rsidR="00322FBE" w:rsidRPr="00DB06AB" w:rsidRDefault="00322FBE" w:rsidP="004B710C">
            <w:pPr>
              <w:jc w:val="center"/>
              <w:rPr>
                <w:rFonts w:ascii="Arial Narrow" w:hAnsi="Arial Narrow"/>
                <w:sz w:val="20"/>
                <w:szCs w:val="20"/>
              </w:rPr>
            </w:pPr>
          </w:p>
        </w:tc>
        <w:tc>
          <w:tcPr>
            <w:tcW w:w="956" w:type="pct"/>
            <w:vAlign w:val="center"/>
          </w:tcPr>
          <w:p w14:paraId="770CE273" w14:textId="77777777" w:rsidR="00322FBE" w:rsidRPr="002E1F66" w:rsidRDefault="00322FBE" w:rsidP="004B710C">
            <w:pPr>
              <w:jc w:val="center"/>
              <w:rPr>
                <w:rFonts w:ascii="Arial Narrow" w:hAnsi="Arial Narrow"/>
                <w:sz w:val="20"/>
                <w:szCs w:val="20"/>
              </w:rPr>
            </w:pPr>
            <w:r w:rsidRPr="002E1F66">
              <w:rPr>
                <w:rFonts w:ascii="Arial Narrow" w:hAnsi="Arial Narrow"/>
                <w:sz w:val="20"/>
                <w:szCs w:val="20"/>
              </w:rPr>
              <w:t>Liczba zrealizowanych operacji ukierunkowanych na innowacje</w:t>
            </w:r>
          </w:p>
        </w:tc>
        <w:tc>
          <w:tcPr>
            <w:tcW w:w="877" w:type="pct"/>
            <w:vMerge/>
            <w:vAlign w:val="center"/>
          </w:tcPr>
          <w:p w14:paraId="44584904" w14:textId="77777777" w:rsidR="00322FBE" w:rsidRPr="00DB06AB" w:rsidRDefault="00322FBE" w:rsidP="004B710C">
            <w:pPr>
              <w:jc w:val="center"/>
              <w:rPr>
                <w:rFonts w:ascii="Arial Narrow" w:hAnsi="Arial Narrow"/>
                <w:sz w:val="20"/>
                <w:szCs w:val="20"/>
              </w:rPr>
            </w:pPr>
          </w:p>
        </w:tc>
        <w:tc>
          <w:tcPr>
            <w:tcW w:w="432" w:type="pct"/>
            <w:vMerge/>
          </w:tcPr>
          <w:p w14:paraId="09F60662" w14:textId="77777777" w:rsidR="00322FBE" w:rsidRPr="00DB06AB" w:rsidRDefault="00322FBE" w:rsidP="004B710C">
            <w:pPr>
              <w:rPr>
                <w:rFonts w:ascii="Arial Narrow" w:hAnsi="Arial Narrow"/>
                <w:sz w:val="20"/>
                <w:szCs w:val="20"/>
              </w:rPr>
            </w:pPr>
          </w:p>
        </w:tc>
        <w:tc>
          <w:tcPr>
            <w:tcW w:w="658" w:type="pct"/>
            <w:vMerge/>
          </w:tcPr>
          <w:p w14:paraId="3E5F8E9B" w14:textId="77777777" w:rsidR="00322FBE" w:rsidRPr="00DB06AB" w:rsidRDefault="00322FBE" w:rsidP="004B710C">
            <w:pPr>
              <w:pStyle w:val="Akapitzlist"/>
              <w:numPr>
                <w:ilvl w:val="0"/>
                <w:numId w:val="33"/>
              </w:numPr>
              <w:tabs>
                <w:tab w:val="left" w:pos="274"/>
              </w:tabs>
              <w:ind w:left="114" w:hanging="57"/>
              <w:rPr>
                <w:rFonts w:ascii="Arial Narrow" w:hAnsi="Arial Narrow"/>
                <w:sz w:val="20"/>
                <w:szCs w:val="20"/>
              </w:rPr>
            </w:pPr>
          </w:p>
        </w:tc>
      </w:tr>
      <w:tr w:rsidR="00322FBE" w:rsidRPr="00DB06AB" w14:paraId="0ACD4ED8" w14:textId="77777777" w:rsidTr="00E1340B">
        <w:trPr>
          <w:trHeight w:val="70"/>
        </w:trPr>
        <w:tc>
          <w:tcPr>
            <w:tcW w:w="682" w:type="pct"/>
            <w:vMerge/>
          </w:tcPr>
          <w:p w14:paraId="47D1932F" w14:textId="77777777" w:rsidR="00322FBE" w:rsidRPr="00DB06AB" w:rsidRDefault="00322FBE" w:rsidP="004B710C">
            <w:pPr>
              <w:rPr>
                <w:rFonts w:ascii="Arial Narrow" w:hAnsi="Arial Narrow"/>
                <w:sz w:val="20"/>
                <w:szCs w:val="20"/>
              </w:rPr>
            </w:pPr>
          </w:p>
        </w:tc>
        <w:tc>
          <w:tcPr>
            <w:tcW w:w="431" w:type="pct"/>
            <w:vMerge/>
            <w:vAlign w:val="center"/>
          </w:tcPr>
          <w:p w14:paraId="4E085A4D" w14:textId="77777777" w:rsidR="00322FBE" w:rsidRPr="00DB06AB" w:rsidRDefault="00322FBE" w:rsidP="004B710C">
            <w:pPr>
              <w:jc w:val="center"/>
              <w:rPr>
                <w:rFonts w:ascii="Arial Narrow" w:hAnsi="Arial Narrow"/>
                <w:sz w:val="20"/>
                <w:szCs w:val="20"/>
              </w:rPr>
            </w:pPr>
          </w:p>
        </w:tc>
        <w:tc>
          <w:tcPr>
            <w:tcW w:w="439" w:type="pct"/>
            <w:vMerge/>
            <w:vAlign w:val="center"/>
          </w:tcPr>
          <w:p w14:paraId="317D08DA" w14:textId="77777777" w:rsidR="00322FBE" w:rsidRPr="00DB06AB" w:rsidRDefault="00322FBE" w:rsidP="004B710C">
            <w:pPr>
              <w:jc w:val="center"/>
              <w:rPr>
                <w:rFonts w:ascii="Arial Narrow" w:hAnsi="Arial Narrow"/>
                <w:sz w:val="20"/>
                <w:szCs w:val="20"/>
              </w:rPr>
            </w:pPr>
          </w:p>
        </w:tc>
        <w:tc>
          <w:tcPr>
            <w:tcW w:w="525" w:type="pct"/>
            <w:vMerge/>
            <w:vAlign w:val="center"/>
          </w:tcPr>
          <w:p w14:paraId="24C9549C" w14:textId="77777777" w:rsidR="00322FBE" w:rsidRPr="00DB06AB" w:rsidRDefault="00322FBE" w:rsidP="004B710C">
            <w:pPr>
              <w:jc w:val="center"/>
              <w:rPr>
                <w:rFonts w:ascii="Arial Narrow" w:hAnsi="Arial Narrow"/>
                <w:sz w:val="20"/>
                <w:szCs w:val="20"/>
              </w:rPr>
            </w:pPr>
          </w:p>
        </w:tc>
        <w:tc>
          <w:tcPr>
            <w:tcW w:w="956" w:type="pct"/>
            <w:vAlign w:val="center"/>
          </w:tcPr>
          <w:p w14:paraId="5ABFAE1A"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Liczba nowych oraz istniejących lokalnych produktów promujących obszar LSR.</w:t>
            </w:r>
          </w:p>
        </w:tc>
        <w:tc>
          <w:tcPr>
            <w:tcW w:w="877" w:type="pct"/>
            <w:vAlign w:val="center"/>
          </w:tcPr>
          <w:p w14:paraId="0686F596"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Liczba osób, która zakupi lub otrzyma produkty lokalne.</w:t>
            </w:r>
          </w:p>
        </w:tc>
        <w:tc>
          <w:tcPr>
            <w:tcW w:w="432" w:type="pct"/>
            <w:vMerge/>
          </w:tcPr>
          <w:p w14:paraId="028842AE" w14:textId="77777777" w:rsidR="00322FBE" w:rsidRPr="00DB06AB" w:rsidRDefault="00322FBE" w:rsidP="004B710C">
            <w:pPr>
              <w:rPr>
                <w:rFonts w:ascii="Arial Narrow" w:hAnsi="Arial Narrow"/>
                <w:sz w:val="20"/>
                <w:szCs w:val="20"/>
              </w:rPr>
            </w:pPr>
          </w:p>
        </w:tc>
        <w:tc>
          <w:tcPr>
            <w:tcW w:w="658" w:type="pct"/>
            <w:vMerge/>
          </w:tcPr>
          <w:p w14:paraId="4072AFC1" w14:textId="77777777" w:rsidR="00322FBE" w:rsidRPr="00DB06AB" w:rsidRDefault="00322FBE" w:rsidP="004B710C">
            <w:pPr>
              <w:pStyle w:val="Akapitzlist"/>
              <w:numPr>
                <w:ilvl w:val="0"/>
                <w:numId w:val="33"/>
              </w:numPr>
              <w:tabs>
                <w:tab w:val="left" w:pos="274"/>
              </w:tabs>
              <w:ind w:left="114" w:hanging="57"/>
              <w:rPr>
                <w:rFonts w:ascii="Arial Narrow" w:hAnsi="Arial Narrow"/>
                <w:sz w:val="20"/>
                <w:szCs w:val="20"/>
              </w:rPr>
            </w:pPr>
          </w:p>
        </w:tc>
      </w:tr>
      <w:tr w:rsidR="00322FBE" w:rsidRPr="00DB06AB" w14:paraId="5598B075" w14:textId="77777777" w:rsidTr="00E1340B">
        <w:trPr>
          <w:trHeight w:val="70"/>
        </w:trPr>
        <w:tc>
          <w:tcPr>
            <w:tcW w:w="682" w:type="pct"/>
            <w:vMerge/>
          </w:tcPr>
          <w:p w14:paraId="015662C7" w14:textId="77777777" w:rsidR="00322FBE" w:rsidRPr="00DB06AB" w:rsidRDefault="00322FBE" w:rsidP="004B710C">
            <w:pPr>
              <w:rPr>
                <w:rFonts w:ascii="Arial Narrow" w:hAnsi="Arial Narrow"/>
                <w:sz w:val="20"/>
                <w:szCs w:val="20"/>
              </w:rPr>
            </w:pPr>
          </w:p>
        </w:tc>
        <w:tc>
          <w:tcPr>
            <w:tcW w:w="431" w:type="pct"/>
            <w:vMerge/>
            <w:vAlign w:val="center"/>
          </w:tcPr>
          <w:p w14:paraId="6A182982" w14:textId="77777777" w:rsidR="00322FBE" w:rsidRPr="00DB06AB" w:rsidRDefault="00322FBE" w:rsidP="004B710C">
            <w:pPr>
              <w:jc w:val="center"/>
              <w:rPr>
                <w:rFonts w:ascii="Arial Narrow" w:hAnsi="Arial Narrow"/>
                <w:sz w:val="20"/>
                <w:szCs w:val="20"/>
              </w:rPr>
            </w:pPr>
          </w:p>
        </w:tc>
        <w:tc>
          <w:tcPr>
            <w:tcW w:w="439" w:type="pct"/>
            <w:vMerge/>
            <w:vAlign w:val="center"/>
          </w:tcPr>
          <w:p w14:paraId="3BFD496D" w14:textId="77777777" w:rsidR="00322FBE" w:rsidRPr="00DB06AB" w:rsidRDefault="00322FBE" w:rsidP="004B710C">
            <w:pPr>
              <w:jc w:val="center"/>
              <w:rPr>
                <w:rFonts w:ascii="Arial Narrow" w:hAnsi="Arial Narrow"/>
                <w:sz w:val="20"/>
                <w:szCs w:val="20"/>
              </w:rPr>
            </w:pPr>
          </w:p>
        </w:tc>
        <w:tc>
          <w:tcPr>
            <w:tcW w:w="525" w:type="pct"/>
            <w:vMerge/>
            <w:vAlign w:val="center"/>
          </w:tcPr>
          <w:p w14:paraId="7EF6C0CC" w14:textId="77777777" w:rsidR="00322FBE" w:rsidRPr="00DB06AB" w:rsidRDefault="00322FBE" w:rsidP="004B710C">
            <w:pPr>
              <w:jc w:val="center"/>
              <w:rPr>
                <w:rFonts w:ascii="Arial Narrow" w:hAnsi="Arial Narrow"/>
                <w:sz w:val="20"/>
                <w:szCs w:val="20"/>
              </w:rPr>
            </w:pPr>
          </w:p>
        </w:tc>
        <w:tc>
          <w:tcPr>
            <w:tcW w:w="956" w:type="pct"/>
            <w:vAlign w:val="center"/>
          </w:tcPr>
          <w:p w14:paraId="5B4F4905"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Liczba wytyczonych i oznakowanych szlaków kulinarnych </w:t>
            </w:r>
          </w:p>
        </w:tc>
        <w:tc>
          <w:tcPr>
            <w:tcW w:w="877" w:type="pct"/>
            <w:vAlign w:val="center"/>
          </w:tcPr>
          <w:p w14:paraId="0BB128D9" w14:textId="77777777" w:rsidR="00322FBE" w:rsidRPr="00DB06AB" w:rsidRDefault="00322FBE" w:rsidP="004B710C">
            <w:pPr>
              <w:jc w:val="center"/>
              <w:rPr>
                <w:rFonts w:ascii="Arial Narrow" w:hAnsi="Arial Narrow"/>
                <w:sz w:val="20"/>
                <w:szCs w:val="20"/>
              </w:rPr>
            </w:pPr>
            <w:r w:rsidRPr="00DB06AB">
              <w:rPr>
                <w:rFonts w:ascii="Arial Narrow" w:hAnsi="Arial Narrow"/>
                <w:sz w:val="20"/>
                <w:szCs w:val="20"/>
              </w:rPr>
              <w:t xml:space="preserve">Liczba osób, która skorzystała </w:t>
            </w:r>
            <w:r w:rsidRPr="00DB06AB">
              <w:rPr>
                <w:rFonts w:ascii="Arial Narrow" w:hAnsi="Arial Narrow"/>
                <w:sz w:val="20"/>
                <w:szCs w:val="20"/>
              </w:rPr>
              <w:br/>
              <w:t xml:space="preserve">z wytyczonych </w:t>
            </w:r>
            <w:r w:rsidRPr="00DB06AB">
              <w:rPr>
                <w:rFonts w:ascii="Arial Narrow" w:hAnsi="Arial Narrow"/>
                <w:sz w:val="20"/>
                <w:szCs w:val="20"/>
              </w:rPr>
              <w:br/>
              <w:t>i oznakowanych szlaków kulinarnych</w:t>
            </w:r>
          </w:p>
        </w:tc>
        <w:tc>
          <w:tcPr>
            <w:tcW w:w="432" w:type="pct"/>
            <w:vMerge/>
          </w:tcPr>
          <w:p w14:paraId="2678D31E" w14:textId="77777777" w:rsidR="00322FBE" w:rsidRPr="00DB06AB" w:rsidRDefault="00322FBE" w:rsidP="004B710C">
            <w:pPr>
              <w:rPr>
                <w:rFonts w:ascii="Arial Narrow" w:hAnsi="Arial Narrow"/>
                <w:sz w:val="20"/>
                <w:szCs w:val="20"/>
              </w:rPr>
            </w:pPr>
          </w:p>
        </w:tc>
        <w:tc>
          <w:tcPr>
            <w:tcW w:w="658" w:type="pct"/>
            <w:vMerge/>
          </w:tcPr>
          <w:p w14:paraId="0447E7EA" w14:textId="77777777" w:rsidR="00322FBE" w:rsidRPr="00DB06AB" w:rsidRDefault="00322FBE" w:rsidP="004B710C">
            <w:pPr>
              <w:pStyle w:val="Akapitzlist"/>
              <w:tabs>
                <w:tab w:val="left" w:pos="319"/>
              </w:tabs>
              <w:ind w:left="114"/>
              <w:rPr>
                <w:rFonts w:ascii="Arial Narrow" w:hAnsi="Arial Narrow"/>
                <w:sz w:val="20"/>
                <w:szCs w:val="20"/>
              </w:rPr>
            </w:pPr>
          </w:p>
        </w:tc>
      </w:tr>
      <w:tr w:rsidR="00D35C9D" w:rsidRPr="00DB06AB" w14:paraId="37DF5729" w14:textId="77777777" w:rsidTr="00E1340B">
        <w:trPr>
          <w:trHeight w:val="70"/>
        </w:trPr>
        <w:tc>
          <w:tcPr>
            <w:tcW w:w="682" w:type="pct"/>
            <w:vMerge/>
          </w:tcPr>
          <w:p w14:paraId="466D4454" w14:textId="77777777" w:rsidR="00D35C9D" w:rsidRPr="00DB06AB" w:rsidRDefault="00D35C9D" w:rsidP="00D35C9D">
            <w:pPr>
              <w:rPr>
                <w:rFonts w:ascii="Arial Narrow" w:hAnsi="Arial Narrow"/>
                <w:sz w:val="20"/>
                <w:szCs w:val="20"/>
              </w:rPr>
            </w:pPr>
          </w:p>
        </w:tc>
        <w:tc>
          <w:tcPr>
            <w:tcW w:w="431" w:type="pct"/>
            <w:vMerge/>
            <w:vAlign w:val="center"/>
          </w:tcPr>
          <w:p w14:paraId="68E32687" w14:textId="77777777" w:rsidR="00D35C9D" w:rsidRPr="00DB06AB" w:rsidRDefault="00D35C9D" w:rsidP="00D35C9D">
            <w:pPr>
              <w:jc w:val="center"/>
              <w:rPr>
                <w:rFonts w:ascii="Arial Narrow" w:hAnsi="Arial Narrow"/>
                <w:sz w:val="20"/>
                <w:szCs w:val="20"/>
              </w:rPr>
            </w:pPr>
          </w:p>
        </w:tc>
        <w:tc>
          <w:tcPr>
            <w:tcW w:w="439" w:type="pct"/>
            <w:vMerge/>
            <w:vAlign w:val="center"/>
          </w:tcPr>
          <w:p w14:paraId="6D49E4FA" w14:textId="77777777" w:rsidR="00D35C9D" w:rsidRPr="00DB06AB" w:rsidRDefault="00D35C9D" w:rsidP="00D35C9D">
            <w:pPr>
              <w:jc w:val="center"/>
              <w:rPr>
                <w:rFonts w:ascii="Arial Narrow" w:hAnsi="Arial Narrow"/>
                <w:sz w:val="20"/>
                <w:szCs w:val="20"/>
              </w:rPr>
            </w:pPr>
          </w:p>
        </w:tc>
        <w:tc>
          <w:tcPr>
            <w:tcW w:w="525" w:type="pct"/>
            <w:vMerge/>
            <w:vAlign w:val="center"/>
          </w:tcPr>
          <w:p w14:paraId="46E24627" w14:textId="77777777" w:rsidR="00D35C9D" w:rsidRPr="00DB06AB" w:rsidRDefault="00D35C9D" w:rsidP="00D35C9D">
            <w:pPr>
              <w:jc w:val="center"/>
              <w:rPr>
                <w:rFonts w:ascii="Arial Narrow" w:hAnsi="Arial Narrow"/>
                <w:sz w:val="20"/>
                <w:szCs w:val="20"/>
              </w:rPr>
            </w:pPr>
          </w:p>
        </w:tc>
        <w:tc>
          <w:tcPr>
            <w:tcW w:w="956" w:type="pct"/>
            <w:vAlign w:val="center"/>
          </w:tcPr>
          <w:p w14:paraId="71AA1F68" w14:textId="2E8CBB15" w:rsidR="00D35C9D" w:rsidRPr="00DB06AB" w:rsidRDefault="00D35C9D" w:rsidP="00D35C9D">
            <w:pPr>
              <w:jc w:val="center"/>
              <w:rPr>
                <w:rFonts w:ascii="Arial Narrow" w:hAnsi="Arial Narrow"/>
                <w:sz w:val="20"/>
                <w:szCs w:val="20"/>
              </w:rPr>
            </w:pPr>
            <w:r w:rsidRPr="002B47C6">
              <w:rPr>
                <w:rFonts w:ascii="Arial Narrow" w:hAnsi="Arial Narrow" w:cs="Times New Roman"/>
                <w:sz w:val="20"/>
                <w:szCs w:val="20"/>
              </w:rPr>
              <w:t>Liczba wydanych przewodników kulinarnych</w:t>
            </w:r>
          </w:p>
        </w:tc>
        <w:tc>
          <w:tcPr>
            <w:tcW w:w="877" w:type="pct"/>
            <w:vAlign w:val="center"/>
          </w:tcPr>
          <w:p w14:paraId="2683BF6F" w14:textId="67F1F103" w:rsidR="00D35C9D" w:rsidRPr="00DB06AB" w:rsidRDefault="00D35C9D" w:rsidP="00D35C9D">
            <w:pPr>
              <w:jc w:val="center"/>
              <w:rPr>
                <w:rFonts w:ascii="Arial Narrow" w:hAnsi="Arial Narrow"/>
                <w:sz w:val="20"/>
                <w:szCs w:val="20"/>
              </w:rPr>
            </w:pPr>
            <w:r w:rsidRPr="002B47C6">
              <w:rPr>
                <w:rFonts w:ascii="Arial Narrow" w:hAnsi="Arial Narrow" w:cs="Times New Roman"/>
                <w:sz w:val="20"/>
                <w:szCs w:val="20"/>
              </w:rPr>
              <w:t>Liczba osób, która otrzyma przewodnik kulinarny</w:t>
            </w:r>
          </w:p>
        </w:tc>
        <w:tc>
          <w:tcPr>
            <w:tcW w:w="432" w:type="pct"/>
            <w:vMerge/>
          </w:tcPr>
          <w:p w14:paraId="2753D978" w14:textId="77777777" w:rsidR="00D35C9D" w:rsidRPr="00DB06AB" w:rsidRDefault="00D35C9D" w:rsidP="00D35C9D">
            <w:pPr>
              <w:rPr>
                <w:rFonts w:ascii="Arial Narrow" w:hAnsi="Arial Narrow"/>
                <w:sz w:val="20"/>
                <w:szCs w:val="20"/>
              </w:rPr>
            </w:pPr>
          </w:p>
        </w:tc>
        <w:tc>
          <w:tcPr>
            <w:tcW w:w="658" w:type="pct"/>
            <w:vMerge/>
          </w:tcPr>
          <w:p w14:paraId="56CAA9C2" w14:textId="77777777" w:rsidR="00D35C9D" w:rsidRPr="00DB06AB" w:rsidRDefault="00D35C9D" w:rsidP="00D35C9D">
            <w:pPr>
              <w:pStyle w:val="Akapitzlist"/>
              <w:tabs>
                <w:tab w:val="left" w:pos="319"/>
              </w:tabs>
              <w:ind w:left="114"/>
              <w:rPr>
                <w:rFonts w:ascii="Arial Narrow" w:hAnsi="Arial Narrow"/>
                <w:sz w:val="20"/>
                <w:szCs w:val="20"/>
              </w:rPr>
            </w:pPr>
          </w:p>
        </w:tc>
      </w:tr>
      <w:tr w:rsidR="00D35C9D" w:rsidRPr="00DB06AB" w14:paraId="5A7D3D43" w14:textId="77777777" w:rsidTr="00E1340B">
        <w:trPr>
          <w:trHeight w:val="571"/>
        </w:trPr>
        <w:tc>
          <w:tcPr>
            <w:tcW w:w="682" w:type="pct"/>
            <w:vMerge/>
          </w:tcPr>
          <w:p w14:paraId="4C130566" w14:textId="77777777" w:rsidR="00D35C9D" w:rsidRPr="00DB06AB" w:rsidRDefault="00D35C9D" w:rsidP="00D35C9D">
            <w:pPr>
              <w:rPr>
                <w:rFonts w:ascii="Arial Narrow" w:hAnsi="Arial Narrow"/>
                <w:sz w:val="20"/>
                <w:szCs w:val="20"/>
              </w:rPr>
            </w:pPr>
          </w:p>
        </w:tc>
        <w:tc>
          <w:tcPr>
            <w:tcW w:w="431" w:type="pct"/>
            <w:vMerge/>
            <w:vAlign w:val="center"/>
          </w:tcPr>
          <w:p w14:paraId="10C2E62F" w14:textId="77777777" w:rsidR="00D35C9D" w:rsidRPr="00DB06AB" w:rsidRDefault="00D35C9D" w:rsidP="00D35C9D">
            <w:pPr>
              <w:rPr>
                <w:rFonts w:ascii="Arial Narrow" w:hAnsi="Arial Narrow"/>
                <w:sz w:val="20"/>
                <w:szCs w:val="20"/>
              </w:rPr>
            </w:pPr>
          </w:p>
        </w:tc>
        <w:tc>
          <w:tcPr>
            <w:tcW w:w="439" w:type="pct"/>
            <w:vMerge/>
            <w:vAlign w:val="center"/>
          </w:tcPr>
          <w:p w14:paraId="20056188" w14:textId="77777777" w:rsidR="00D35C9D" w:rsidRPr="00DB06AB" w:rsidRDefault="00D35C9D" w:rsidP="00D35C9D">
            <w:pPr>
              <w:rPr>
                <w:rFonts w:ascii="Arial Narrow" w:hAnsi="Arial Narrow"/>
                <w:sz w:val="20"/>
                <w:szCs w:val="20"/>
              </w:rPr>
            </w:pPr>
          </w:p>
        </w:tc>
        <w:tc>
          <w:tcPr>
            <w:tcW w:w="525" w:type="pct"/>
            <w:vMerge/>
            <w:vAlign w:val="center"/>
          </w:tcPr>
          <w:p w14:paraId="097B6AB0" w14:textId="77777777" w:rsidR="00D35C9D" w:rsidRPr="00DB06AB" w:rsidRDefault="00D35C9D" w:rsidP="00D35C9D">
            <w:pPr>
              <w:rPr>
                <w:rFonts w:ascii="Arial Narrow" w:hAnsi="Arial Narrow"/>
                <w:sz w:val="20"/>
                <w:szCs w:val="20"/>
              </w:rPr>
            </w:pPr>
          </w:p>
        </w:tc>
        <w:tc>
          <w:tcPr>
            <w:tcW w:w="956" w:type="pct"/>
            <w:vAlign w:val="center"/>
          </w:tcPr>
          <w:p w14:paraId="580770FE" w14:textId="1C6BD9F8" w:rsidR="00D35C9D" w:rsidRPr="004A19D1" w:rsidRDefault="00D35C9D" w:rsidP="00D35C9D">
            <w:pPr>
              <w:jc w:val="center"/>
              <w:rPr>
                <w:rFonts w:ascii="Arial Narrow" w:hAnsi="Arial Narrow"/>
                <w:sz w:val="20"/>
                <w:szCs w:val="20"/>
              </w:rPr>
            </w:pPr>
            <w:r w:rsidRPr="004A19D1">
              <w:rPr>
                <w:rFonts w:ascii="Arial Narrow" w:hAnsi="Arial Narrow"/>
                <w:sz w:val="20"/>
                <w:szCs w:val="20"/>
              </w:rPr>
              <w:t>Liczba wykonanych promocji projektu współpracy</w:t>
            </w:r>
          </w:p>
          <w:p w14:paraId="5EB891F7" w14:textId="69791B2C" w:rsidR="00D35C9D" w:rsidRPr="00FA5994" w:rsidRDefault="00D35C9D" w:rsidP="00D35C9D">
            <w:pPr>
              <w:jc w:val="center"/>
              <w:rPr>
                <w:rFonts w:ascii="Arial Narrow" w:hAnsi="Arial Narrow"/>
                <w:strike/>
                <w:sz w:val="20"/>
                <w:szCs w:val="20"/>
              </w:rPr>
            </w:pPr>
          </w:p>
        </w:tc>
        <w:tc>
          <w:tcPr>
            <w:tcW w:w="877" w:type="pct"/>
            <w:vAlign w:val="center"/>
          </w:tcPr>
          <w:p w14:paraId="69C49B20" w14:textId="37E14CF2" w:rsidR="00D35C9D" w:rsidRPr="004A19D1" w:rsidRDefault="00D35C9D" w:rsidP="00D35C9D">
            <w:pPr>
              <w:jc w:val="center"/>
              <w:rPr>
                <w:rFonts w:ascii="Arial Narrow" w:hAnsi="Arial Narrow"/>
                <w:color w:val="0070C0"/>
                <w:sz w:val="20"/>
                <w:szCs w:val="20"/>
              </w:rPr>
            </w:pPr>
            <w:r w:rsidRPr="004A19D1">
              <w:rPr>
                <w:rFonts w:ascii="Arial Narrow" w:hAnsi="Arial Narrow"/>
                <w:sz w:val="20"/>
                <w:szCs w:val="20"/>
              </w:rPr>
              <w:t xml:space="preserve">Liczba osób, które otrzymały materiały promujące projekt współpracy </w:t>
            </w:r>
          </w:p>
        </w:tc>
        <w:tc>
          <w:tcPr>
            <w:tcW w:w="432" w:type="pct"/>
            <w:vMerge/>
          </w:tcPr>
          <w:p w14:paraId="36801821" w14:textId="77777777" w:rsidR="00D35C9D" w:rsidRPr="00DB06AB" w:rsidRDefault="00D35C9D" w:rsidP="00D35C9D">
            <w:pPr>
              <w:rPr>
                <w:rFonts w:ascii="Arial Narrow" w:hAnsi="Arial Narrow"/>
                <w:sz w:val="20"/>
                <w:szCs w:val="20"/>
              </w:rPr>
            </w:pPr>
          </w:p>
        </w:tc>
        <w:tc>
          <w:tcPr>
            <w:tcW w:w="658" w:type="pct"/>
            <w:vMerge/>
          </w:tcPr>
          <w:p w14:paraId="6B2A8D57" w14:textId="77777777" w:rsidR="00D35C9D" w:rsidRPr="00DB06AB" w:rsidRDefault="00D35C9D" w:rsidP="00D35C9D">
            <w:pPr>
              <w:pStyle w:val="Akapitzlist"/>
              <w:tabs>
                <w:tab w:val="left" w:pos="319"/>
              </w:tabs>
              <w:ind w:left="114"/>
              <w:rPr>
                <w:rFonts w:ascii="Arial Narrow" w:hAnsi="Arial Narrow"/>
                <w:sz w:val="20"/>
                <w:szCs w:val="20"/>
              </w:rPr>
            </w:pPr>
          </w:p>
        </w:tc>
      </w:tr>
      <w:tr w:rsidR="00D35C9D" w:rsidRPr="00DB06AB" w14:paraId="08EBA65F" w14:textId="77777777" w:rsidTr="00E1340B">
        <w:trPr>
          <w:trHeight w:val="70"/>
        </w:trPr>
        <w:tc>
          <w:tcPr>
            <w:tcW w:w="682" w:type="pct"/>
            <w:vMerge/>
          </w:tcPr>
          <w:p w14:paraId="11A41A85" w14:textId="77777777" w:rsidR="00D35C9D" w:rsidRPr="00DB06AB" w:rsidRDefault="00D35C9D" w:rsidP="00D35C9D">
            <w:pPr>
              <w:rPr>
                <w:rFonts w:ascii="Arial Narrow" w:hAnsi="Arial Narrow"/>
                <w:sz w:val="20"/>
                <w:szCs w:val="20"/>
              </w:rPr>
            </w:pPr>
          </w:p>
        </w:tc>
        <w:tc>
          <w:tcPr>
            <w:tcW w:w="431" w:type="pct"/>
            <w:vMerge/>
            <w:vAlign w:val="center"/>
          </w:tcPr>
          <w:p w14:paraId="5F9A185C" w14:textId="77777777" w:rsidR="00D35C9D" w:rsidRPr="00DB06AB" w:rsidRDefault="00D35C9D" w:rsidP="00D35C9D">
            <w:pPr>
              <w:jc w:val="center"/>
              <w:rPr>
                <w:rFonts w:ascii="Arial Narrow" w:hAnsi="Arial Narrow"/>
                <w:sz w:val="20"/>
                <w:szCs w:val="20"/>
              </w:rPr>
            </w:pPr>
          </w:p>
        </w:tc>
        <w:tc>
          <w:tcPr>
            <w:tcW w:w="439" w:type="pct"/>
            <w:vMerge/>
            <w:vAlign w:val="center"/>
          </w:tcPr>
          <w:p w14:paraId="35A57C88" w14:textId="77777777" w:rsidR="00D35C9D" w:rsidRPr="00DB06AB" w:rsidRDefault="00D35C9D" w:rsidP="00D35C9D">
            <w:pPr>
              <w:jc w:val="center"/>
              <w:rPr>
                <w:rFonts w:ascii="Arial Narrow" w:hAnsi="Arial Narrow"/>
                <w:sz w:val="20"/>
                <w:szCs w:val="20"/>
              </w:rPr>
            </w:pPr>
          </w:p>
        </w:tc>
        <w:tc>
          <w:tcPr>
            <w:tcW w:w="525" w:type="pct"/>
            <w:vMerge/>
            <w:vAlign w:val="center"/>
          </w:tcPr>
          <w:p w14:paraId="28A73198" w14:textId="77777777" w:rsidR="00D35C9D" w:rsidRPr="00DB06AB" w:rsidRDefault="00D35C9D" w:rsidP="00D35C9D">
            <w:pPr>
              <w:jc w:val="center"/>
              <w:rPr>
                <w:rFonts w:ascii="Arial Narrow" w:hAnsi="Arial Narrow"/>
                <w:sz w:val="20"/>
                <w:szCs w:val="20"/>
              </w:rPr>
            </w:pPr>
          </w:p>
        </w:tc>
        <w:tc>
          <w:tcPr>
            <w:tcW w:w="956" w:type="pct"/>
            <w:vAlign w:val="center"/>
          </w:tcPr>
          <w:p w14:paraId="312652EF"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Liczba aplikacji mobilnych promujących szlaki turystyczne: piesze, NordicWalking, kulinarne</w:t>
            </w:r>
          </w:p>
        </w:tc>
        <w:tc>
          <w:tcPr>
            <w:tcW w:w="877" w:type="pct"/>
            <w:vAlign w:val="center"/>
          </w:tcPr>
          <w:p w14:paraId="264875F0"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Liczba osób korzystających z aplikacji mobilnej promującej szlaki turystyczne</w:t>
            </w:r>
          </w:p>
        </w:tc>
        <w:tc>
          <w:tcPr>
            <w:tcW w:w="432" w:type="pct"/>
            <w:vMerge/>
          </w:tcPr>
          <w:p w14:paraId="44E14D3B" w14:textId="77777777" w:rsidR="00D35C9D" w:rsidRPr="00DB06AB" w:rsidRDefault="00D35C9D" w:rsidP="00D35C9D">
            <w:pPr>
              <w:rPr>
                <w:rFonts w:ascii="Arial Narrow" w:hAnsi="Arial Narrow"/>
                <w:sz w:val="20"/>
                <w:szCs w:val="20"/>
              </w:rPr>
            </w:pPr>
          </w:p>
        </w:tc>
        <w:tc>
          <w:tcPr>
            <w:tcW w:w="658" w:type="pct"/>
            <w:vMerge/>
          </w:tcPr>
          <w:p w14:paraId="125CB07F" w14:textId="77777777" w:rsidR="00D35C9D" w:rsidRPr="00DB06AB" w:rsidRDefault="00D35C9D" w:rsidP="00D35C9D">
            <w:pPr>
              <w:pStyle w:val="Akapitzlist"/>
              <w:tabs>
                <w:tab w:val="left" w:pos="319"/>
              </w:tabs>
              <w:ind w:left="114"/>
              <w:rPr>
                <w:rFonts w:ascii="Arial Narrow" w:hAnsi="Arial Narrow"/>
                <w:sz w:val="20"/>
                <w:szCs w:val="20"/>
              </w:rPr>
            </w:pPr>
          </w:p>
        </w:tc>
      </w:tr>
      <w:tr w:rsidR="00D35C9D" w:rsidRPr="00DB06AB" w14:paraId="337B6F0F" w14:textId="77777777" w:rsidTr="00E1340B">
        <w:tc>
          <w:tcPr>
            <w:tcW w:w="682" w:type="pct"/>
            <w:vMerge/>
          </w:tcPr>
          <w:p w14:paraId="535A40C2" w14:textId="77777777" w:rsidR="00D35C9D" w:rsidRPr="00DB06AB" w:rsidRDefault="00D35C9D" w:rsidP="00D35C9D">
            <w:pPr>
              <w:rPr>
                <w:rFonts w:ascii="Arial Narrow" w:hAnsi="Arial Narrow"/>
                <w:sz w:val="20"/>
                <w:szCs w:val="20"/>
              </w:rPr>
            </w:pPr>
          </w:p>
        </w:tc>
        <w:tc>
          <w:tcPr>
            <w:tcW w:w="431" w:type="pct"/>
            <w:vMerge/>
            <w:vAlign w:val="center"/>
          </w:tcPr>
          <w:p w14:paraId="48733FCC" w14:textId="77777777" w:rsidR="00D35C9D" w:rsidRPr="00DB06AB" w:rsidRDefault="00D35C9D" w:rsidP="00D35C9D">
            <w:pPr>
              <w:jc w:val="center"/>
              <w:rPr>
                <w:rFonts w:ascii="Arial Narrow" w:hAnsi="Arial Narrow"/>
                <w:sz w:val="20"/>
                <w:szCs w:val="20"/>
              </w:rPr>
            </w:pPr>
          </w:p>
        </w:tc>
        <w:tc>
          <w:tcPr>
            <w:tcW w:w="439" w:type="pct"/>
            <w:vAlign w:val="center"/>
          </w:tcPr>
          <w:p w14:paraId="08634F7A"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Zachowanie elementów architektury świeckiej </w:t>
            </w:r>
            <w:r w:rsidRPr="00DB06AB">
              <w:rPr>
                <w:rFonts w:ascii="Arial Narrow" w:hAnsi="Arial Narrow"/>
                <w:sz w:val="20"/>
                <w:szCs w:val="20"/>
              </w:rPr>
              <w:br/>
              <w:t>i sakralnej, tradycyjnej dla regionu</w:t>
            </w:r>
          </w:p>
        </w:tc>
        <w:tc>
          <w:tcPr>
            <w:tcW w:w="525" w:type="pct"/>
            <w:vAlign w:val="center"/>
          </w:tcPr>
          <w:p w14:paraId="64ECB10B"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Wsparcie działań na rzecz zachowania architektury świeckiej </w:t>
            </w:r>
            <w:r w:rsidRPr="00DB06AB">
              <w:rPr>
                <w:rFonts w:ascii="Arial Narrow" w:hAnsi="Arial Narrow"/>
                <w:sz w:val="20"/>
                <w:szCs w:val="20"/>
              </w:rPr>
              <w:br/>
              <w:t>i sakralnej</w:t>
            </w:r>
          </w:p>
        </w:tc>
        <w:tc>
          <w:tcPr>
            <w:tcW w:w="956" w:type="pct"/>
            <w:vAlign w:val="center"/>
          </w:tcPr>
          <w:p w14:paraId="6750D5E6"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Liczba zabytków poddanych pracom konserwatorskim lub restauratorskim </w:t>
            </w:r>
          </w:p>
        </w:tc>
        <w:tc>
          <w:tcPr>
            <w:tcW w:w="877" w:type="pct"/>
            <w:vAlign w:val="center"/>
          </w:tcPr>
          <w:p w14:paraId="232ACFC5"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Liczba osób odwiedzających zabytki </w:t>
            </w:r>
            <w:r w:rsidRPr="00DB06AB">
              <w:rPr>
                <w:rFonts w:ascii="Arial Narrow" w:hAnsi="Arial Narrow"/>
                <w:sz w:val="20"/>
                <w:szCs w:val="20"/>
              </w:rPr>
              <w:br/>
              <w:t xml:space="preserve">i obiekty wsparte </w:t>
            </w:r>
            <w:r w:rsidRPr="00DB06AB">
              <w:rPr>
                <w:rFonts w:ascii="Arial Narrow" w:hAnsi="Arial Narrow"/>
                <w:sz w:val="20"/>
                <w:szCs w:val="20"/>
              </w:rPr>
              <w:br/>
              <w:t>w ramach realizacji LSR.</w:t>
            </w:r>
          </w:p>
        </w:tc>
        <w:tc>
          <w:tcPr>
            <w:tcW w:w="432" w:type="pct"/>
            <w:vMerge/>
          </w:tcPr>
          <w:p w14:paraId="3C716BAB" w14:textId="77777777" w:rsidR="00D35C9D" w:rsidRPr="00DB06AB" w:rsidRDefault="00D35C9D" w:rsidP="00D35C9D">
            <w:pPr>
              <w:rPr>
                <w:rFonts w:ascii="Arial Narrow" w:hAnsi="Arial Narrow"/>
                <w:sz w:val="20"/>
                <w:szCs w:val="20"/>
              </w:rPr>
            </w:pPr>
          </w:p>
        </w:tc>
        <w:tc>
          <w:tcPr>
            <w:tcW w:w="658" w:type="pct"/>
            <w:vMerge/>
          </w:tcPr>
          <w:p w14:paraId="663C5450" w14:textId="77777777" w:rsidR="00D35C9D" w:rsidRPr="00DB06AB" w:rsidRDefault="00D35C9D" w:rsidP="00D35C9D">
            <w:pPr>
              <w:rPr>
                <w:rFonts w:ascii="Arial Narrow" w:hAnsi="Arial Narrow"/>
                <w:sz w:val="20"/>
                <w:szCs w:val="20"/>
              </w:rPr>
            </w:pPr>
          </w:p>
        </w:tc>
      </w:tr>
      <w:tr w:rsidR="00D35C9D" w:rsidRPr="00DB06AB" w14:paraId="35CF5E15" w14:textId="77777777" w:rsidTr="00E1340B">
        <w:tc>
          <w:tcPr>
            <w:tcW w:w="682" w:type="pct"/>
            <w:vMerge w:val="restart"/>
            <w:vAlign w:val="center"/>
          </w:tcPr>
          <w:p w14:paraId="21605ECE" w14:textId="77777777" w:rsidR="00D35C9D" w:rsidRPr="00DB06AB" w:rsidRDefault="00D35C9D" w:rsidP="00D35C9D">
            <w:pPr>
              <w:rPr>
                <w:rFonts w:ascii="Arial Narrow" w:hAnsi="Arial Narrow"/>
                <w:sz w:val="20"/>
                <w:szCs w:val="20"/>
              </w:rPr>
            </w:pPr>
            <w:r w:rsidRPr="00DB06AB">
              <w:rPr>
                <w:rFonts w:ascii="Arial Narrow" w:hAnsi="Arial Narrow"/>
                <w:sz w:val="20"/>
                <w:szCs w:val="20"/>
              </w:rPr>
              <w:t xml:space="preserve">W </w:t>
            </w:r>
            <w:r w:rsidRPr="00DB06AB">
              <w:rPr>
                <w:rFonts w:ascii="Arial Narrow" w:hAnsi="Arial Narrow"/>
                <w:b/>
                <w:sz w:val="20"/>
                <w:szCs w:val="20"/>
              </w:rPr>
              <w:t xml:space="preserve">diagnozie </w:t>
            </w:r>
            <w:r w:rsidRPr="00DB06AB">
              <w:rPr>
                <w:rFonts w:ascii="Arial Narrow" w:hAnsi="Arial Narrow"/>
                <w:sz w:val="20"/>
                <w:szCs w:val="20"/>
              </w:rPr>
              <w:t xml:space="preserve">uwidoczniona została kwestia bezrobocia, przedsiębiorczości oraz kapitału społecznego obszaru BLGD </w:t>
            </w:r>
            <w:r w:rsidRPr="00DB06AB">
              <w:rPr>
                <w:rFonts w:ascii="Arial Narrow" w:hAnsi="Arial Narrow"/>
                <w:sz w:val="20"/>
                <w:szCs w:val="20"/>
              </w:rPr>
              <w:br/>
              <w:t>z czego wyłoniła się potrzeba wzmacniania kapitału społecznego oraz rozwoju aktywności społecznej mieszkańców obszaru objętego LSR, w tym grup defaworyzowanych.</w:t>
            </w:r>
          </w:p>
        </w:tc>
        <w:tc>
          <w:tcPr>
            <w:tcW w:w="431" w:type="pct"/>
            <w:vMerge w:val="restart"/>
            <w:vAlign w:val="center"/>
          </w:tcPr>
          <w:p w14:paraId="0921BBD6"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Wzmocnienie kapitału społecznego oraz rozwój aktywności społecznej mieszkańców obszaru objętego LSR </w:t>
            </w:r>
            <w:r w:rsidRPr="00DB06AB">
              <w:rPr>
                <w:rFonts w:ascii="Arial Narrow" w:hAnsi="Arial Narrow"/>
                <w:sz w:val="20"/>
                <w:szCs w:val="20"/>
              </w:rPr>
              <w:br/>
              <w:t>w tym grup defaworyzowanych</w:t>
            </w:r>
          </w:p>
        </w:tc>
        <w:tc>
          <w:tcPr>
            <w:tcW w:w="439" w:type="pct"/>
            <w:vMerge w:val="restart"/>
            <w:vAlign w:val="center"/>
          </w:tcPr>
          <w:p w14:paraId="6E2FC0A7"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Wzrost wiedzy i kompetencji mieszkańców obszaru LSR</w:t>
            </w:r>
          </w:p>
        </w:tc>
        <w:tc>
          <w:tcPr>
            <w:tcW w:w="525" w:type="pct"/>
            <w:vMerge w:val="restart"/>
            <w:vAlign w:val="center"/>
          </w:tcPr>
          <w:p w14:paraId="7307A264" w14:textId="77777777" w:rsidR="00D35C9D" w:rsidRDefault="00D35C9D" w:rsidP="00D35C9D">
            <w:pPr>
              <w:jc w:val="center"/>
              <w:rPr>
                <w:rFonts w:ascii="Arial Narrow" w:hAnsi="Arial Narrow"/>
                <w:sz w:val="20"/>
                <w:szCs w:val="20"/>
              </w:rPr>
            </w:pPr>
          </w:p>
          <w:p w14:paraId="38FEC48C" w14:textId="134C5939" w:rsidR="00D35C9D" w:rsidRPr="00DB06AB" w:rsidRDefault="00D35C9D" w:rsidP="00D35C9D">
            <w:pPr>
              <w:jc w:val="center"/>
              <w:rPr>
                <w:rFonts w:ascii="Arial Narrow" w:hAnsi="Arial Narrow"/>
                <w:sz w:val="20"/>
                <w:szCs w:val="20"/>
              </w:rPr>
            </w:pPr>
            <w:r w:rsidRPr="00DB06AB">
              <w:rPr>
                <w:rFonts w:ascii="Arial Narrow" w:hAnsi="Arial Narrow"/>
                <w:sz w:val="20"/>
                <w:szCs w:val="20"/>
              </w:rPr>
              <w:lastRenderedPageBreak/>
              <w:t>Wsparcie doradcze i szkoleniowe</w:t>
            </w:r>
          </w:p>
        </w:tc>
        <w:tc>
          <w:tcPr>
            <w:tcW w:w="956" w:type="pct"/>
            <w:vAlign w:val="center"/>
          </w:tcPr>
          <w:p w14:paraId="20C70EB2" w14:textId="5951BA93" w:rsidR="00D35C9D" w:rsidRPr="00DB06AB" w:rsidRDefault="00D35C9D" w:rsidP="00D35C9D">
            <w:pPr>
              <w:jc w:val="center"/>
              <w:rPr>
                <w:rFonts w:ascii="Arial Narrow" w:hAnsi="Arial Narrow"/>
                <w:sz w:val="20"/>
                <w:szCs w:val="20"/>
              </w:rPr>
            </w:pPr>
            <w:r w:rsidRPr="00DB06AB">
              <w:rPr>
                <w:rFonts w:ascii="Arial Narrow" w:hAnsi="Arial Narrow"/>
                <w:sz w:val="20"/>
                <w:szCs w:val="20"/>
              </w:rPr>
              <w:lastRenderedPageBreak/>
              <w:t>Liczba szkoleń</w:t>
            </w:r>
          </w:p>
        </w:tc>
        <w:tc>
          <w:tcPr>
            <w:tcW w:w="877" w:type="pct"/>
            <w:vMerge w:val="restart"/>
            <w:vAlign w:val="center"/>
          </w:tcPr>
          <w:p w14:paraId="779C09D0" w14:textId="77777777" w:rsidR="00D35C9D" w:rsidRDefault="00D35C9D" w:rsidP="00D35C9D">
            <w:pPr>
              <w:jc w:val="center"/>
              <w:rPr>
                <w:rFonts w:ascii="Arial Narrow" w:hAnsi="Arial Narrow"/>
                <w:sz w:val="20"/>
                <w:szCs w:val="20"/>
              </w:rPr>
            </w:pPr>
          </w:p>
          <w:p w14:paraId="5BBD0127" w14:textId="77777777" w:rsidR="00D35C9D" w:rsidRDefault="00D35C9D" w:rsidP="00D35C9D">
            <w:pPr>
              <w:jc w:val="center"/>
              <w:rPr>
                <w:rFonts w:ascii="Arial Narrow" w:hAnsi="Arial Narrow"/>
                <w:sz w:val="20"/>
                <w:szCs w:val="20"/>
              </w:rPr>
            </w:pPr>
          </w:p>
          <w:p w14:paraId="0F8B825B" w14:textId="7CE2209D" w:rsidR="00D35C9D" w:rsidRPr="00DB06AB" w:rsidRDefault="00D35C9D" w:rsidP="00D35C9D">
            <w:pPr>
              <w:rPr>
                <w:rFonts w:ascii="Arial Narrow" w:hAnsi="Arial Narrow"/>
                <w:sz w:val="20"/>
                <w:szCs w:val="20"/>
              </w:rPr>
            </w:pPr>
            <w:r w:rsidRPr="00DB06AB">
              <w:rPr>
                <w:rFonts w:ascii="Arial Narrow" w:hAnsi="Arial Narrow"/>
                <w:sz w:val="20"/>
                <w:szCs w:val="20"/>
              </w:rPr>
              <w:t xml:space="preserve">Liczba osób przeszkolonych </w:t>
            </w:r>
          </w:p>
        </w:tc>
        <w:tc>
          <w:tcPr>
            <w:tcW w:w="432" w:type="pct"/>
            <w:vMerge w:val="restart"/>
            <w:vAlign w:val="center"/>
          </w:tcPr>
          <w:p w14:paraId="76149FAB"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lastRenderedPageBreak/>
              <w:t>Wzrost liczby osób w tym z grup defaworyzowanych uczestniczą-cych w różnych formach aktywności  społecznej</w:t>
            </w:r>
          </w:p>
        </w:tc>
        <w:tc>
          <w:tcPr>
            <w:tcW w:w="658" w:type="pct"/>
            <w:vMerge w:val="restart"/>
            <w:vAlign w:val="center"/>
          </w:tcPr>
          <w:p w14:paraId="103E4F52"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r w:rsidRPr="00DB06AB">
              <w:rPr>
                <w:rFonts w:ascii="Arial Narrow" w:hAnsi="Arial Narrow"/>
                <w:sz w:val="20"/>
                <w:szCs w:val="20"/>
              </w:rPr>
              <w:t>Brak zainteresowania udziałem w szkoleniach/ warsztatach</w:t>
            </w:r>
          </w:p>
          <w:p w14:paraId="4175BB5B" w14:textId="77777777" w:rsidR="00D35C9D" w:rsidRPr="00DB06AB" w:rsidRDefault="00D35C9D" w:rsidP="00D35C9D">
            <w:pPr>
              <w:pStyle w:val="Akapitzlist"/>
              <w:tabs>
                <w:tab w:val="left" w:pos="274"/>
              </w:tabs>
              <w:ind w:left="114"/>
              <w:rPr>
                <w:rFonts w:ascii="Arial Narrow" w:hAnsi="Arial Narrow"/>
                <w:sz w:val="20"/>
                <w:szCs w:val="20"/>
              </w:rPr>
            </w:pPr>
          </w:p>
          <w:p w14:paraId="5CA15F3C"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r w:rsidRPr="00DB06AB">
              <w:rPr>
                <w:rFonts w:ascii="Arial Narrow" w:hAnsi="Arial Narrow"/>
                <w:sz w:val="20"/>
                <w:szCs w:val="20"/>
              </w:rPr>
              <w:t xml:space="preserve">Brak zainteresowania mieszkańców udziałem w imprezach aktywizujących </w:t>
            </w:r>
          </w:p>
        </w:tc>
      </w:tr>
      <w:tr w:rsidR="00D35C9D" w:rsidRPr="00DB06AB" w14:paraId="2902F34B" w14:textId="77777777" w:rsidTr="00E1340B">
        <w:tc>
          <w:tcPr>
            <w:tcW w:w="682" w:type="pct"/>
            <w:vMerge/>
            <w:vAlign w:val="center"/>
          </w:tcPr>
          <w:p w14:paraId="6F592AEF" w14:textId="77777777" w:rsidR="00D35C9D" w:rsidRPr="00DB06AB" w:rsidRDefault="00D35C9D" w:rsidP="00D35C9D">
            <w:pPr>
              <w:rPr>
                <w:rFonts w:ascii="Arial Narrow" w:hAnsi="Arial Narrow"/>
                <w:sz w:val="20"/>
                <w:szCs w:val="20"/>
              </w:rPr>
            </w:pPr>
          </w:p>
        </w:tc>
        <w:tc>
          <w:tcPr>
            <w:tcW w:w="431" w:type="pct"/>
            <w:vMerge/>
            <w:vAlign w:val="center"/>
          </w:tcPr>
          <w:p w14:paraId="4AD114D3" w14:textId="77777777" w:rsidR="00D35C9D" w:rsidRPr="00DB06AB" w:rsidRDefault="00D35C9D" w:rsidP="00D35C9D">
            <w:pPr>
              <w:jc w:val="center"/>
              <w:rPr>
                <w:rFonts w:ascii="Arial Narrow" w:hAnsi="Arial Narrow"/>
                <w:sz w:val="20"/>
                <w:szCs w:val="20"/>
              </w:rPr>
            </w:pPr>
          </w:p>
        </w:tc>
        <w:tc>
          <w:tcPr>
            <w:tcW w:w="439" w:type="pct"/>
            <w:vMerge/>
            <w:vAlign w:val="center"/>
          </w:tcPr>
          <w:p w14:paraId="5218C22F" w14:textId="77777777" w:rsidR="00D35C9D" w:rsidRPr="00DB06AB" w:rsidRDefault="00D35C9D" w:rsidP="00D35C9D">
            <w:pPr>
              <w:jc w:val="center"/>
              <w:rPr>
                <w:rFonts w:ascii="Arial Narrow" w:hAnsi="Arial Narrow"/>
                <w:sz w:val="20"/>
                <w:szCs w:val="20"/>
              </w:rPr>
            </w:pPr>
          </w:p>
        </w:tc>
        <w:tc>
          <w:tcPr>
            <w:tcW w:w="525" w:type="pct"/>
            <w:vMerge/>
            <w:vAlign w:val="center"/>
          </w:tcPr>
          <w:p w14:paraId="1ADE759E" w14:textId="77777777" w:rsidR="00D35C9D" w:rsidRPr="00DB06AB" w:rsidRDefault="00D35C9D" w:rsidP="00D35C9D">
            <w:pPr>
              <w:jc w:val="center"/>
              <w:rPr>
                <w:rFonts w:ascii="Arial Narrow" w:hAnsi="Arial Narrow"/>
                <w:sz w:val="20"/>
                <w:szCs w:val="20"/>
              </w:rPr>
            </w:pPr>
          </w:p>
        </w:tc>
        <w:tc>
          <w:tcPr>
            <w:tcW w:w="956" w:type="pct"/>
            <w:vAlign w:val="center"/>
          </w:tcPr>
          <w:p w14:paraId="6353017E" w14:textId="77777777" w:rsidR="00D35C9D" w:rsidRPr="00226EAA" w:rsidRDefault="00D35C9D" w:rsidP="00D35C9D">
            <w:pPr>
              <w:jc w:val="center"/>
              <w:rPr>
                <w:rFonts w:ascii="Arial Narrow" w:hAnsi="Arial Narrow" w:cs="Times New Roman"/>
                <w:sz w:val="20"/>
                <w:szCs w:val="20"/>
              </w:rPr>
            </w:pPr>
            <w:r w:rsidRPr="00226EAA">
              <w:rPr>
                <w:rFonts w:ascii="Arial Narrow" w:hAnsi="Arial Narrow" w:cs="Times New Roman"/>
                <w:sz w:val="20"/>
                <w:szCs w:val="20"/>
              </w:rPr>
              <w:t>Liczba zrealizowanych operacji ukierunkowanych na innowacje</w:t>
            </w:r>
          </w:p>
        </w:tc>
        <w:tc>
          <w:tcPr>
            <w:tcW w:w="877" w:type="pct"/>
            <w:vMerge/>
            <w:vAlign w:val="center"/>
          </w:tcPr>
          <w:p w14:paraId="026D297A" w14:textId="77777777" w:rsidR="00D35C9D" w:rsidRPr="002E1F66" w:rsidRDefault="00D35C9D" w:rsidP="00D35C9D">
            <w:pPr>
              <w:jc w:val="center"/>
              <w:rPr>
                <w:rFonts w:ascii="Arial Narrow" w:hAnsi="Arial Narrow"/>
                <w:sz w:val="20"/>
                <w:szCs w:val="20"/>
              </w:rPr>
            </w:pPr>
          </w:p>
        </w:tc>
        <w:tc>
          <w:tcPr>
            <w:tcW w:w="432" w:type="pct"/>
            <w:vMerge/>
            <w:vAlign w:val="center"/>
          </w:tcPr>
          <w:p w14:paraId="30DCD39C" w14:textId="77777777" w:rsidR="00D35C9D" w:rsidRPr="00DB06AB" w:rsidRDefault="00D35C9D" w:rsidP="00D35C9D">
            <w:pPr>
              <w:jc w:val="center"/>
              <w:rPr>
                <w:rFonts w:ascii="Arial Narrow" w:hAnsi="Arial Narrow"/>
                <w:sz w:val="20"/>
                <w:szCs w:val="20"/>
              </w:rPr>
            </w:pPr>
          </w:p>
        </w:tc>
        <w:tc>
          <w:tcPr>
            <w:tcW w:w="658" w:type="pct"/>
            <w:vMerge/>
            <w:vAlign w:val="center"/>
          </w:tcPr>
          <w:p w14:paraId="22AEDA8C"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09594285" w14:textId="77777777" w:rsidTr="00E1340B">
        <w:tc>
          <w:tcPr>
            <w:tcW w:w="682" w:type="pct"/>
            <w:vMerge/>
            <w:vAlign w:val="center"/>
          </w:tcPr>
          <w:p w14:paraId="5F224FCD" w14:textId="77777777" w:rsidR="00D35C9D" w:rsidRPr="00DB06AB" w:rsidRDefault="00D35C9D" w:rsidP="00D35C9D">
            <w:pPr>
              <w:rPr>
                <w:rFonts w:ascii="Arial Narrow" w:hAnsi="Arial Narrow"/>
                <w:sz w:val="20"/>
                <w:szCs w:val="20"/>
              </w:rPr>
            </w:pPr>
          </w:p>
        </w:tc>
        <w:tc>
          <w:tcPr>
            <w:tcW w:w="431" w:type="pct"/>
            <w:vMerge/>
            <w:vAlign w:val="center"/>
          </w:tcPr>
          <w:p w14:paraId="425C6202" w14:textId="77777777" w:rsidR="00D35C9D" w:rsidRPr="00DB06AB" w:rsidRDefault="00D35C9D" w:rsidP="00D35C9D">
            <w:pPr>
              <w:jc w:val="center"/>
              <w:rPr>
                <w:rFonts w:ascii="Arial Narrow" w:hAnsi="Arial Narrow"/>
                <w:sz w:val="20"/>
                <w:szCs w:val="20"/>
              </w:rPr>
            </w:pPr>
          </w:p>
        </w:tc>
        <w:tc>
          <w:tcPr>
            <w:tcW w:w="439" w:type="pct"/>
            <w:vMerge/>
            <w:vAlign w:val="center"/>
          </w:tcPr>
          <w:p w14:paraId="6D28CE33" w14:textId="77777777" w:rsidR="00D35C9D" w:rsidRPr="00DB06AB" w:rsidRDefault="00D35C9D" w:rsidP="00D35C9D">
            <w:pPr>
              <w:jc w:val="center"/>
              <w:rPr>
                <w:rFonts w:ascii="Arial Narrow" w:hAnsi="Arial Narrow"/>
                <w:sz w:val="20"/>
                <w:szCs w:val="20"/>
              </w:rPr>
            </w:pPr>
          </w:p>
        </w:tc>
        <w:tc>
          <w:tcPr>
            <w:tcW w:w="525" w:type="pct"/>
            <w:vMerge/>
            <w:vAlign w:val="center"/>
          </w:tcPr>
          <w:p w14:paraId="517B74CF" w14:textId="77777777" w:rsidR="00D35C9D" w:rsidRPr="00DB06AB" w:rsidRDefault="00D35C9D" w:rsidP="00D35C9D">
            <w:pPr>
              <w:jc w:val="center"/>
              <w:rPr>
                <w:rFonts w:ascii="Arial Narrow" w:hAnsi="Arial Narrow"/>
                <w:sz w:val="20"/>
                <w:szCs w:val="20"/>
              </w:rPr>
            </w:pPr>
          </w:p>
        </w:tc>
        <w:tc>
          <w:tcPr>
            <w:tcW w:w="956" w:type="pct"/>
            <w:vAlign w:val="center"/>
          </w:tcPr>
          <w:p w14:paraId="083D13D3" w14:textId="0C4F2390" w:rsidR="00D35C9D" w:rsidRPr="00226EAA" w:rsidRDefault="00D35C9D" w:rsidP="00D35C9D">
            <w:pPr>
              <w:jc w:val="center"/>
              <w:rPr>
                <w:rFonts w:ascii="Arial Narrow" w:hAnsi="Arial Narrow" w:cs="Arial"/>
                <w:sz w:val="20"/>
                <w:szCs w:val="20"/>
              </w:rPr>
            </w:pPr>
            <w:r w:rsidRPr="004A19D1">
              <w:rPr>
                <w:rFonts w:ascii="Arial Narrow" w:hAnsi="Arial Narrow" w:cs="Arial"/>
                <w:sz w:val="20"/>
                <w:szCs w:val="20"/>
              </w:rPr>
              <w:t>Liczba szkoleń dla pracowników BLGD</w:t>
            </w:r>
          </w:p>
        </w:tc>
        <w:tc>
          <w:tcPr>
            <w:tcW w:w="877" w:type="pct"/>
            <w:vMerge/>
            <w:vAlign w:val="center"/>
          </w:tcPr>
          <w:p w14:paraId="2A2E4B56" w14:textId="77777777" w:rsidR="00D35C9D" w:rsidRPr="002E1F66" w:rsidRDefault="00D35C9D" w:rsidP="00D35C9D">
            <w:pPr>
              <w:jc w:val="center"/>
              <w:rPr>
                <w:rFonts w:ascii="Arial Narrow" w:hAnsi="Arial Narrow"/>
                <w:sz w:val="20"/>
                <w:szCs w:val="20"/>
              </w:rPr>
            </w:pPr>
          </w:p>
        </w:tc>
        <w:tc>
          <w:tcPr>
            <w:tcW w:w="432" w:type="pct"/>
            <w:vMerge/>
            <w:vAlign w:val="center"/>
          </w:tcPr>
          <w:p w14:paraId="4D0CF93C" w14:textId="77777777" w:rsidR="00D35C9D" w:rsidRPr="00DB06AB" w:rsidRDefault="00D35C9D" w:rsidP="00D35C9D">
            <w:pPr>
              <w:jc w:val="center"/>
              <w:rPr>
                <w:rFonts w:ascii="Arial Narrow" w:hAnsi="Arial Narrow"/>
                <w:sz w:val="20"/>
                <w:szCs w:val="20"/>
              </w:rPr>
            </w:pPr>
          </w:p>
        </w:tc>
        <w:tc>
          <w:tcPr>
            <w:tcW w:w="658" w:type="pct"/>
            <w:vMerge/>
            <w:vAlign w:val="center"/>
          </w:tcPr>
          <w:p w14:paraId="05C24838"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1A42A8F9" w14:textId="77777777" w:rsidTr="00E1340B">
        <w:tc>
          <w:tcPr>
            <w:tcW w:w="682" w:type="pct"/>
            <w:vMerge/>
            <w:vAlign w:val="center"/>
          </w:tcPr>
          <w:p w14:paraId="5144ED5F" w14:textId="77777777" w:rsidR="00D35C9D" w:rsidRPr="00DB06AB" w:rsidRDefault="00D35C9D" w:rsidP="00D35C9D">
            <w:pPr>
              <w:rPr>
                <w:rFonts w:ascii="Arial Narrow" w:hAnsi="Arial Narrow"/>
                <w:sz w:val="20"/>
                <w:szCs w:val="20"/>
              </w:rPr>
            </w:pPr>
          </w:p>
        </w:tc>
        <w:tc>
          <w:tcPr>
            <w:tcW w:w="431" w:type="pct"/>
            <w:vMerge/>
            <w:vAlign w:val="center"/>
          </w:tcPr>
          <w:p w14:paraId="5C5345D4" w14:textId="77777777" w:rsidR="00D35C9D" w:rsidRPr="00DB06AB" w:rsidRDefault="00D35C9D" w:rsidP="00D35C9D">
            <w:pPr>
              <w:jc w:val="center"/>
              <w:rPr>
                <w:rFonts w:ascii="Arial Narrow" w:hAnsi="Arial Narrow"/>
                <w:sz w:val="20"/>
                <w:szCs w:val="20"/>
              </w:rPr>
            </w:pPr>
          </w:p>
        </w:tc>
        <w:tc>
          <w:tcPr>
            <w:tcW w:w="439" w:type="pct"/>
            <w:vMerge/>
            <w:vAlign w:val="center"/>
          </w:tcPr>
          <w:p w14:paraId="01AABA93" w14:textId="77777777" w:rsidR="00D35C9D" w:rsidRPr="00DB06AB" w:rsidRDefault="00D35C9D" w:rsidP="00D35C9D">
            <w:pPr>
              <w:jc w:val="center"/>
              <w:rPr>
                <w:rFonts w:ascii="Arial Narrow" w:hAnsi="Arial Narrow"/>
                <w:sz w:val="20"/>
                <w:szCs w:val="20"/>
              </w:rPr>
            </w:pPr>
          </w:p>
        </w:tc>
        <w:tc>
          <w:tcPr>
            <w:tcW w:w="525" w:type="pct"/>
            <w:vMerge/>
            <w:vAlign w:val="center"/>
          </w:tcPr>
          <w:p w14:paraId="0DC443BD" w14:textId="77777777" w:rsidR="00D35C9D" w:rsidRPr="00DB06AB" w:rsidRDefault="00D35C9D" w:rsidP="00D35C9D">
            <w:pPr>
              <w:jc w:val="center"/>
              <w:rPr>
                <w:rFonts w:ascii="Arial Narrow" w:hAnsi="Arial Narrow"/>
                <w:sz w:val="20"/>
                <w:szCs w:val="20"/>
              </w:rPr>
            </w:pPr>
          </w:p>
        </w:tc>
        <w:tc>
          <w:tcPr>
            <w:tcW w:w="956" w:type="pct"/>
            <w:vAlign w:val="center"/>
          </w:tcPr>
          <w:p w14:paraId="3D677531" w14:textId="0CBA50EB" w:rsidR="00D35C9D" w:rsidRPr="00226EAA" w:rsidRDefault="00D35C9D" w:rsidP="00D35C9D">
            <w:pPr>
              <w:jc w:val="center"/>
              <w:rPr>
                <w:rFonts w:ascii="Arial Narrow" w:hAnsi="Arial Narrow" w:cs="Arial"/>
                <w:sz w:val="20"/>
                <w:szCs w:val="20"/>
              </w:rPr>
            </w:pPr>
            <w:r w:rsidRPr="004A19D1">
              <w:rPr>
                <w:rFonts w:ascii="Arial Narrow" w:hAnsi="Arial Narrow" w:cs="Arial"/>
                <w:sz w:val="20"/>
                <w:szCs w:val="20"/>
              </w:rPr>
              <w:t>Liczba szkoleń dla organów BLGD</w:t>
            </w:r>
          </w:p>
        </w:tc>
        <w:tc>
          <w:tcPr>
            <w:tcW w:w="877" w:type="pct"/>
            <w:vMerge/>
            <w:vAlign w:val="center"/>
          </w:tcPr>
          <w:p w14:paraId="4507A6E0" w14:textId="77777777" w:rsidR="00D35C9D" w:rsidRPr="002E1F66" w:rsidRDefault="00D35C9D" w:rsidP="00D35C9D">
            <w:pPr>
              <w:jc w:val="center"/>
              <w:rPr>
                <w:rFonts w:ascii="Arial Narrow" w:hAnsi="Arial Narrow"/>
                <w:sz w:val="20"/>
                <w:szCs w:val="20"/>
              </w:rPr>
            </w:pPr>
          </w:p>
        </w:tc>
        <w:tc>
          <w:tcPr>
            <w:tcW w:w="432" w:type="pct"/>
            <w:vMerge/>
            <w:vAlign w:val="center"/>
          </w:tcPr>
          <w:p w14:paraId="5199C38E" w14:textId="77777777" w:rsidR="00D35C9D" w:rsidRPr="00DB06AB" w:rsidRDefault="00D35C9D" w:rsidP="00D35C9D">
            <w:pPr>
              <w:jc w:val="center"/>
              <w:rPr>
                <w:rFonts w:ascii="Arial Narrow" w:hAnsi="Arial Narrow"/>
                <w:sz w:val="20"/>
                <w:szCs w:val="20"/>
              </w:rPr>
            </w:pPr>
          </w:p>
        </w:tc>
        <w:tc>
          <w:tcPr>
            <w:tcW w:w="658" w:type="pct"/>
            <w:vMerge/>
            <w:vAlign w:val="center"/>
          </w:tcPr>
          <w:p w14:paraId="12EFF2CF"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2AC1289F" w14:textId="77777777" w:rsidTr="00E817BB">
        <w:trPr>
          <w:trHeight w:val="871"/>
        </w:trPr>
        <w:tc>
          <w:tcPr>
            <w:tcW w:w="682" w:type="pct"/>
            <w:vMerge/>
            <w:vAlign w:val="center"/>
          </w:tcPr>
          <w:p w14:paraId="3FDFBFDB" w14:textId="77777777" w:rsidR="00D35C9D" w:rsidRPr="00DB06AB" w:rsidRDefault="00D35C9D" w:rsidP="00D35C9D">
            <w:pPr>
              <w:rPr>
                <w:rFonts w:ascii="Arial Narrow" w:hAnsi="Arial Narrow"/>
                <w:sz w:val="20"/>
                <w:szCs w:val="20"/>
              </w:rPr>
            </w:pPr>
          </w:p>
        </w:tc>
        <w:tc>
          <w:tcPr>
            <w:tcW w:w="431" w:type="pct"/>
            <w:vMerge/>
            <w:vAlign w:val="center"/>
          </w:tcPr>
          <w:p w14:paraId="05D00B1B" w14:textId="77777777" w:rsidR="00D35C9D" w:rsidRPr="00DB06AB" w:rsidRDefault="00D35C9D" w:rsidP="00D35C9D">
            <w:pPr>
              <w:jc w:val="center"/>
              <w:rPr>
                <w:rFonts w:ascii="Arial Narrow" w:hAnsi="Arial Narrow"/>
                <w:sz w:val="20"/>
                <w:szCs w:val="20"/>
              </w:rPr>
            </w:pPr>
          </w:p>
        </w:tc>
        <w:tc>
          <w:tcPr>
            <w:tcW w:w="439" w:type="pct"/>
            <w:vMerge/>
            <w:vAlign w:val="center"/>
          </w:tcPr>
          <w:p w14:paraId="1946B66B" w14:textId="77777777" w:rsidR="00D35C9D" w:rsidRPr="00DB06AB" w:rsidRDefault="00D35C9D" w:rsidP="00D35C9D">
            <w:pPr>
              <w:jc w:val="center"/>
              <w:rPr>
                <w:rFonts w:ascii="Arial Narrow" w:hAnsi="Arial Narrow"/>
                <w:sz w:val="20"/>
                <w:szCs w:val="20"/>
              </w:rPr>
            </w:pPr>
          </w:p>
        </w:tc>
        <w:tc>
          <w:tcPr>
            <w:tcW w:w="525" w:type="pct"/>
            <w:vMerge/>
            <w:vAlign w:val="center"/>
          </w:tcPr>
          <w:p w14:paraId="48D0F5C5" w14:textId="77777777" w:rsidR="00D35C9D" w:rsidRPr="00DB06AB" w:rsidRDefault="00D35C9D" w:rsidP="00D35C9D">
            <w:pPr>
              <w:jc w:val="center"/>
              <w:rPr>
                <w:rFonts w:ascii="Arial Narrow" w:hAnsi="Arial Narrow"/>
                <w:sz w:val="20"/>
                <w:szCs w:val="20"/>
              </w:rPr>
            </w:pPr>
          </w:p>
        </w:tc>
        <w:tc>
          <w:tcPr>
            <w:tcW w:w="956" w:type="pct"/>
            <w:shd w:val="clear" w:color="auto" w:fill="auto"/>
            <w:vAlign w:val="center"/>
          </w:tcPr>
          <w:p w14:paraId="13716AAC" w14:textId="50178EDB" w:rsidR="00D35C9D" w:rsidRPr="00226EAA" w:rsidRDefault="00D35C9D" w:rsidP="00D35C9D">
            <w:pPr>
              <w:jc w:val="center"/>
              <w:rPr>
                <w:rFonts w:ascii="Arial Narrow" w:hAnsi="Arial Narrow" w:cs="Arial"/>
                <w:sz w:val="20"/>
                <w:szCs w:val="20"/>
              </w:rPr>
            </w:pPr>
            <w:r w:rsidRPr="004A19D1">
              <w:rPr>
                <w:rFonts w:ascii="Arial Narrow" w:hAnsi="Arial Narrow" w:cs="Arial"/>
                <w:sz w:val="20"/>
                <w:szCs w:val="20"/>
              </w:rPr>
              <w:t>Liczba podmiotów, którym udzielono indywidualnego doradztwa</w:t>
            </w:r>
          </w:p>
        </w:tc>
        <w:tc>
          <w:tcPr>
            <w:tcW w:w="877" w:type="pct"/>
            <w:vAlign w:val="center"/>
          </w:tcPr>
          <w:p w14:paraId="011615BD" w14:textId="53D2B102" w:rsidR="00D35C9D" w:rsidRPr="004A19D1" w:rsidRDefault="00D35C9D" w:rsidP="00D35C9D">
            <w:pPr>
              <w:jc w:val="center"/>
              <w:rPr>
                <w:rFonts w:ascii="Arial Narrow" w:hAnsi="Arial Narrow"/>
                <w:sz w:val="20"/>
                <w:szCs w:val="20"/>
              </w:rPr>
            </w:pPr>
            <w:r w:rsidRPr="004A19D1">
              <w:rPr>
                <w:rFonts w:ascii="Arial Narrow" w:hAnsi="Arial Narrow"/>
                <w:sz w:val="20"/>
                <w:szCs w:val="20"/>
              </w:rPr>
              <w:t>Liczba osób uczestniczących w spotkaniach informacyjno – konsultacyjnych</w:t>
            </w:r>
          </w:p>
        </w:tc>
        <w:tc>
          <w:tcPr>
            <w:tcW w:w="432" w:type="pct"/>
            <w:vMerge/>
            <w:vAlign w:val="center"/>
          </w:tcPr>
          <w:p w14:paraId="474CB18D" w14:textId="77777777" w:rsidR="00D35C9D" w:rsidRPr="00DB06AB" w:rsidRDefault="00D35C9D" w:rsidP="00D35C9D">
            <w:pPr>
              <w:jc w:val="center"/>
              <w:rPr>
                <w:rFonts w:ascii="Arial Narrow" w:hAnsi="Arial Narrow"/>
                <w:sz w:val="20"/>
                <w:szCs w:val="20"/>
              </w:rPr>
            </w:pPr>
          </w:p>
        </w:tc>
        <w:tc>
          <w:tcPr>
            <w:tcW w:w="658" w:type="pct"/>
            <w:vMerge/>
            <w:vAlign w:val="center"/>
          </w:tcPr>
          <w:p w14:paraId="64444969"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6E2031F3" w14:textId="77777777" w:rsidTr="00DE1BE6">
        <w:trPr>
          <w:trHeight w:val="268"/>
        </w:trPr>
        <w:tc>
          <w:tcPr>
            <w:tcW w:w="682" w:type="pct"/>
            <w:vMerge/>
            <w:vAlign w:val="center"/>
          </w:tcPr>
          <w:p w14:paraId="69228046" w14:textId="77777777" w:rsidR="00D35C9D" w:rsidRPr="00DB06AB" w:rsidRDefault="00D35C9D" w:rsidP="00D35C9D">
            <w:pPr>
              <w:rPr>
                <w:rFonts w:ascii="Arial Narrow" w:hAnsi="Arial Narrow"/>
                <w:sz w:val="20"/>
                <w:szCs w:val="20"/>
              </w:rPr>
            </w:pPr>
          </w:p>
        </w:tc>
        <w:tc>
          <w:tcPr>
            <w:tcW w:w="431" w:type="pct"/>
            <w:vMerge/>
            <w:vAlign w:val="center"/>
          </w:tcPr>
          <w:p w14:paraId="6B9FF6BC" w14:textId="77777777" w:rsidR="00D35C9D" w:rsidRPr="00DB06AB" w:rsidRDefault="00D35C9D" w:rsidP="00D35C9D">
            <w:pPr>
              <w:jc w:val="center"/>
              <w:rPr>
                <w:rFonts w:ascii="Arial Narrow" w:hAnsi="Arial Narrow"/>
                <w:sz w:val="20"/>
                <w:szCs w:val="20"/>
              </w:rPr>
            </w:pPr>
          </w:p>
        </w:tc>
        <w:tc>
          <w:tcPr>
            <w:tcW w:w="439" w:type="pct"/>
            <w:vMerge/>
            <w:vAlign w:val="center"/>
          </w:tcPr>
          <w:p w14:paraId="72C98D6B" w14:textId="77777777" w:rsidR="00D35C9D" w:rsidRPr="00DB06AB" w:rsidRDefault="00D35C9D" w:rsidP="00D35C9D">
            <w:pPr>
              <w:jc w:val="center"/>
              <w:rPr>
                <w:rFonts w:ascii="Arial Narrow" w:hAnsi="Arial Narrow"/>
                <w:sz w:val="20"/>
                <w:szCs w:val="20"/>
              </w:rPr>
            </w:pPr>
          </w:p>
        </w:tc>
        <w:tc>
          <w:tcPr>
            <w:tcW w:w="525" w:type="pct"/>
            <w:vMerge/>
            <w:vAlign w:val="center"/>
          </w:tcPr>
          <w:p w14:paraId="39433D47" w14:textId="77777777" w:rsidR="00D35C9D" w:rsidRPr="00DB06AB" w:rsidRDefault="00D35C9D" w:rsidP="00D35C9D">
            <w:pPr>
              <w:jc w:val="center"/>
              <w:rPr>
                <w:rFonts w:ascii="Arial Narrow" w:hAnsi="Arial Narrow"/>
                <w:sz w:val="20"/>
                <w:szCs w:val="20"/>
              </w:rPr>
            </w:pPr>
          </w:p>
        </w:tc>
        <w:tc>
          <w:tcPr>
            <w:tcW w:w="956" w:type="pct"/>
            <w:vAlign w:val="center"/>
          </w:tcPr>
          <w:p w14:paraId="6392ACED" w14:textId="75A54048" w:rsidR="00D35C9D" w:rsidRPr="004A19D1" w:rsidRDefault="00D35C9D" w:rsidP="00D35C9D">
            <w:pPr>
              <w:jc w:val="center"/>
              <w:rPr>
                <w:rFonts w:ascii="Arial Narrow" w:hAnsi="Arial Narrow" w:cs="Arial"/>
                <w:sz w:val="20"/>
                <w:szCs w:val="20"/>
              </w:rPr>
            </w:pPr>
            <w:r>
              <w:rPr>
                <w:rFonts w:ascii="Arial Narrow" w:hAnsi="Arial Narrow" w:cs="Arial"/>
                <w:sz w:val="20"/>
                <w:szCs w:val="20"/>
              </w:rPr>
              <w:t>Liczba miesięcy bieżących opłat utrzymania biura</w:t>
            </w:r>
          </w:p>
        </w:tc>
        <w:tc>
          <w:tcPr>
            <w:tcW w:w="877" w:type="pct"/>
            <w:vAlign w:val="center"/>
          </w:tcPr>
          <w:p w14:paraId="0D00DBAA" w14:textId="5F9FF2D4" w:rsidR="00D35C9D" w:rsidRPr="004A19D1" w:rsidRDefault="00D35C9D" w:rsidP="00D35C9D">
            <w:pPr>
              <w:jc w:val="center"/>
              <w:rPr>
                <w:rFonts w:ascii="Arial Narrow" w:hAnsi="Arial Narrow"/>
                <w:sz w:val="20"/>
                <w:szCs w:val="20"/>
              </w:rPr>
            </w:pPr>
            <w:r>
              <w:rPr>
                <w:rFonts w:ascii="Arial Narrow" w:hAnsi="Arial Narrow"/>
                <w:sz w:val="20"/>
                <w:szCs w:val="20"/>
              </w:rPr>
              <w:t>Stopień wykorzystania kosztów bieżących na utrzymanie biura</w:t>
            </w:r>
          </w:p>
        </w:tc>
        <w:tc>
          <w:tcPr>
            <w:tcW w:w="432" w:type="pct"/>
            <w:vMerge/>
            <w:vAlign w:val="center"/>
          </w:tcPr>
          <w:p w14:paraId="74F7BAE2" w14:textId="77777777" w:rsidR="00D35C9D" w:rsidRPr="00DB06AB" w:rsidRDefault="00D35C9D" w:rsidP="00D35C9D">
            <w:pPr>
              <w:jc w:val="center"/>
              <w:rPr>
                <w:rFonts w:ascii="Arial Narrow" w:hAnsi="Arial Narrow"/>
                <w:sz w:val="20"/>
                <w:szCs w:val="20"/>
              </w:rPr>
            </w:pPr>
          </w:p>
        </w:tc>
        <w:tc>
          <w:tcPr>
            <w:tcW w:w="658" w:type="pct"/>
            <w:vMerge/>
            <w:vAlign w:val="center"/>
          </w:tcPr>
          <w:p w14:paraId="5EC95DCC"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52B3C82E" w14:textId="77777777" w:rsidTr="00DE1BE6">
        <w:trPr>
          <w:trHeight w:val="268"/>
        </w:trPr>
        <w:tc>
          <w:tcPr>
            <w:tcW w:w="682" w:type="pct"/>
            <w:vMerge/>
            <w:vAlign w:val="center"/>
          </w:tcPr>
          <w:p w14:paraId="4B54319B" w14:textId="77777777" w:rsidR="00D35C9D" w:rsidRPr="00DB06AB" w:rsidRDefault="00D35C9D" w:rsidP="00D35C9D">
            <w:pPr>
              <w:rPr>
                <w:rFonts w:ascii="Arial Narrow" w:hAnsi="Arial Narrow"/>
                <w:sz w:val="20"/>
                <w:szCs w:val="20"/>
              </w:rPr>
            </w:pPr>
          </w:p>
        </w:tc>
        <w:tc>
          <w:tcPr>
            <w:tcW w:w="431" w:type="pct"/>
            <w:vMerge/>
            <w:vAlign w:val="center"/>
          </w:tcPr>
          <w:p w14:paraId="77FFD89A" w14:textId="77777777" w:rsidR="00D35C9D" w:rsidRPr="00DB06AB" w:rsidRDefault="00D35C9D" w:rsidP="00D35C9D">
            <w:pPr>
              <w:jc w:val="center"/>
              <w:rPr>
                <w:rFonts w:ascii="Arial Narrow" w:hAnsi="Arial Narrow"/>
                <w:sz w:val="20"/>
                <w:szCs w:val="20"/>
              </w:rPr>
            </w:pPr>
          </w:p>
        </w:tc>
        <w:tc>
          <w:tcPr>
            <w:tcW w:w="439" w:type="pct"/>
            <w:vMerge/>
            <w:vAlign w:val="center"/>
          </w:tcPr>
          <w:p w14:paraId="2D258F39" w14:textId="77777777" w:rsidR="00D35C9D" w:rsidRPr="00DB06AB" w:rsidRDefault="00D35C9D" w:rsidP="00D35C9D">
            <w:pPr>
              <w:jc w:val="center"/>
              <w:rPr>
                <w:rFonts w:ascii="Arial Narrow" w:hAnsi="Arial Narrow"/>
                <w:sz w:val="20"/>
                <w:szCs w:val="20"/>
              </w:rPr>
            </w:pPr>
          </w:p>
        </w:tc>
        <w:tc>
          <w:tcPr>
            <w:tcW w:w="525" w:type="pct"/>
            <w:vMerge/>
            <w:vAlign w:val="center"/>
          </w:tcPr>
          <w:p w14:paraId="14F43A2D" w14:textId="77777777" w:rsidR="00D35C9D" w:rsidRPr="00DB06AB" w:rsidRDefault="00D35C9D" w:rsidP="00D35C9D">
            <w:pPr>
              <w:jc w:val="center"/>
              <w:rPr>
                <w:rFonts w:ascii="Arial Narrow" w:hAnsi="Arial Narrow"/>
                <w:sz w:val="20"/>
                <w:szCs w:val="20"/>
              </w:rPr>
            </w:pPr>
          </w:p>
        </w:tc>
        <w:tc>
          <w:tcPr>
            <w:tcW w:w="956" w:type="pct"/>
            <w:vAlign w:val="center"/>
          </w:tcPr>
          <w:p w14:paraId="78689A39" w14:textId="601205C2" w:rsidR="00D35C9D" w:rsidRDefault="00D35C9D" w:rsidP="00D35C9D">
            <w:pPr>
              <w:jc w:val="center"/>
              <w:rPr>
                <w:rFonts w:ascii="Arial Narrow" w:hAnsi="Arial Narrow" w:cs="Arial"/>
                <w:sz w:val="20"/>
                <w:szCs w:val="20"/>
              </w:rPr>
            </w:pPr>
            <w:r w:rsidRPr="002B47C6">
              <w:rPr>
                <w:rFonts w:ascii="Arial Narrow" w:hAnsi="Arial Narrow" w:cs="Arial"/>
                <w:sz w:val="20"/>
                <w:szCs w:val="20"/>
              </w:rPr>
              <w:t>Liczba zorganizowanych wizyt studyjnych</w:t>
            </w:r>
          </w:p>
        </w:tc>
        <w:tc>
          <w:tcPr>
            <w:tcW w:w="877" w:type="pct"/>
            <w:vAlign w:val="center"/>
          </w:tcPr>
          <w:p w14:paraId="5FF180A7" w14:textId="1AE0C259" w:rsidR="00D35C9D" w:rsidRDefault="00D35C9D" w:rsidP="00D35C9D">
            <w:pPr>
              <w:jc w:val="center"/>
              <w:rPr>
                <w:rFonts w:ascii="Arial Narrow" w:hAnsi="Arial Narrow"/>
                <w:sz w:val="20"/>
                <w:szCs w:val="20"/>
              </w:rPr>
            </w:pPr>
            <w:r w:rsidRPr="002B47C6">
              <w:rPr>
                <w:rFonts w:ascii="Times New Roman" w:hAnsi="Times New Roman" w:cs="Times New Roman"/>
                <w:sz w:val="20"/>
                <w:szCs w:val="20"/>
              </w:rPr>
              <w:t>Liczba osób uczestniczących w wizytach studyjnych</w:t>
            </w:r>
            <w:r>
              <w:rPr>
                <w:rFonts w:ascii="Arial Narrow" w:hAnsi="Arial Narrow" w:cs="Times New Roman"/>
                <w:sz w:val="20"/>
                <w:szCs w:val="20"/>
              </w:rPr>
              <w:t xml:space="preserve"> </w:t>
            </w:r>
          </w:p>
        </w:tc>
        <w:tc>
          <w:tcPr>
            <w:tcW w:w="432" w:type="pct"/>
            <w:vMerge/>
            <w:vAlign w:val="center"/>
          </w:tcPr>
          <w:p w14:paraId="4EE181ED" w14:textId="77777777" w:rsidR="00D35C9D" w:rsidRPr="00DB06AB" w:rsidRDefault="00D35C9D" w:rsidP="00D35C9D">
            <w:pPr>
              <w:jc w:val="center"/>
              <w:rPr>
                <w:rFonts w:ascii="Arial Narrow" w:hAnsi="Arial Narrow"/>
                <w:sz w:val="20"/>
                <w:szCs w:val="20"/>
              </w:rPr>
            </w:pPr>
          </w:p>
        </w:tc>
        <w:tc>
          <w:tcPr>
            <w:tcW w:w="658" w:type="pct"/>
            <w:vMerge/>
            <w:vAlign w:val="center"/>
          </w:tcPr>
          <w:p w14:paraId="3C423338"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74D6F06E" w14:textId="77777777" w:rsidTr="00DE1BE6">
        <w:trPr>
          <w:trHeight w:val="268"/>
        </w:trPr>
        <w:tc>
          <w:tcPr>
            <w:tcW w:w="682" w:type="pct"/>
            <w:vMerge/>
            <w:vAlign w:val="center"/>
          </w:tcPr>
          <w:p w14:paraId="756CF59F" w14:textId="77777777" w:rsidR="00D35C9D" w:rsidRPr="00DB06AB" w:rsidRDefault="00D35C9D" w:rsidP="00D35C9D">
            <w:pPr>
              <w:rPr>
                <w:rFonts w:ascii="Arial Narrow" w:hAnsi="Arial Narrow"/>
                <w:sz w:val="20"/>
                <w:szCs w:val="20"/>
              </w:rPr>
            </w:pPr>
          </w:p>
        </w:tc>
        <w:tc>
          <w:tcPr>
            <w:tcW w:w="431" w:type="pct"/>
            <w:vMerge/>
            <w:vAlign w:val="center"/>
          </w:tcPr>
          <w:p w14:paraId="7017BE68" w14:textId="77777777" w:rsidR="00D35C9D" w:rsidRPr="00DB06AB" w:rsidRDefault="00D35C9D" w:rsidP="00D35C9D">
            <w:pPr>
              <w:jc w:val="center"/>
              <w:rPr>
                <w:rFonts w:ascii="Arial Narrow" w:hAnsi="Arial Narrow"/>
                <w:sz w:val="20"/>
                <w:szCs w:val="20"/>
              </w:rPr>
            </w:pPr>
          </w:p>
        </w:tc>
        <w:tc>
          <w:tcPr>
            <w:tcW w:w="439" w:type="pct"/>
            <w:vMerge/>
            <w:vAlign w:val="center"/>
          </w:tcPr>
          <w:p w14:paraId="59F0A07A" w14:textId="77777777" w:rsidR="00D35C9D" w:rsidRPr="00DB06AB" w:rsidRDefault="00D35C9D" w:rsidP="00D35C9D">
            <w:pPr>
              <w:jc w:val="center"/>
              <w:rPr>
                <w:rFonts w:ascii="Arial Narrow" w:hAnsi="Arial Narrow"/>
                <w:sz w:val="20"/>
                <w:szCs w:val="20"/>
              </w:rPr>
            </w:pPr>
          </w:p>
        </w:tc>
        <w:tc>
          <w:tcPr>
            <w:tcW w:w="525" w:type="pct"/>
            <w:vMerge/>
            <w:vAlign w:val="center"/>
          </w:tcPr>
          <w:p w14:paraId="7F495C88" w14:textId="77777777" w:rsidR="00D35C9D" w:rsidRPr="00DB06AB" w:rsidRDefault="00D35C9D" w:rsidP="00D35C9D">
            <w:pPr>
              <w:jc w:val="center"/>
              <w:rPr>
                <w:rFonts w:ascii="Arial Narrow" w:hAnsi="Arial Narrow"/>
                <w:sz w:val="20"/>
                <w:szCs w:val="20"/>
              </w:rPr>
            </w:pPr>
          </w:p>
        </w:tc>
        <w:tc>
          <w:tcPr>
            <w:tcW w:w="956" w:type="pct"/>
            <w:vAlign w:val="center"/>
          </w:tcPr>
          <w:p w14:paraId="3C6FC30B" w14:textId="2A1893C1" w:rsidR="00D35C9D" w:rsidRDefault="00D35C9D" w:rsidP="00D35C9D">
            <w:pPr>
              <w:jc w:val="center"/>
              <w:rPr>
                <w:rFonts w:ascii="Arial Narrow" w:hAnsi="Arial Narrow" w:cs="Arial"/>
                <w:sz w:val="20"/>
                <w:szCs w:val="20"/>
              </w:rPr>
            </w:pPr>
            <w:r w:rsidRPr="002B47C6">
              <w:rPr>
                <w:rFonts w:ascii="Arial Narrow" w:hAnsi="Arial Narrow" w:cs="Arial"/>
                <w:sz w:val="20"/>
                <w:szCs w:val="20"/>
              </w:rPr>
              <w:t>Liczba usług zleconych w ramach koordynacji projektu współpracy</w:t>
            </w:r>
          </w:p>
        </w:tc>
        <w:tc>
          <w:tcPr>
            <w:tcW w:w="877" w:type="pct"/>
            <w:vAlign w:val="center"/>
          </w:tcPr>
          <w:p w14:paraId="269A5DBB" w14:textId="0BE915BA" w:rsidR="00D35C9D" w:rsidRDefault="00D35C9D" w:rsidP="00D35C9D">
            <w:pPr>
              <w:jc w:val="center"/>
              <w:rPr>
                <w:rFonts w:ascii="Arial Narrow" w:hAnsi="Arial Narrow"/>
                <w:sz w:val="20"/>
                <w:szCs w:val="20"/>
              </w:rPr>
            </w:pPr>
            <w:r w:rsidRPr="002B47C6">
              <w:rPr>
                <w:rFonts w:ascii="Arial Narrow" w:hAnsi="Arial Narrow" w:cs="Times New Roman"/>
                <w:sz w:val="20"/>
                <w:szCs w:val="20"/>
              </w:rPr>
              <w:t>Stopień wykorzystania środków przeznaczonych na koordynację projektu współpracy</w:t>
            </w:r>
          </w:p>
        </w:tc>
        <w:tc>
          <w:tcPr>
            <w:tcW w:w="432" w:type="pct"/>
            <w:vMerge/>
            <w:vAlign w:val="center"/>
          </w:tcPr>
          <w:p w14:paraId="0B0A9585" w14:textId="77777777" w:rsidR="00D35C9D" w:rsidRPr="00DB06AB" w:rsidRDefault="00D35C9D" w:rsidP="00D35C9D">
            <w:pPr>
              <w:jc w:val="center"/>
              <w:rPr>
                <w:rFonts w:ascii="Arial Narrow" w:hAnsi="Arial Narrow"/>
                <w:sz w:val="20"/>
                <w:szCs w:val="20"/>
              </w:rPr>
            </w:pPr>
          </w:p>
        </w:tc>
        <w:tc>
          <w:tcPr>
            <w:tcW w:w="658" w:type="pct"/>
            <w:vMerge/>
            <w:vAlign w:val="center"/>
          </w:tcPr>
          <w:p w14:paraId="3016C6D7" w14:textId="77777777" w:rsidR="00D35C9D" w:rsidRPr="00DB06AB" w:rsidRDefault="00D35C9D" w:rsidP="00D35C9D">
            <w:pPr>
              <w:pStyle w:val="Akapitzlist"/>
              <w:numPr>
                <w:ilvl w:val="0"/>
                <w:numId w:val="33"/>
              </w:numPr>
              <w:tabs>
                <w:tab w:val="left" w:pos="274"/>
              </w:tabs>
              <w:ind w:left="114" w:hanging="57"/>
              <w:rPr>
                <w:rFonts w:ascii="Arial Narrow" w:hAnsi="Arial Narrow"/>
                <w:sz w:val="20"/>
                <w:szCs w:val="20"/>
              </w:rPr>
            </w:pPr>
          </w:p>
        </w:tc>
      </w:tr>
      <w:tr w:rsidR="00D35C9D" w:rsidRPr="00DB06AB" w14:paraId="5A4D8341" w14:textId="77777777" w:rsidTr="00E1340B">
        <w:trPr>
          <w:trHeight w:val="362"/>
        </w:trPr>
        <w:tc>
          <w:tcPr>
            <w:tcW w:w="682" w:type="pct"/>
            <w:vMerge/>
            <w:vAlign w:val="center"/>
          </w:tcPr>
          <w:p w14:paraId="713C5431" w14:textId="77777777" w:rsidR="00D35C9D" w:rsidRPr="00DB06AB" w:rsidRDefault="00D35C9D" w:rsidP="00D35C9D">
            <w:pPr>
              <w:rPr>
                <w:rFonts w:ascii="Arial Narrow" w:hAnsi="Arial Narrow"/>
                <w:sz w:val="20"/>
                <w:szCs w:val="20"/>
              </w:rPr>
            </w:pPr>
          </w:p>
        </w:tc>
        <w:tc>
          <w:tcPr>
            <w:tcW w:w="431" w:type="pct"/>
            <w:vMerge/>
            <w:vAlign w:val="center"/>
          </w:tcPr>
          <w:p w14:paraId="3276D4BC" w14:textId="77777777" w:rsidR="00D35C9D" w:rsidRPr="00DB06AB" w:rsidRDefault="00D35C9D" w:rsidP="00D35C9D">
            <w:pPr>
              <w:jc w:val="center"/>
              <w:rPr>
                <w:rFonts w:ascii="Arial Narrow" w:hAnsi="Arial Narrow"/>
                <w:sz w:val="20"/>
                <w:szCs w:val="20"/>
              </w:rPr>
            </w:pPr>
          </w:p>
        </w:tc>
        <w:tc>
          <w:tcPr>
            <w:tcW w:w="439" w:type="pct"/>
            <w:vMerge w:val="restart"/>
            <w:vAlign w:val="center"/>
          </w:tcPr>
          <w:p w14:paraId="13CC10BC"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Wzrost poziomu aktywności mieszkańców obszaru LSR</w:t>
            </w:r>
          </w:p>
        </w:tc>
        <w:tc>
          <w:tcPr>
            <w:tcW w:w="525" w:type="pct"/>
            <w:vMerge w:val="restart"/>
            <w:vAlign w:val="center"/>
          </w:tcPr>
          <w:p w14:paraId="16AAA702"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Aktywizacja społeczności lokalnej</w:t>
            </w:r>
          </w:p>
        </w:tc>
        <w:tc>
          <w:tcPr>
            <w:tcW w:w="956" w:type="pct"/>
            <w:vAlign w:val="center"/>
          </w:tcPr>
          <w:p w14:paraId="2BD5BFBC"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wydarzeń/ imprez</w:t>
            </w:r>
          </w:p>
        </w:tc>
        <w:tc>
          <w:tcPr>
            <w:tcW w:w="877" w:type="pct"/>
            <w:vMerge w:val="restart"/>
            <w:vAlign w:val="center"/>
          </w:tcPr>
          <w:p w14:paraId="42295821"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osób biorących udział w wydarzeniach/ imprezach</w:t>
            </w:r>
          </w:p>
        </w:tc>
        <w:tc>
          <w:tcPr>
            <w:tcW w:w="432" w:type="pct"/>
            <w:vMerge/>
            <w:vAlign w:val="center"/>
          </w:tcPr>
          <w:p w14:paraId="4726B2BE" w14:textId="77777777" w:rsidR="00D35C9D" w:rsidRPr="00DB06AB" w:rsidRDefault="00D35C9D" w:rsidP="00D35C9D">
            <w:pPr>
              <w:rPr>
                <w:rFonts w:ascii="Arial Narrow" w:hAnsi="Arial Narrow"/>
                <w:sz w:val="20"/>
                <w:szCs w:val="20"/>
              </w:rPr>
            </w:pPr>
          </w:p>
        </w:tc>
        <w:tc>
          <w:tcPr>
            <w:tcW w:w="658" w:type="pct"/>
            <w:vMerge/>
            <w:vAlign w:val="center"/>
          </w:tcPr>
          <w:p w14:paraId="32A40B2D" w14:textId="77777777" w:rsidR="00D35C9D" w:rsidRPr="00DB06AB" w:rsidRDefault="00D35C9D" w:rsidP="00D35C9D">
            <w:pPr>
              <w:rPr>
                <w:rFonts w:ascii="Arial Narrow" w:hAnsi="Arial Narrow"/>
                <w:sz w:val="20"/>
                <w:szCs w:val="20"/>
              </w:rPr>
            </w:pPr>
          </w:p>
        </w:tc>
      </w:tr>
      <w:tr w:rsidR="00D35C9D" w:rsidRPr="00DB06AB" w14:paraId="2878F079" w14:textId="77777777" w:rsidTr="00E1340B">
        <w:trPr>
          <w:trHeight w:val="552"/>
        </w:trPr>
        <w:tc>
          <w:tcPr>
            <w:tcW w:w="682" w:type="pct"/>
            <w:vMerge/>
            <w:vAlign w:val="center"/>
          </w:tcPr>
          <w:p w14:paraId="6AB14082" w14:textId="77777777" w:rsidR="00D35C9D" w:rsidRPr="00DB06AB" w:rsidRDefault="00D35C9D" w:rsidP="00D35C9D">
            <w:pPr>
              <w:rPr>
                <w:rFonts w:ascii="Arial Narrow" w:hAnsi="Arial Narrow"/>
                <w:sz w:val="20"/>
                <w:szCs w:val="20"/>
              </w:rPr>
            </w:pPr>
          </w:p>
        </w:tc>
        <w:tc>
          <w:tcPr>
            <w:tcW w:w="431" w:type="pct"/>
            <w:vMerge/>
            <w:vAlign w:val="center"/>
          </w:tcPr>
          <w:p w14:paraId="2D04AAA5" w14:textId="77777777" w:rsidR="00D35C9D" w:rsidRPr="00DB06AB" w:rsidRDefault="00D35C9D" w:rsidP="00D35C9D">
            <w:pPr>
              <w:jc w:val="center"/>
              <w:rPr>
                <w:rFonts w:ascii="Arial Narrow" w:hAnsi="Arial Narrow"/>
                <w:sz w:val="20"/>
                <w:szCs w:val="20"/>
              </w:rPr>
            </w:pPr>
          </w:p>
        </w:tc>
        <w:tc>
          <w:tcPr>
            <w:tcW w:w="439" w:type="pct"/>
            <w:vMerge/>
            <w:vAlign w:val="center"/>
          </w:tcPr>
          <w:p w14:paraId="2713599B" w14:textId="77777777" w:rsidR="00D35C9D" w:rsidRPr="00DB06AB" w:rsidRDefault="00D35C9D" w:rsidP="00D35C9D">
            <w:pPr>
              <w:jc w:val="center"/>
              <w:rPr>
                <w:rFonts w:ascii="Arial Narrow" w:hAnsi="Arial Narrow"/>
                <w:sz w:val="20"/>
                <w:szCs w:val="20"/>
              </w:rPr>
            </w:pPr>
          </w:p>
        </w:tc>
        <w:tc>
          <w:tcPr>
            <w:tcW w:w="525" w:type="pct"/>
            <w:vMerge/>
            <w:vAlign w:val="center"/>
          </w:tcPr>
          <w:p w14:paraId="2C6144BC" w14:textId="77777777" w:rsidR="00D35C9D" w:rsidRPr="00DB06AB" w:rsidRDefault="00D35C9D" w:rsidP="00D35C9D">
            <w:pPr>
              <w:jc w:val="center"/>
              <w:rPr>
                <w:rFonts w:ascii="Arial Narrow" w:hAnsi="Arial Narrow"/>
                <w:sz w:val="20"/>
                <w:szCs w:val="20"/>
              </w:rPr>
            </w:pPr>
          </w:p>
        </w:tc>
        <w:tc>
          <w:tcPr>
            <w:tcW w:w="956" w:type="pct"/>
            <w:vAlign w:val="center"/>
          </w:tcPr>
          <w:p w14:paraId="2A96A755"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zrealizowanych operacji ukierunkowanych na innowacje</w:t>
            </w:r>
          </w:p>
        </w:tc>
        <w:tc>
          <w:tcPr>
            <w:tcW w:w="877" w:type="pct"/>
            <w:vMerge/>
            <w:vAlign w:val="center"/>
          </w:tcPr>
          <w:p w14:paraId="709E22D8" w14:textId="77777777" w:rsidR="00D35C9D" w:rsidRPr="002E1F66" w:rsidRDefault="00D35C9D" w:rsidP="00D35C9D">
            <w:pPr>
              <w:jc w:val="center"/>
              <w:rPr>
                <w:rFonts w:ascii="Arial Narrow" w:hAnsi="Arial Narrow"/>
                <w:sz w:val="20"/>
                <w:szCs w:val="20"/>
              </w:rPr>
            </w:pPr>
          </w:p>
        </w:tc>
        <w:tc>
          <w:tcPr>
            <w:tcW w:w="432" w:type="pct"/>
            <w:vMerge/>
            <w:vAlign w:val="center"/>
          </w:tcPr>
          <w:p w14:paraId="7DABB6CB" w14:textId="77777777" w:rsidR="00D35C9D" w:rsidRPr="00DB06AB" w:rsidRDefault="00D35C9D" w:rsidP="00D35C9D">
            <w:pPr>
              <w:rPr>
                <w:rFonts w:ascii="Arial Narrow" w:hAnsi="Arial Narrow"/>
                <w:sz w:val="20"/>
                <w:szCs w:val="20"/>
              </w:rPr>
            </w:pPr>
          </w:p>
        </w:tc>
        <w:tc>
          <w:tcPr>
            <w:tcW w:w="658" w:type="pct"/>
            <w:vMerge/>
            <w:vAlign w:val="center"/>
          </w:tcPr>
          <w:p w14:paraId="3F90938A" w14:textId="77777777" w:rsidR="00D35C9D" w:rsidRPr="00DB06AB" w:rsidRDefault="00D35C9D" w:rsidP="00D35C9D">
            <w:pPr>
              <w:rPr>
                <w:rFonts w:ascii="Arial Narrow" w:hAnsi="Arial Narrow"/>
                <w:sz w:val="20"/>
                <w:szCs w:val="20"/>
              </w:rPr>
            </w:pPr>
          </w:p>
        </w:tc>
      </w:tr>
      <w:tr w:rsidR="00D35C9D" w:rsidRPr="00DB06AB" w14:paraId="5C598BBA" w14:textId="77777777" w:rsidTr="00DB7AA9">
        <w:trPr>
          <w:trHeight w:val="928"/>
        </w:trPr>
        <w:tc>
          <w:tcPr>
            <w:tcW w:w="682" w:type="pct"/>
            <w:vMerge/>
            <w:vAlign w:val="center"/>
          </w:tcPr>
          <w:p w14:paraId="42AE158B" w14:textId="77777777" w:rsidR="00D35C9D" w:rsidRPr="00DB06AB" w:rsidRDefault="00D35C9D" w:rsidP="00D35C9D">
            <w:pPr>
              <w:rPr>
                <w:rFonts w:ascii="Arial Narrow" w:hAnsi="Arial Narrow"/>
                <w:sz w:val="20"/>
                <w:szCs w:val="20"/>
              </w:rPr>
            </w:pPr>
          </w:p>
        </w:tc>
        <w:tc>
          <w:tcPr>
            <w:tcW w:w="431" w:type="pct"/>
            <w:vMerge/>
            <w:vAlign w:val="center"/>
          </w:tcPr>
          <w:p w14:paraId="2B7D4931" w14:textId="77777777" w:rsidR="00D35C9D" w:rsidRPr="00DB06AB" w:rsidRDefault="00D35C9D" w:rsidP="00D35C9D">
            <w:pPr>
              <w:jc w:val="center"/>
              <w:rPr>
                <w:rFonts w:ascii="Arial Narrow" w:hAnsi="Arial Narrow"/>
                <w:sz w:val="20"/>
                <w:szCs w:val="20"/>
              </w:rPr>
            </w:pPr>
          </w:p>
        </w:tc>
        <w:tc>
          <w:tcPr>
            <w:tcW w:w="439" w:type="pct"/>
            <w:vMerge/>
            <w:vAlign w:val="center"/>
          </w:tcPr>
          <w:p w14:paraId="006DB286" w14:textId="77777777" w:rsidR="00D35C9D" w:rsidRPr="00DB06AB" w:rsidRDefault="00D35C9D" w:rsidP="00D35C9D">
            <w:pPr>
              <w:jc w:val="center"/>
              <w:rPr>
                <w:rFonts w:ascii="Arial Narrow" w:hAnsi="Arial Narrow"/>
                <w:sz w:val="20"/>
                <w:szCs w:val="20"/>
              </w:rPr>
            </w:pPr>
          </w:p>
        </w:tc>
        <w:tc>
          <w:tcPr>
            <w:tcW w:w="525" w:type="pct"/>
            <w:vMerge/>
            <w:vAlign w:val="center"/>
          </w:tcPr>
          <w:p w14:paraId="0B666A5E" w14:textId="77777777" w:rsidR="00D35C9D" w:rsidRPr="00DB06AB" w:rsidRDefault="00D35C9D" w:rsidP="00D35C9D">
            <w:pPr>
              <w:jc w:val="center"/>
              <w:rPr>
                <w:rFonts w:ascii="Arial Narrow" w:hAnsi="Arial Narrow"/>
                <w:sz w:val="20"/>
                <w:szCs w:val="20"/>
              </w:rPr>
            </w:pPr>
          </w:p>
        </w:tc>
        <w:tc>
          <w:tcPr>
            <w:tcW w:w="956" w:type="pct"/>
            <w:vMerge w:val="restart"/>
            <w:vAlign w:val="center"/>
          </w:tcPr>
          <w:p w14:paraId="730B47A7"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spotkań / wydarzeń adresowanych do mieszkańców</w:t>
            </w:r>
          </w:p>
        </w:tc>
        <w:tc>
          <w:tcPr>
            <w:tcW w:w="877" w:type="pct"/>
            <w:vAlign w:val="center"/>
          </w:tcPr>
          <w:p w14:paraId="12C8BD28" w14:textId="17285716" w:rsidR="00D35C9D" w:rsidRPr="00226EAA" w:rsidRDefault="00D35C9D" w:rsidP="00D35C9D">
            <w:pPr>
              <w:jc w:val="center"/>
              <w:rPr>
                <w:rFonts w:ascii="Arial Narrow" w:hAnsi="Arial Narrow"/>
                <w:strike/>
                <w:sz w:val="20"/>
                <w:szCs w:val="20"/>
              </w:rPr>
            </w:pPr>
            <w:r w:rsidRPr="002E1F66">
              <w:rPr>
                <w:rFonts w:ascii="Arial Narrow" w:hAnsi="Arial Narrow"/>
                <w:sz w:val="20"/>
                <w:szCs w:val="20"/>
              </w:rPr>
              <w:t>Liczba osób oceniających szkolenia jako adekwatne do oczekiwań</w:t>
            </w:r>
          </w:p>
        </w:tc>
        <w:tc>
          <w:tcPr>
            <w:tcW w:w="432" w:type="pct"/>
            <w:vMerge/>
            <w:vAlign w:val="center"/>
          </w:tcPr>
          <w:p w14:paraId="3A0D5D8E" w14:textId="77777777" w:rsidR="00D35C9D" w:rsidRPr="00DB06AB" w:rsidRDefault="00D35C9D" w:rsidP="00D35C9D">
            <w:pPr>
              <w:rPr>
                <w:rFonts w:ascii="Arial Narrow" w:hAnsi="Arial Narrow"/>
                <w:sz w:val="20"/>
                <w:szCs w:val="20"/>
              </w:rPr>
            </w:pPr>
          </w:p>
        </w:tc>
        <w:tc>
          <w:tcPr>
            <w:tcW w:w="658" w:type="pct"/>
            <w:vMerge/>
            <w:vAlign w:val="center"/>
          </w:tcPr>
          <w:p w14:paraId="2DCAE901" w14:textId="77777777" w:rsidR="00D35C9D" w:rsidRPr="00DB06AB" w:rsidRDefault="00D35C9D" w:rsidP="00D35C9D">
            <w:pPr>
              <w:rPr>
                <w:rFonts w:ascii="Arial Narrow" w:hAnsi="Arial Narrow"/>
                <w:sz w:val="20"/>
                <w:szCs w:val="20"/>
              </w:rPr>
            </w:pPr>
          </w:p>
        </w:tc>
      </w:tr>
      <w:tr w:rsidR="00D35C9D" w:rsidRPr="00DB06AB" w14:paraId="49C5EDD4" w14:textId="77777777" w:rsidTr="00E1340B">
        <w:tc>
          <w:tcPr>
            <w:tcW w:w="682" w:type="pct"/>
            <w:vMerge/>
            <w:vAlign w:val="center"/>
          </w:tcPr>
          <w:p w14:paraId="598E8067" w14:textId="77777777" w:rsidR="00D35C9D" w:rsidRPr="00DB06AB" w:rsidRDefault="00D35C9D" w:rsidP="00D35C9D">
            <w:pPr>
              <w:rPr>
                <w:rFonts w:ascii="Arial Narrow" w:hAnsi="Arial Narrow"/>
                <w:sz w:val="20"/>
                <w:szCs w:val="20"/>
              </w:rPr>
            </w:pPr>
          </w:p>
        </w:tc>
        <w:tc>
          <w:tcPr>
            <w:tcW w:w="431" w:type="pct"/>
            <w:vMerge/>
            <w:vAlign w:val="center"/>
          </w:tcPr>
          <w:p w14:paraId="4AE0E488" w14:textId="77777777" w:rsidR="00D35C9D" w:rsidRPr="00DB06AB" w:rsidRDefault="00D35C9D" w:rsidP="00D35C9D">
            <w:pPr>
              <w:jc w:val="center"/>
              <w:rPr>
                <w:rFonts w:ascii="Arial Narrow" w:hAnsi="Arial Narrow"/>
                <w:sz w:val="20"/>
                <w:szCs w:val="20"/>
              </w:rPr>
            </w:pPr>
          </w:p>
        </w:tc>
        <w:tc>
          <w:tcPr>
            <w:tcW w:w="439" w:type="pct"/>
            <w:vMerge/>
            <w:vAlign w:val="center"/>
          </w:tcPr>
          <w:p w14:paraId="30AC0B93" w14:textId="77777777" w:rsidR="00D35C9D" w:rsidRPr="00DB06AB" w:rsidRDefault="00D35C9D" w:rsidP="00D35C9D">
            <w:pPr>
              <w:jc w:val="center"/>
              <w:rPr>
                <w:rFonts w:ascii="Arial Narrow" w:hAnsi="Arial Narrow"/>
                <w:sz w:val="20"/>
                <w:szCs w:val="20"/>
              </w:rPr>
            </w:pPr>
          </w:p>
        </w:tc>
        <w:tc>
          <w:tcPr>
            <w:tcW w:w="525" w:type="pct"/>
            <w:vMerge/>
            <w:vAlign w:val="center"/>
          </w:tcPr>
          <w:p w14:paraId="5344DBE5" w14:textId="77777777" w:rsidR="00D35C9D" w:rsidRPr="00DB06AB" w:rsidRDefault="00D35C9D" w:rsidP="00D35C9D">
            <w:pPr>
              <w:jc w:val="center"/>
              <w:rPr>
                <w:rFonts w:ascii="Arial Narrow" w:hAnsi="Arial Narrow"/>
                <w:sz w:val="20"/>
                <w:szCs w:val="20"/>
              </w:rPr>
            </w:pPr>
          </w:p>
        </w:tc>
        <w:tc>
          <w:tcPr>
            <w:tcW w:w="956" w:type="pct"/>
            <w:vMerge/>
            <w:vAlign w:val="center"/>
          </w:tcPr>
          <w:p w14:paraId="13B4C3B3" w14:textId="77777777" w:rsidR="00D35C9D" w:rsidRPr="002E1F66" w:rsidRDefault="00D35C9D" w:rsidP="00D35C9D">
            <w:pPr>
              <w:jc w:val="center"/>
              <w:rPr>
                <w:rFonts w:ascii="Arial Narrow" w:hAnsi="Arial Narrow"/>
                <w:sz w:val="20"/>
                <w:szCs w:val="20"/>
              </w:rPr>
            </w:pPr>
          </w:p>
        </w:tc>
        <w:tc>
          <w:tcPr>
            <w:tcW w:w="877" w:type="pct"/>
            <w:vAlign w:val="center"/>
          </w:tcPr>
          <w:p w14:paraId="18C465E6"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odwiedzin strony internetowej LGD</w:t>
            </w:r>
          </w:p>
        </w:tc>
        <w:tc>
          <w:tcPr>
            <w:tcW w:w="432" w:type="pct"/>
            <w:vMerge/>
            <w:vAlign w:val="center"/>
          </w:tcPr>
          <w:p w14:paraId="4185E10D" w14:textId="77777777" w:rsidR="00D35C9D" w:rsidRPr="00DB06AB" w:rsidRDefault="00D35C9D" w:rsidP="00D35C9D">
            <w:pPr>
              <w:rPr>
                <w:rFonts w:ascii="Arial Narrow" w:hAnsi="Arial Narrow"/>
                <w:sz w:val="20"/>
                <w:szCs w:val="20"/>
              </w:rPr>
            </w:pPr>
          </w:p>
        </w:tc>
        <w:tc>
          <w:tcPr>
            <w:tcW w:w="658" w:type="pct"/>
            <w:vMerge/>
            <w:vAlign w:val="center"/>
          </w:tcPr>
          <w:p w14:paraId="481787EA" w14:textId="77777777" w:rsidR="00D35C9D" w:rsidRPr="00DB06AB" w:rsidRDefault="00D35C9D" w:rsidP="00D35C9D">
            <w:pPr>
              <w:rPr>
                <w:rFonts w:ascii="Arial Narrow" w:hAnsi="Arial Narrow"/>
                <w:sz w:val="20"/>
                <w:szCs w:val="20"/>
              </w:rPr>
            </w:pPr>
          </w:p>
        </w:tc>
      </w:tr>
      <w:tr w:rsidR="00D35C9D" w:rsidRPr="00DB06AB" w14:paraId="3BA16D90" w14:textId="77777777" w:rsidTr="004B710C">
        <w:tc>
          <w:tcPr>
            <w:tcW w:w="682" w:type="pct"/>
            <w:vMerge w:val="restart"/>
            <w:vAlign w:val="center"/>
          </w:tcPr>
          <w:p w14:paraId="4941C557" w14:textId="77777777" w:rsidR="00D35C9D" w:rsidRPr="00DB06AB" w:rsidRDefault="00D35C9D" w:rsidP="00D35C9D">
            <w:pPr>
              <w:rPr>
                <w:rFonts w:ascii="Arial Narrow" w:hAnsi="Arial Narrow"/>
                <w:sz w:val="20"/>
                <w:szCs w:val="20"/>
              </w:rPr>
            </w:pPr>
            <w:r w:rsidRPr="00DB06AB">
              <w:rPr>
                <w:rFonts w:ascii="Arial Narrow" w:hAnsi="Arial Narrow"/>
                <w:sz w:val="20"/>
                <w:szCs w:val="20"/>
              </w:rPr>
              <w:t>W diagnozie</w:t>
            </w:r>
            <w:r w:rsidRPr="00DB06AB">
              <w:rPr>
                <w:rFonts w:ascii="Arial Narrow" w:hAnsi="Arial Narrow"/>
                <w:sz w:val="20"/>
                <w:szCs w:val="20"/>
              </w:rPr>
              <w:br/>
              <w:t xml:space="preserve"> i analizie SOWT uwidoczniona została kwestia ulepszenia przestrzeni publicznej obszaru, a w szczególności infrastruktury turystycznej, rekreacyjnej </w:t>
            </w:r>
            <w:r w:rsidRPr="00DB06AB">
              <w:rPr>
                <w:rFonts w:ascii="Arial Narrow" w:hAnsi="Arial Narrow"/>
                <w:sz w:val="20"/>
                <w:szCs w:val="20"/>
              </w:rPr>
              <w:br/>
              <w:t>i kulturalnej</w:t>
            </w:r>
          </w:p>
        </w:tc>
        <w:tc>
          <w:tcPr>
            <w:tcW w:w="431" w:type="pct"/>
            <w:vMerge w:val="restart"/>
            <w:vAlign w:val="center"/>
          </w:tcPr>
          <w:p w14:paraId="7B3C86F3"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Poprawa stanu przestrzeni publicznej obszaru objętego LSR</w:t>
            </w:r>
          </w:p>
        </w:tc>
        <w:tc>
          <w:tcPr>
            <w:tcW w:w="439" w:type="pct"/>
            <w:vMerge w:val="restart"/>
            <w:vAlign w:val="center"/>
          </w:tcPr>
          <w:p w14:paraId="5C120B24"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Rozwój infrastruktury turystycznej, rekreacyjnej </w:t>
            </w:r>
            <w:r w:rsidRPr="00DB06AB">
              <w:rPr>
                <w:rFonts w:ascii="Arial Narrow" w:hAnsi="Arial Narrow"/>
                <w:sz w:val="20"/>
                <w:szCs w:val="20"/>
              </w:rPr>
              <w:br/>
              <w:t>i kulturalnej</w:t>
            </w:r>
          </w:p>
        </w:tc>
        <w:tc>
          <w:tcPr>
            <w:tcW w:w="525" w:type="pct"/>
            <w:vMerge w:val="restart"/>
            <w:vAlign w:val="center"/>
          </w:tcPr>
          <w:p w14:paraId="3B424F73"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 xml:space="preserve">Wybudowanie/przebudowanie/zagospodarowanie/ wyposażenie obiektów lub miejsc ogólnodostępnej, niekomercyjnej infrastruktury turystycznej, rekreacyjnej </w:t>
            </w:r>
            <w:r w:rsidRPr="00DB06AB">
              <w:rPr>
                <w:rFonts w:ascii="Arial Narrow" w:hAnsi="Arial Narrow"/>
                <w:sz w:val="20"/>
                <w:szCs w:val="20"/>
              </w:rPr>
              <w:br/>
              <w:t>i kulturalnej</w:t>
            </w:r>
          </w:p>
        </w:tc>
        <w:tc>
          <w:tcPr>
            <w:tcW w:w="956" w:type="pct"/>
            <w:vAlign w:val="center"/>
          </w:tcPr>
          <w:p w14:paraId="79EED3C7"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nowych miejsc noclegowych</w:t>
            </w:r>
          </w:p>
        </w:tc>
        <w:tc>
          <w:tcPr>
            <w:tcW w:w="877" w:type="pct"/>
            <w:vAlign w:val="center"/>
          </w:tcPr>
          <w:p w14:paraId="5A3F73CD"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osób, które skorzystały z nowych miejsc noclegowych w ciągu roku w nowych lub przebudowanych obiektach turystycznych.</w:t>
            </w:r>
          </w:p>
        </w:tc>
        <w:tc>
          <w:tcPr>
            <w:tcW w:w="432" w:type="pct"/>
            <w:vMerge w:val="restart"/>
            <w:vAlign w:val="center"/>
          </w:tcPr>
          <w:p w14:paraId="4F4A58B6" w14:textId="77777777" w:rsidR="00D35C9D" w:rsidRPr="00DB06AB" w:rsidRDefault="00D35C9D" w:rsidP="00D35C9D">
            <w:pPr>
              <w:jc w:val="center"/>
              <w:rPr>
                <w:rFonts w:ascii="Arial Narrow" w:hAnsi="Arial Narrow"/>
                <w:sz w:val="20"/>
                <w:szCs w:val="20"/>
              </w:rPr>
            </w:pPr>
            <w:r w:rsidRPr="00DB06AB">
              <w:rPr>
                <w:rFonts w:ascii="Arial Narrow" w:hAnsi="Arial Narrow"/>
                <w:sz w:val="20"/>
                <w:szCs w:val="20"/>
              </w:rPr>
              <w:t>Wzrost liczby turystów odwiedzających obszar objęty LSR</w:t>
            </w:r>
          </w:p>
        </w:tc>
        <w:tc>
          <w:tcPr>
            <w:tcW w:w="658" w:type="pct"/>
            <w:vMerge w:val="restart"/>
            <w:vAlign w:val="center"/>
          </w:tcPr>
          <w:p w14:paraId="723A24C4" w14:textId="77777777" w:rsidR="00D35C9D" w:rsidRPr="00DB06AB" w:rsidRDefault="00D35C9D" w:rsidP="00D35C9D">
            <w:pPr>
              <w:jc w:val="center"/>
              <w:rPr>
                <w:rFonts w:ascii="Arial Narrow" w:hAnsi="Arial Narrow"/>
                <w:sz w:val="20"/>
                <w:szCs w:val="20"/>
              </w:rPr>
            </w:pPr>
          </w:p>
        </w:tc>
      </w:tr>
      <w:tr w:rsidR="00D35C9D" w:rsidRPr="00DB06AB" w14:paraId="7F56072B" w14:textId="77777777" w:rsidTr="004B710C">
        <w:tc>
          <w:tcPr>
            <w:tcW w:w="682" w:type="pct"/>
            <w:vMerge/>
            <w:vAlign w:val="center"/>
          </w:tcPr>
          <w:p w14:paraId="3AF4F89E" w14:textId="77777777" w:rsidR="00D35C9D" w:rsidRPr="00DB06AB" w:rsidRDefault="00D35C9D" w:rsidP="00D35C9D">
            <w:pPr>
              <w:rPr>
                <w:rFonts w:ascii="Arial Narrow" w:hAnsi="Arial Narrow"/>
                <w:sz w:val="20"/>
                <w:szCs w:val="20"/>
              </w:rPr>
            </w:pPr>
          </w:p>
        </w:tc>
        <w:tc>
          <w:tcPr>
            <w:tcW w:w="431" w:type="pct"/>
            <w:vMerge/>
            <w:vAlign w:val="center"/>
          </w:tcPr>
          <w:p w14:paraId="62F28DED" w14:textId="77777777" w:rsidR="00D35C9D" w:rsidRPr="00DB06AB" w:rsidRDefault="00D35C9D" w:rsidP="00D35C9D">
            <w:pPr>
              <w:jc w:val="center"/>
              <w:rPr>
                <w:rFonts w:ascii="Arial Narrow" w:hAnsi="Arial Narrow"/>
                <w:sz w:val="20"/>
                <w:szCs w:val="20"/>
              </w:rPr>
            </w:pPr>
          </w:p>
        </w:tc>
        <w:tc>
          <w:tcPr>
            <w:tcW w:w="439" w:type="pct"/>
            <w:vMerge/>
            <w:vAlign w:val="center"/>
          </w:tcPr>
          <w:p w14:paraId="0E3BB6B6" w14:textId="77777777" w:rsidR="00D35C9D" w:rsidRPr="00DB06AB" w:rsidRDefault="00D35C9D" w:rsidP="00D35C9D">
            <w:pPr>
              <w:jc w:val="center"/>
              <w:rPr>
                <w:rFonts w:ascii="Arial Narrow" w:hAnsi="Arial Narrow"/>
                <w:sz w:val="20"/>
                <w:szCs w:val="20"/>
              </w:rPr>
            </w:pPr>
          </w:p>
        </w:tc>
        <w:tc>
          <w:tcPr>
            <w:tcW w:w="525" w:type="pct"/>
            <w:vMerge/>
            <w:vAlign w:val="center"/>
          </w:tcPr>
          <w:p w14:paraId="23DD1007" w14:textId="77777777" w:rsidR="00D35C9D" w:rsidRPr="00DB06AB" w:rsidRDefault="00D35C9D" w:rsidP="00D35C9D">
            <w:pPr>
              <w:jc w:val="center"/>
              <w:rPr>
                <w:rFonts w:ascii="Arial Narrow" w:hAnsi="Arial Narrow"/>
                <w:sz w:val="20"/>
                <w:szCs w:val="20"/>
              </w:rPr>
            </w:pPr>
          </w:p>
        </w:tc>
        <w:tc>
          <w:tcPr>
            <w:tcW w:w="956" w:type="pct"/>
            <w:vAlign w:val="center"/>
          </w:tcPr>
          <w:p w14:paraId="72BCA0F3" w14:textId="77777777" w:rsidR="00D35C9D" w:rsidRPr="002E1F66" w:rsidRDefault="00D35C9D" w:rsidP="00D35C9D">
            <w:pPr>
              <w:jc w:val="center"/>
              <w:rPr>
                <w:rFonts w:ascii="Arial Narrow" w:hAnsi="Arial Narrow"/>
                <w:strike/>
                <w:sz w:val="20"/>
                <w:szCs w:val="20"/>
              </w:rPr>
            </w:pPr>
            <w:r w:rsidRPr="002E1F66">
              <w:rPr>
                <w:rFonts w:ascii="Arial Narrow" w:hAnsi="Arial Narrow"/>
                <w:sz w:val="20"/>
                <w:szCs w:val="20"/>
              </w:rPr>
              <w:t xml:space="preserve">Liczba przebudowanych obiektów infrastruktury turystycznej i rekreacyjnej </w:t>
            </w:r>
          </w:p>
        </w:tc>
        <w:tc>
          <w:tcPr>
            <w:tcW w:w="877" w:type="pct"/>
            <w:vMerge w:val="restart"/>
            <w:vAlign w:val="center"/>
          </w:tcPr>
          <w:p w14:paraId="49778443"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 xml:space="preserve">Liczba osób, które skorzystały  </w:t>
            </w:r>
            <w:r w:rsidRPr="002E1F66">
              <w:rPr>
                <w:rFonts w:ascii="Arial Narrow" w:hAnsi="Arial Narrow"/>
                <w:sz w:val="20"/>
                <w:szCs w:val="20"/>
              </w:rPr>
              <w:br/>
              <w:t>z wybudowanych/ przebudowanych/ wyposażonych obiektów infrastruktury turystycznej, rekreacyjnej i kulturalnej na obszarze objętym LSR</w:t>
            </w:r>
          </w:p>
        </w:tc>
        <w:tc>
          <w:tcPr>
            <w:tcW w:w="432" w:type="pct"/>
            <w:vMerge/>
            <w:vAlign w:val="center"/>
          </w:tcPr>
          <w:p w14:paraId="0919CD18" w14:textId="77777777" w:rsidR="00D35C9D" w:rsidRPr="00DB06AB" w:rsidRDefault="00D35C9D" w:rsidP="00D35C9D">
            <w:pPr>
              <w:jc w:val="center"/>
              <w:rPr>
                <w:rFonts w:ascii="Arial Narrow" w:hAnsi="Arial Narrow"/>
                <w:sz w:val="20"/>
                <w:szCs w:val="20"/>
              </w:rPr>
            </w:pPr>
          </w:p>
        </w:tc>
        <w:tc>
          <w:tcPr>
            <w:tcW w:w="658" w:type="pct"/>
            <w:vMerge/>
            <w:vAlign w:val="center"/>
          </w:tcPr>
          <w:p w14:paraId="3DDDC186" w14:textId="77777777" w:rsidR="00D35C9D" w:rsidRPr="00DB06AB" w:rsidRDefault="00D35C9D" w:rsidP="00D35C9D">
            <w:pPr>
              <w:jc w:val="center"/>
              <w:rPr>
                <w:rFonts w:ascii="Arial Narrow" w:hAnsi="Arial Narrow"/>
                <w:sz w:val="20"/>
                <w:szCs w:val="20"/>
              </w:rPr>
            </w:pPr>
          </w:p>
        </w:tc>
      </w:tr>
      <w:tr w:rsidR="00D35C9D" w:rsidRPr="00DB06AB" w14:paraId="11A3990C" w14:textId="77777777" w:rsidTr="004B710C">
        <w:tc>
          <w:tcPr>
            <w:tcW w:w="682" w:type="pct"/>
            <w:vMerge/>
            <w:vAlign w:val="center"/>
          </w:tcPr>
          <w:p w14:paraId="225E067E" w14:textId="77777777" w:rsidR="00D35C9D" w:rsidRPr="00DB06AB" w:rsidRDefault="00D35C9D" w:rsidP="00D35C9D">
            <w:pPr>
              <w:rPr>
                <w:rFonts w:ascii="Arial Narrow" w:hAnsi="Arial Narrow"/>
                <w:sz w:val="20"/>
                <w:szCs w:val="20"/>
              </w:rPr>
            </w:pPr>
          </w:p>
        </w:tc>
        <w:tc>
          <w:tcPr>
            <w:tcW w:w="431" w:type="pct"/>
            <w:vMerge/>
            <w:vAlign w:val="center"/>
          </w:tcPr>
          <w:p w14:paraId="0C2BCBA5" w14:textId="77777777" w:rsidR="00D35C9D" w:rsidRPr="00DB06AB" w:rsidRDefault="00D35C9D" w:rsidP="00D35C9D">
            <w:pPr>
              <w:jc w:val="center"/>
              <w:rPr>
                <w:rFonts w:ascii="Arial Narrow" w:hAnsi="Arial Narrow"/>
                <w:sz w:val="20"/>
                <w:szCs w:val="20"/>
              </w:rPr>
            </w:pPr>
          </w:p>
        </w:tc>
        <w:tc>
          <w:tcPr>
            <w:tcW w:w="439" w:type="pct"/>
            <w:vMerge/>
            <w:vAlign w:val="center"/>
          </w:tcPr>
          <w:p w14:paraId="07303171" w14:textId="77777777" w:rsidR="00D35C9D" w:rsidRPr="00DB06AB" w:rsidRDefault="00D35C9D" w:rsidP="00D35C9D">
            <w:pPr>
              <w:jc w:val="center"/>
              <w:rPr>
                <w:rFonts w:ascii="Arial Narrow" w:hAnsi="Arial Narrow"/>
                <w:sz w:val="20"/>
                <w:szCs w:val="20"/>
              </w:rPr>
            </w:pPr>
          </w:p>
        </w:tc>
        <w:tc>
          <w:tcPr>
            <w:tcW w:w="525" w:type="pct"/>
            <w:vMerge/>
            <w:vAlign w:val="center"/>
          </w:tcPr>
          <w:p w14:paraId="5EE56DE0" w14:textId="77777777" w:rsidR="00D35C9D" w:rsidRPr="00DB06AB" w:rsidRDefault="00D35C9D" w:rsidP="00D35C9D">
            <w:pPr>
              <w:jc w:val="center"/>
              <w:rPr>
                <w:rFonts w:ascii="Arial Narrow" w:hAnsi="Arial Narrow"/>
                <w:sz w:val="20"/>
                <w:szCs w:val="20"/>
              </w:rPr>
            </w:pPr>
          </w:p>
        </w:tc>
        <w:tc>
          <w:tcPr>
            <w:tcW w:w="956" w:type="pct"/>
            <w:vAlign w:val="center"/>
          </w:tcPr>
          <w:p w14:paraId="22B52290" w14:textId="77777777" w:rsidR="00D35C9D" w:rsidRPr="002E1F66" w:rsidRDefault="00D35C9D" w:rsidP="00D35C9D">
            <w:pPr>
              <w:jc w:val="center"/>
              <w:rPr>
                <w:rFonts w:ascii="Arial Narrow" w:hAnsi="Arial Narrow"/>
                <w:strike/>
                <w:sz w:val="20"/>
                <w:szCs w:val="20"/>
              </w:rPr>
            </w:pPr>
            <w:r w:rsidRPr="002E1F66">
              <w:rPr>
                <w:rFonts w:ascii="Arial Narrow" w:hAnsi="Arial Narrow"/>
                <w:sz w:val="20"/>
                <w:szCs w:val="20"/>
              </w:rPr>
              <w:t>Liczba nowych obiektów infrastruktury turystycznej i rekreacyjnej</w:t>
            </w:r>
            <w:r w:rsidRPr="002E1F66">
              <w:rPr>
                <w:rFonts w:ascii="Arial Narrow" w:hAnsi="Arial Narrow"/>
                <w:strike/>
                <w:sz w:val="20"/>
                <w:szCs w:val="20"/>
              </w:rPr>
              <w:t xml:space="preserve"> </w:t>
            </w:r>
          </w:p>
        </w:tc>
        <w:tc>
          <w:tcPr>
            <w:tcW w:w="877" w:type="pct"/>
            <w:vMerge/>
            <w:vAlign w:val="center"/>
          </w:tcPr>
          <w:p w14:paraId="19FBAF47" w14:textId="77777777" w:rsidR="00D35C9D" w:rsidRPr="002E1F66" w:rsidRDefault="00D35C9D" w:rsidP="00D35C9D">
            <w:pPr>
              <w:jc w:val="center"/>
              <w:rPr>
                <w:rFonts w:ascii="Arial Narrow" w:hAnsi="Arial Narrow"/>
                <w:sz w:val="20"/>
                <w:szCs w:val="20"/>
              </w:rPr>
            </w:pPr>
          </w:p>
        </w:tc>
        <w:tc>
          <w:tcPr>
            <w:tcW w:w="432" w:type="pct"/>
            <w:vMerge/>
            <w:vAlign w:val="center"/>
          </w:tcPr>
          <w:p w14:paraId="677FFCC6" w14:textId="77777777" w:rsidR="00D35C9D" w:rsidRPr="00DB06AB" w:rsidRDefault="00D35C9D" w:rsidP="00D35C9D">
            <w:pPr>
              <w:rPr>
                <w:rFonts w:ascii="Arial Narrow" w:hAnsi="Arial Narrow"/>
                <w:sz w:val="20"/>
                <w:szCs w:val="20"/>
              </w:rPr>
            </w:pPr>
          </w:p>
        </w:tc>
        <w:tc>
          <w:tcPr>
            <w:tcW w:w="658" w:type="pct"/>
            <w:vMerge/>
            <w:vAlign w:val="center"/>
          </w:tcPr>
          <w:p w14:paraId="34112ACC" w14:textId="77777777" w:rsidR="00D35C9D" w:rsidRPr="00DB06AB" w:rsidRDefault="00D35C9D" w:rsidP="00D35C9D">
            <w:pPr>
              <w:rPr>
                <w:rFonts w:ascii="Arial Narrow" w:hAnsi="Arial Narrow"/>
                <w:sz w:val="20"/>
                <w:szCs w:val="20"/>
              </w:rPr>
            </w:pPr>
          </w:p>
        </w:tc>
      </w:tr>
      <w:tr w:rsidR="00D35C9D" w:rsidRPr="00DB06AB" w14:paraId="4D048778" w14:textId="77777777" w:rsidTr="004B710C">
        <w:tc>
          <w:tcPr>
            <w:tcW w:w="682" w:type="pct"/>
            <w:vMerge/>
            <w:vAlign w:val="center"/>
          </w:tcPr>
          <w:p w14:paraId="4C331908" w14:textId="77777777" w:rsidR="00D35C9D" w:rsidRPr="00DB06AB" w:rsidRDefault="00D35C9D" w:rsidP="00D35C9D">
            <w:pPr>
              <w:rPr>
                <w:rFonts w:ascii="Arial Narrow" w:hAnsi="Arial Narrow"/>
                <w:sz w:val="20"/>
                <w:szCs w:val="20"/>
              </w:rPr>
            </w:pPr>
          </w:p>
        </w:tc>
        <w:tc>
          <w:tcPr>
            <w:tcW w:w="431" w:type="pct"/>
            <w:vMerge/>
            <w:vAlign w:val="center"/>
          </w:tcPr>
          <w:p w14:paraId="5F54202C" w14:textId="77777777" w:rsidR="00D35C9D" w:rsidRPr="00DB06AB" w:rsidRDefault="00D35C9D" w:rsidP="00D35C9D">
            <w:pPr>
              <w:jc w:val="center"/>
              <w:rPr>
                <w:rFonts w:ascii="Arial Narrow" w:hAnsi="Arial Narrow"/>
                <w:sz w:val="20"/>
                <w:szCs w:val="20"/>
              </w:rPr>
            </w:pPr>
          </w:p>
        </w:tc>
        <w:tc>
          <w:tcPr>
            <w:tcW w:w="439" w:type="pct"/>
            <w:vMerge/>
            <w:vAlign w:val="center"/>
          </w:tcPr>
          <w:p w14:paraId="396310C6" w14:textId="77777777" w:rsidR="00D35C9D" w:rsidRPr="00DB06AB" w:rsidRDefault="00D35C9D" w:rsidP="00D35C9D">
            <w:pPr>
              <w:jc w:val="center"/>
              <w:rPr>
                <w:rFonts w:ascii="Arial Narrow" w:hAnsi="Arial Narrow"/>
                <w:sz w:val="20"/>
                <w:szCs w:val="20"/>
              </w:rPr>
            </w:pPr>
          </w:p>
        </w:tc>
        <w:tc>
          <w:tcPr>
            <w:tcW w:w="525" w:type="pct"/>
            <w:vMerge/>
            <w:vAlign w:val="center"/>
          </w:tcPr>
          <w:p w14:paraId="28875F23" w14:textId="77777777" w:rsidR="00D35C9D" w:rsidRPr="00DB06AB" w:rsidRDefault="00D35C9D" w:rsidP="00D35C9D">
            <w:pPr>
              <w:jc w:val="center"/>
              <w:rPr>
                <w:rFonts w:ascii="Arial Narrow" w:hAnsi="Arial Narrow"/>
                <w:sz w:val="20"/>
                <w:szCs w:val="20"/>
              </w:rPr>
            </w:pPr>
          </w:p>
        </w:tc>
        <w:tc>
          <w:tcPr>
            <w:tcW w:w="956" w:type="pct"/>
            <w:vAlign w:val="center"/>
          </w:tcPr>
          <w:p w14:paraId="6C598812"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wybudowanych/przebudowanych/w</w:t>
            </w:r>
            <w:r w:rsidRPr="002E1F66">
              <w:rPr>
                <w:rFonts w:ascii="Arial Narrow" w:hAnsi="Arial Narrow"/>
                <w:sz w:val="20"/>
                <w:szCs w:val="20"/>
              </w:rPr>
              <w:lastRenderedPageBreak/>
              <w:t>yposażanych obiektów infrastruktury kulturalnej na obszarze objętym LSR</w:t>
            </w:r>
          </w:p>
        </w:tc>
        <w:tc>
          <w:tcPr>
            <w:tcW w:w="877" w:type="pct"/>
            <w:vMerge/>
            <w:vAlign w:val="center"/>
          </w:tcPr>
          <w:p w14:paraId="41C609E2" w14:textId="77777777" w:rsidR="00D35C9D" w:rsidRPr="002E1F66" w:rsidRDefault="00D35C9D" w:rsidP="00D35C9D">
            <w:pPr>
              <w:jc w:val="center"/>
              <w:rPr>
                <w:rFonts w:ascii="Arial Narrow" w:hAnsi="Arial Narrow"/>
                <w:sz w:val="20"/>
                <w:szCs w:val="20"/>
              </w:rPr>
            </w:pPr>
          </w:p>
        </w:tc>
        <w:tc>
          <w:tcPr>
            <w:tcW w:w="432" w:type="pct"/>
            <w:vMerge/>
          </w:tcPr>
          <w:p w14:paraId="6575F9F1" w14:textId="77777777" w:rsidR="00D35C9D" w:rsidRPr="00DB06AB" w:rsidRDefault="00D35C9D" w:rsidP="00D35C9D">
            <w:pPr>
              <w:rPr>
                <w:rFonts w:ascii="Arial Narrow" w:hAnsi="Arial Narrow"/>
                <w:sz w:val="20"/>
                <w:szCs w:val="20"/>
              </w:rPr>
            </w:pPr>
          </w:p>
        </w:tc>
        <w:tc>
          <w:tcPr>
            <w:tcW w:w="658" w:type="pct"/>
            <w:vMerge/>
          </w:tcPr>
          <w:p w14:paraId="7A028064" w14:textId="77777777" w:rsidR="00D35C9D" w:rsidRPr="00DB06AB" w:rsidRDefault="00D35C9D" w:rsidP="00D35C9D">
            <w:pPr>
              <w:rPr>
                <w:rFonts w:ascii="Arial Narrow" w:hAnsi="Arial Narrow"/>
                <w:sz w:val="20"/>
                <w:szCs w:val="20"/>
              </w:rPr>
            </w:pPr>
          </w:p>
        </w:tc>
      </w:tr>
      <w:tr w:rsidR="00D35C9D" w:rsidRPr="00DB06AB" w14:paraId="06CF664B" w14:textId="77777777" w:rsidTr="004B710C">
        <w:tc>
          <w:tcPr>
            <w:tcW w:w="682" w:type="pct"/>
            <w:vMerge/>
            <w:vAlign w:val="center"/>
          </w:tcPr>
          <w:p w14:paraId="41CDEC46" w14:textId="77777777" w:rsidR="00D35C9D" w:rsidRPr="00DB06AB" w:rsidRDefault="00D35C9D" w:rsidP="00D35C9D">
            <w:pPr>
              <w:rPr>
                <w:rFonts w:ascii="Arial Narrow" w:hAnsi="Arial Narrow"/>
                <w:sz w:val="20"/>
                <w:szCs w:val="20"/>
              </w:rPr>
            </w:pPr>
          </w:p>
        </w:tc>
        <w:tc>
          <w:tcPr>
            <w:tcW w:w="431" w:type="pct"/>
            <w:vMerge/>
            <w:vAlign w:val="center"/>
          </w:tcPr>
          <w:p w14:paraId="13EDFF91" w14:textId="77777777" w:rsidR="00D35C9D" w:rsidRPr="00DB06AB" w:rsidRDefault="00D35C9D" w:rsidP="00D35C9D">
            <w:pPr>
              <w:jc w:val="center"/>
              <w:rPr>
                <w:rFonts w:ascii="Arial Narrow" w:hAnsi="Arial Narrow"/>
                <w:sz w:val="20"/>
                <w:szCs w:val="20"/>
              </w:rPr>
            </w:pPr>
          </w:p>
        </w:tc>
        <w:tc>
          <w:tcPr>
            <w:tcW w:w="439" w:type="pct"/>
            <w:vMerge/>
            <w:vAlign w:val="center"/>
          </w:tcPr>
          <w:p w14:paraId="2C7211C1" w14:textId="77777777" w:rsidR="00D35C9D" w:rsidRPr="00DB06AB" w:rsidRDefault="00D35C9D" w:rsidP="00D35C9D">
            <w:pPr>
              <w:jc w:val="center"/>
              <w:rPr>
                <w:rFonts w:ascii="Arial Narrow" w:hAnsi="Arial Narrow"/>
                <w:sz w:val="20"/>
                <w:szCs w:val="20"/>
              </w:rPr>
            </w:pPr>
          </w:p>
        </w:tc>
        <w:tc>
          <w:tcPr>
            <w:tcW w:w="525" w:type="pct"/>
            <w:vMerge/>
            <w:vAlign w:val="center"/>
          </w:tcPr>
          <w:p w14:paraId="2F1FD5CE" w14:textId="77777777" w:rsidR="00D35C9D" w:rsidRPr="00DB06AB" w:rsidRDefault="00D35C9D" w:rsidP="00D35C9D">
            <w:pPr>
              <w:jc w:val="center"/>
              <w:rPr>
                <w:rFonts w:ascii="Arial Narrow" w:hAnsi="Arial Narrow"/>
                <w:sz w:val="20"/>
                <w:szCs w:val="20"/>
              </w:rPr>
            </w:pPr>
          </w:p>
        </w:tc>
        <w:tc>
          <w:tcPr>
            <w:tcW w:w="956" w:type="pct"/>
            <w:vAlign w:val="center"/>
          </w:tcPr>
          <w:p w14:paraId="735A1E9E"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Liczba zrealizowanych operacji ukierunkowanych na innowacje</w:t>
            </w:r>
          </w:p>
        </w:tc>
        <w:tc>
          <w:tcPr>
            <w:tcW w:w="877" w:type="pct"/>
            <w:vMerge/>
            <w:vAlign w:val="center"/>
          </w:tcPr>
          <w:p w14:paraId="63558AFB" w14:textId="77777777" w:rsidR="00D35C9D" w:rsidRPr="002E1F66" w:rsidRDefault="00D35C9D" w:rsidP="00D35C9D">
            <w:pPr>
              <w:jc w:val="center"/>
              <w:rPr>
                <w:rFonts w:ascii="Arial Narrow" w:hAnsi="Arial Narrow"/>
                <w:sz w:val="20"/>
                <w:szCs w:val="20"/>
              </w:rPr>
            </w:pPr>
          </w:p>
        </w:tc>
        <w:tc>
          <w:tcPr>
            <w:tcW w:w="432" w:type="pct"/>
            <w:vMerge/>
          </w:tcPr>
          <w:p w14:paraId="63C1BB7D" w14:textId="77777777" w:rsidR="00D35C9D" w:rsidRPr="00DB06AB" w:rsidRDefault="00D35C9D" w:rsidP="00D35C9D">
            <w:pPr>
              <w:rPr>
                <w:rFonts w:ascii="Arial Narrow" w:hAnsi="Arial Narrow"/>
                <w:sz w:val="20"/>
                <w:szCs w:val="20"/>
              </w:rPr>
            </w:pPr>
          </w:p>
        </w:tc>
        <w:tc>
          <w:tcPr>
            <w:tcW w:w="658" w:type="pct"/>
            <w:vMerge/>
          </w:tcPr>
          <w:p w14:paraId="1A42915D" w14:textId="77777777" w:rsidR="00D35C9D" w:rsidRPr="00DB06AB" w:rsidRDefault="00D35C9D" w:rsidP="00D35C9D">
            <w:pPr>
              <w:rPr>
                <w:rFonts w:ascii="Arial Narrow" w:hAnsi="Arial Narrow"/>
                <w:sz w:val="20"/>
                <w:szCs w:val="20"/>
              </w:rPr>
            </w:pPr>
          </w:p>
        </w:tc>
      </w:tr>
      <w:tr w:rsidR="00D35C9D" w:rsidRPr="00DB06AB" w14:paraId="578E213C" w14:textId="77777777" w:rsidTr="00E817BB">
        <w:trPr>
          <w:trHeight w:val="1308"/>
        </w:trPr>
        <w:tc>
          <w:tcPr>
            <w:tcW w:w="682" w:type="pct"/>
            <w:vMerge/>
            <w:vAlign w:val="center"/>
          </w:tcPr>
          <w:p w14:paraId="5D9405FD" w14:textId="77777777" w:rsidR="00D35C9D" w:rsidRPr="00DB06AB" w:rsidRDefault="00D35C9D" w:rsidP="00D35C9D">
            <w:pPr>
              <w:rPr>
                <w:rFonts w:ascii="Arial Narrow" w:hAnsi="Arial Narrow"/>
                <w:sz w:val="20"/>
                <w:szCs w:val="20"/>
              </w:rPr>
            </w:pPr>
          </w:p>
        </w:tc>
        <w:tc>
          <w:tcPr>
            <w:tcW w:w="431" w:type="pct"/>
            <w:vMerge/>
            <w:vAlign w:val="center"/>
          </w:tcPr>
          <w:p w14:paraId="12B6A456" w14:textId="77777777" w:rsidR="00D35C9D" w:rsidRPr="00DB06AB" w:rsidRDefault="00D35C9D" w:rsidP="00D35C9D">
            <w:pPr>
              <w:jc w:val="center"/>
              <w:rPr>
                <w:rFonts w:ascii="Arial Narrow" w:hAnsi="Arial Narrow"/>
                <w:sz w:val="20"/>
                <w:szCs w:val="20"/>
              </w:rPr>
            </w:pPr>
          </w:p>
        </w:tc>
        <w:tc>
          <w:tcPr>
            <w:tcW w:w="439" w:type="pct"/>
            <w:vMerge/>
            <w:vAlign w:val="center"/>
          </w:tcPr>
          <w:p w14:paraId="03CB4087" w14:textId="77777777" w:rsidR="00D35C9D" w:rsidRPr="00DB06AB" w:rsidRDefault="00D35C9D" w:rsidP="00D35C9D">
            <w:pPr>
              <w:jc w:val="center"/>
              <w:rPr>
                <w:rFonts w:ascii="Arial Narrow" w:hAnsi="Arial Narrow"/>
                <w:sz w:val="20"/>
                <w:szCs w:val="20"/>
              </w:rPr>
            </w:pPr>
          </w:p>
        </w:tc>
        <w:tc>
          <w:tcPr>
            <w:tcW w:w="525" w:type="pct"/>
            <w:vMerge/>
            <w:vAlign w:val="center"/>
          </w:tcPr>
          <w:p w14:paraId="277720E2" w14:textId="77777777" w:rsidR="00D35C9D" w:rsidRPr="00DB06AB" w:rsidRDefault="00D35C9D" w:rsidP="00D35C9D">
            <w:pPr>
              <w:jc w:val="center"/>
              <w:rPr>
                <w:rFonts w:ascii="Arial Narrow" w:hAnsi="Arial Narrow"/>
                <w:sz w:val="20"/>
                <w:szCs w:val="20"/>
              </w:rPr>
            </w:pPr>
          </w:p>
        </w:tc>
        <w:tc>
          <w:tcPr>
            <w:tcW w:w="956" w:type="pct"/>
            <w:vAlign w:val="center"/>
          </w:tcPr>
          <w:p w14:paraId="20354D87" w14:textId="3687623C" w:rsidR="00D35C9D" w:rsidRPr="00E817BB" w:rsidRDefault="00D35C9D" w:rsidP="00D35C9D">
            <w:pPr>
              <w:jc w:val="center"/>
              <w:rPr>
                <w:rFonts w:ascii="Arial Narrow" w:hAnsi="Arial Narrow"/>
                <w:sz w:val="20"/>
                <w:szCs w:val="20"/>
              </w:rPr>
            </w:pPr>
            <w:r w:rsidRPr="009B4768">
              <w:rPr>
                <w:rFonts w:ascii="Arial Narrow" w:eastAsia="Times New Roman" w:hAnsi="Arial Narrow" w:cs="Times New Roman"/>
                <w:sz w:val="19"/>
                <w:szCs w:val="19"/>
              </w:rPr>
              <w:t xml:space="preserve">Liczba wytyczonych, oznakowanych i zagospodarowanych szlaków pieszych Nordic Walking </w:t>
            </w:r>
          </w:p>
        </w:tc>
        <w:tc>
          <w:tcPr>
            <w:tcW w:w="877" w:type="pct"/>
            <w:vAlign w:val="center"/>
          </w:tcPr>
          <w:p w14:paraId="37EBFC33" w14:textId="77777777" w:rsidR="00D35C9D" w:rsidRPr="002E1F66" w:rsidRDefault="00D35C9D" w:rsidP="00D35C9D">
            <w:pPr>
              <w:jc w:val="center"/>
              <w:rPr>
                <w:rFonts w:ascii="Arial Narrow" w:hAnsi="Arial Narrow"/>
                <w:sz w:val="20"/>
                <w:szCs w:val="20"/>
              </w:rPr>
            </w:pPr>
            <w:r w:rsidRPr="002E1F66">
              <w:rPr>
                <w:rFonts w:ascii="Arial Narrow" w:hAnsi="Arial Narrow"/>
                <w:sz w:val="20"/>
                <w:szCs w:val="20"/>
              </w:rPr>
              <w:t xml:space="preserve">Liczba osób, która skorzystała </w:t>
            </w:r>
            <w:r w:rsidRPr="002E1F66">
              <w:rPr>
                <w:rFonts w:ascii="Arial Narrow" w:hAnsi="Arial Narrow"/>
                <w:sz w:val="20"/>
                <w:szCs w:val="20"/>
              </w:rPr>
              <w:br/>
              <w:t xml:space="preserve">z wytyczonych, oznakowanych </w:t>
            </w:r>
            <w:r w:rsidRPr="002E1F66">
              <w:rPr>
                <w:rFonts w:ascii="Arial Narrow" w:hAnsi="Arial Narrow"/>
                <w:sz w:val="20"/>
                <w:szCs w:val="20"/>
              </w:rPr>
              <w:br/>
              <w:t>i zagospodarowanych miejsc przy szlakach pieszych, NordicWalking</w:t>
            </w:r>
          </w:p>
        </w:tc>
        <w:tc>
          <w:tcPr>
            <w:tcW w:w="432" w:type="pct"/>
            <w:vMerge/>
          </w:tcPr>
          <w:p w14:paraId="7337074B" w14:textId="77777777" w:rsidR="00D35C9D" w:rsidRPr="00DB06AB" w:rsidRDefault="00D35C9D" w:rsidP="00D35C9D">
            <w:pPr>
              <w:rPr>
                <w:rFonts w:ascii="Arial Narrow" w:hAnsi="Arial Narrow"/>
                <w:sz w:val="20"/>
                <w:szCs w:val="20"/>
              </w:rPr>
            </w:pPr>
          </w:p>
        </w:tc>
        <w:tc>
          <w:tcPr>
            <w:tcW w:w="658" w:type="pct"/>
            <w:vMerge/>
          </w:tcPr>
          <w:p w14:paraId="211FAF20" w14:textId="77777777" w:rsidR="00D35C9D" w:rsidRPr="00DB06AB" w:rsidRDefault="00D35C9D" w:rsidP="00D35C9D">
            <w:pPr>
              <w:rPr>
                <w:rFonts w:ascii="Arial Narrow" w:hAnsi="Arial Narrow"/>
                <w:sz w:val="20"/>
                <w:szCs w:val="20"/>
              </w:rPr>
            </w:pPr>
          </w:p>
        </w:tc>
      </w:tr>
      <w:tr w:rsidR="00D35C9D" w:rsidRPr="00DB06AB" w14:paraId="1F055790" w14:textId="77777777" w:rsidTr="00E817BB">
        <w:trPr>
          <w:trHeight w:val="1308"/>
        </w:trPr>
        <w:tc>
          <w:tcPr>
            <w:tcW w:w="682" w:type="pct"/>
            <w:vMerge/>
            <w:vAlign w:val="center"/>
          </w:tcPr>
          <w:p w14:paraId="7865F165" w14:textId="77777777" w:rsidR="00D35C9D" w:rsidRPr="00DB06AB" w:rsidRDefault="00D35C9D" w:rsidP="00D35C9D">
            <w:pPr>
              <w:rPr>
                <w:rFonts w:ascii="Arial Narrow" w:hAnsi="Arial Narrow"/>
                <w:sz w:val="20"/>
                <w:szCs w:val="20"/>
              </w:rPr>
            </w:pPr>
          </w:p>
        </w:tc>
        <w:tc>
          <w:tcPr>
            <w:tcW w:w="431" w:type="pct"/>
            <w:vMerge/>
            <w:vAlign w:val="center"/>
          </w:tcPr>
          <w:p w14:paraId="79EAACD2" w14:textId="77777777" w:rsidR="00D35C9D" w:rsidRPr="00DB06AB" w:rsidRDefault="00D35C9D" w:rsidP="00D35C9D">
            <w:pPr>
              <w:jc w:val="center"/>
              <w:rPr>
                <w:rFonts w:ascii="Arial Narrow" w:hAnsi="Arial Narrow"/>
                <w:sz w:val="20"/>
                <w:szCs w:val="20"/>
              </w:rPr>
            </w:pPr>
          </w:p>
        </w:tc>
        <w:tc>
          <w:tcPr>
            <w:tcW w:w="439" w:type="pct"/>
            <w:vMerge/>
            <w:vAlign w:val="center"/>
          </w:tcPr>
          <w:p w14:paraId="3AF4DB51" w14:textId="77777777" w:rsidR="00D35C9D" w:rsidRPr="00DB06AB" w:rsidRDefault="00D35C9D" w:rsidP="00D35C9D">
            <w:pPr>
              <w:jc w:val="center"/>
              <w:rPr>
                <w:rFonts w:ascii="Arial Narrow" w:hAnsi="Arial Narrow"/>
                <w:sz w:val="20"/>
                <w:szCs w:val="20"/>
              </w:rPr>
            </w:pPr>
          </w:p>
        </w:tc>
        <w:tc>
          <w:tcPr>
            <w:tcW w:w="525" w:type="pct"/>
            <w:vMerge/>
            <w:vAlign w:val="center"/>
          </w:tcPr>
          <w:p w14:paraId="5E8E82F9" w14:textId="77777777" w:rsidR="00D35C9D" w:rsidRPr="00DB06AB" w:rsidRDefault="00D35C9D" w:rsidP="00D35C9D">
            <w:pPr>
              <w:jc w:val="center"/>
              <w:rPr>
                <w:rFonts w:ascii="Arial Narrow" w:hAnsi="Arial Narrow"/>
                <w:sz w:val="20"/>
                <w:szCs w:val="20"/>
              </w:rPr>
            </w:pPr>
          </w:p>
        </w:tc>
        <w:tc>
          <w:tcPr>
            <w:tcW w:w="956" w:type="pct"/>
            <w:vAlign w:val="center"/>
          </w:tcPr>
          <w:p w14:paraId="1C436E6A" w14:textId="0FD5AA57" w:rsidR="00D35C9D" w:rsidRPr="009B4768" w:rsidRDefault="00D35C9D" w:rsidP="00D35C9D">
            <w:pPr>
              <w:jc w:val="center"/>
              <w:rPr>
                <w:rFonts w:ascii="Arial Narrow" w:eastAsia="Times New Roman" w:hAnsi="Arial Narrow" w:cs="Times New Roman"/>
                <w:sz w:val="19"/>
                <w:szCs w:val="19"/>
              </w:rPr>
            </w:pPr>
            <w:r w:rsidRPr="00A106CA">
              <w:rPr>
                <w:rFonts w:ascii="Arial Narrow" w:hAnsi="Arial Narrow" w:cs="Times New Roman"/>
                <w:sz w:val="19"/>
                <w:szCs w:val="19"/>
              </w:rPr>
              <w:t>Liczba przekazanych do użytku mieszkańcom i turystom biblioteczek zewnętrznych</w:t>
            </w:r>
          </w:p>
        </w:tc>
        <w:tc>
          <w:tcPr>
            <w:tcW w:w="877" w:type="pct"/>
            <w:vAlign w:val="center"/>
          </w:tcPr>
          <w:p w14:paraId="61EF97D2" w14:textId="12F488F0" w:rsidR="00D35C9D" w:rsidRPr="002E1F66" w:rsidRDefault="00D35C9D" w:rsidP="00D35C9D">
            <w:pPr>
              <w:jc w:val="center"/>
              <w:rPr>
                <w:rFonts w:ascii="Arial Narrow" w:hAnsi="Arial Narrow"/>
                <w:sz w:val="20"/>
                <w:szCs w:val="20"/>
              </w:rPr>
            </w:pPr>
            <w:r w:rsidRPr="00A106CA">
              <w:rPr>
                <w:rFonts w:ascii="Arial Narrow" w:hAnsi="Arial Narrow" w:cs="Times New Roman"/>
                <w:sz w:val="20"/>
                <w:szCs w:val="20"/>
              </w:rPr>
              <w:t xml:space="preserve">Liczba osób, która skorzysta z przekazanych do użytku mieszkańcom i turystom biblioteczek zewnętrznych </w:t>
            </w:r>
          </w:p>
        </w:tc>
        <w:tc>
          <w:tcPr>
            <w:tcW w:w="432" w:type="pct"/>
            <w:vMerge/>
          </w:tcPr>
          <w:p w14:paraId="3FA03FC9" w14:textId="77777777" w:rsidR="00D35C9D" w:rsidRPr="00DB06AB" w:rsidRDefault="00D35C9D" w:rsidP="00D35C9D">
            <w:pPr>
              <w:rPr>
                <w:rFonts w:ascii="Arial Narrow" w:hAnsi="Arial Narrow"/>
                <w:sz w:val="20"/>
                <w:szCs w:val="20"/>
              </w:rPr>
            </w:pPr>
          </w:p>
        </w:tc>
        <w:tc>
          <w:tcPr>
            <w:tcW w:w="658" w:type="pct"/>
            <w:vMerge/>
          </w:tcPr>
          <w:p w14:paraId="01BBDC76" w14:textId="77777777" w:rsidR="00D35C9D" w:rsidRPr="00DB06AB" w:rsidRDefault="00D35C9D" w:rsidP="00D35C9D">
            <w:pPr>
              <w:rPr>
                <w:rFonts w:ascii="Arial Narrow" w:hAnsi="Arial Narrow"/>
                <w:sz w:val="20"/>
                <w:szCs w:val="20"/>
              </w:rPr>
            </w:pPr>
          </w:p>
        </w:tc>
      </w:tr>
    </w:tbl>
    <w:p w14:paraId="428B0DF3" w14:textId="77777777" w:rsidR="00322FBE" w:rsidRDefault="00322FBE" w:rsidP="004B710C"/>
    <w:bookmarkEnd w:id="59"/>
    <w:p w14:paraId="26E99B76" w14:textId="2B93AE05" w:rsidR="00E92C81" w:rsidRDefault="00E92C81" w:rsidP="00885821">
      <w:pPr>
        <w:rPr>
          <w:rFonts w:ascii="Arial Narrow" w:hAnsi="Arial Narrow"/>
          <w:b/>
          <w:sz w:val="24"/>
          <w:szCs w:val="24"/>
        </w:rPr>
        <w:sectPr w:rsidR="00E92C81" w:rsidSect="00E92C81">
          <w:pgSz w:w="16838" w:h="11906" w:orient="landscape"/>
          <w:pgMar w:top="1417" w:right="1417" w:bottom="1417" w:left="1417" w:header="708" w:footer="708" w:gutter="0"/>
          <w:cols w:space="708"/>
          <w:docGrid w:linePitch="360"/>
        </w:sectPr>
      </w:pPr>
    </w:p>
    <w:p w14:paraId="6AFDCF9D" w14:textId="77777777" w:rsidR="00713278" w:rsidRDefault="00713278" w:rsidP="00A83421">
      <w:pPr>
        <w:pStyle w:val="Nagwek1"/>
        <w:spacing w:before="120"/>
        <w:rPr>
          <w:rFonts w:ascii="Arial Narrow" w:hAnsi="Arial Narrow"/>
          <w:color w:val="auto"/>
          <w:sz w:val="32"/>
        </w:rPr>
      </w:pPr>
      <w:bookmarkStart w:id="62" w:name="_Toc11231574"/>
      <w:bookmarkStart w:id="63" w:name="_Toc436589181"/>
      <w:r w:rsidRPr="00713278">
        <w:rPr>
          <w:rFonts w:ascii="Arial Narrow" w:hAnsi="Arial Narrow"/>
          <w:color w:val="auto"/>
          <w:sz w:val="32"/>
        </w:rPr>
        <w:lastRenderedPageBreak/>
        <w:t>Rozdział VI Sposób wyboru i oceny operacji oraz sposób ustanawiania kryteriów wyboru</w:t>
      </w:r>
      <w:bookmarkEnd w:id="62"/>
    </w:p>
    <w:p w14:paraId="26129A65" w14:textId="77777777" w:rsidR="00272C26" w:rsidRDefault="00272C26" w:rsidP="00A83421">
      <w:pPr>
        <w:spacing w:after="0" w:line="264" w:lineRule="auto"/>
        <w:jc w:val="both"/>
        <w:rPr>
          <w:rFonts w:ascii="Arial Narrow" w:hAnsi="Arial Narrow"/>
        </w:rPr>
      </w:pPr>
      <w:r>
        <w:rPr>
          <w:rFonts w:ascii="Arial Narrow" w:hAnsi="Arial Narrow"/>
        </w:rPr>
        <w:t>Przy o</w:t>
      </w:r>
      <w:r w:rsidRPr="00272C26">
        <w:rPr>
          <w:rFonts w:ascii="Arial Narrow" w:hAnsi="Arial Narrow"/>
        </w:rPr>
        <w:t>pracow</w:t>
      </w:r>
      <w:r>
        <w:rPr>
          <w:rFonts w:ascii="Arial Narrow" w:hAnsi="Arial Narrow"/>
        </w:rPr>
        <w:t>yw</w:t>
      </w:r>
      <w:r w:rsidRPr="00272C26">
        <w:rPr>
          <w:rFonts w:ascii="Arial Narrow" w:hAnsi="Arial Narrow"/>
        </w:rPr>
        <w:t>ani</w:t>
      </w:r>
      <w:r>
        <w:rPr>
          <w:rFonts w:ascii="Arial Narrow" w:hAnsi="Arial Narrow"/>
        </w:rPr>
        <w:t>u</w:t>
      </w:r>
      <w:r w:rsidRPr="00272C26">
        <w:rPr>
          <w:rFonts w:ascii="Arial Narrow" w:hAnsi="Arial Narrow"/>
        </w:rPr>
        <w:t xml:space="preserve"> procedur i zasad regulujących kwestie wyboru i oceny operacji, w tym w szczególności określenie kryteriów ich wyboru</w:t>
      </w:r>
      <w:r>
        <w:rPr>
          <w:rFonts w:ascii="Arial Narrow" w:hAnsi="Arial Narrow"/>
        </w:rPr>
        <w:t>, uwzględnione zostały wyniki konsultacji społecznych</w:t>
      </w:r>
      <w:r w:rsidRPr="00272C26">
        <w:rPr>
          <w:rFonts w:ascii="Arial Narrow" w:hAnsi="Arial Narrow"/>
        </w:rPr>
        <w:t xml:space="preserve">. </w:t>
      </w:r>
      <w:r>
        <w:rPr>
          <w:rFonts w:ascii="Arial Narrow" w:hAnsi="Arial Narrow"/>
        </w:rPr>
        <w:t xml:space="preserve">Zaproponowane kryteria są zgodne z opracowanymi celami i wskaźnikami opisanymi w rozdziale V LSR. </w:t>
      </w:r>
      <w:r w:rsidRPr="00272C26">
        <w:rPr>
          <w:rFonts w:ascii="Arial Narrow" w:hAnsi="Arial Narrow"/>
        </w:rPr>
        <w:t xml:space="preserve">Zgodnie z zapisami Rozporządzenia 1303/2013 </w:t>
      </w:r>
      <w:r>
        <w:rPr>
          <w:rFonts w:ascii="Arial Narrow" w:hAnsi="Arial Narrow"/>
        </w:rPr>
        <w:t>procedury wyboru operacji opracowane pr</w:t>
      </w:r>
      <w:r w:rsidR="00AA0057">
        <w:rPr>
          <w:rFonts w:ascii="Arial Narrow" w:hAnsi="Arial Narrow"/>
        </w:rPr>
        <w:t>zez BLGD są niedyskryminujące i </w:t>
      </w:r>
      <w:r>
        <w:rPr>
          <w:rFonts w:ascii="Arial Narrow" w:hAnsi="Arial Narrow"/>
        </w:rPr>
        <w:t>przejrzyste</w:t>
      </w:r>
      <w:r w:rsidR="00A04B7F">
        <w:rPr>
          <w:rFonts w:ascii="Arial Narrow" w:hAnsi="Arial Narrow"/>
        </w:rPr>
        <w:t xml:space="preserve"> </w:t>
      </w:r>
      <w:r>
        <w:rPr>
          <w:rFonts w:ascii="Arial Narrow" w:hAnsi="Arial Narrow"/>
        </w:rPr>
        <w:t>oraz obiektywne. Pozwoli to uniknąć konfliktów interesów. Procedury gwarantują</w:t>
      </w:r>
      <w:r w:rsidRPr="00272C26">
        <w:rPr>
          <w:rFonts w:ascii="Arial Narrow" w:hAnsi="Arial Narrow"/>
        </w:rPr>
        <w:t>, że co najmniej 50% głosów w decyzjach dotyczących wyboru pochodzi od partnerów niebędą</w:t>
      </w:r>
      <w:r w:rsidR="00AA0057">
        <w:rPr>
          <w:rFonts w:ascii="Arial Narrow" w:hAnsi="Arial Narrow"/>
        </w:rPr>
        <w:t>cych instytucjami publicznymi i </w:t>
      </w:r>
      <w:r w:rsidRPr="00272C26">
        <w:rPr>
          <w:rFonts w:ascii="Arial Narrow" w:hAnsi="Arial Narrow"/>
        </w:rPr>
        <w:t>umożliwiają wy</w:t>
      </w:r>
      <w:r>
        <w:rPr>
          <w:rFonts w:ascii="Arial Narrow" w:hAnsi="Arial Narrow"/>
        </w:rPr>
        <w:t>bór w drodze procedury pisemnej.</w:t>
      </w:r>
    </w:p>
    <w:p w14:paraId="32B9DEF2" w14:textId="77777777" w:rsidR="00386103" w:rsidRPr="00166966" w:rsidRDefault="00386103" w:rsidP="00A83421">
      <w:pPr>
        <w:spacing w:after="0" w:line="264" w:lineRule="auto"/>
        <w:jc w:val="both"/>
        <w:rPr>
          <w:rFonts w:ascii="Arial Narrow" w:hAnsi="Arial Narrow"/>
        </w:rPr>
      </w:pPr>
      <w:r w:rsidRPr="00166966">
        <w:rPr>
          <w:rFonts w:ascii="Arial Narrow" w:hAnsi="Arial Narrow"/>
        </w:rPr>
        <w:t>Zgodnie z wynikami przeprowadzonej ankiety internetowej dotyczącej monitorowania i ewaluacji oraz planu komunikacji najdogodniejszych środkiem komunikacji ze społeczeństwem lokalnym jest storna internetowa BLGD. Z tego względu informacje dotyczące procedury naboru wniosków na poszczególne przedsięwzięcia realizowane w ramach LSR BLGD będą umie</w:t>
      </w:r>
      <w:r w:rsidR="003B1F4A" w:rsidRPr="00166966">
        <w:rPr>
          <w:rFonts w:ascii="Arial Narrow" w:hAnsi="Arial Narrow"/>
        </w:rPr>
        <w:t>szczane na stornie internetowej.</w:t>
      </w:r>
    </w:p>
    <w:p w14:paraId="1FAAC3FB" w14:textId="77777777" w:rsidR="00713278" w:rsidRPr="00272C26" w:rsidRDefault="00713278" w:rsidP="00A83421">
      <w:pPr>
        <w:spacing w:before="120" w:after="0" w:line="264" w:lineRule="auto"/>
        <w:jc w:val="both"/>
        <w:rPr>
          <w:rFonts w:ascii="Arial Narrow" w:hAnsi="Arial Narrow"/>
        </w:rPr>
      </w:pPr>
      <w:r w:rsidRPr="00272C26">
        <w:rPr>
          <w:rFonts w:ascii="Arial Narrow" w:hAnsi="Arial Narrow"/>
        </w:rPr>
        <w:t>Charakterystyka przyjętych</w:t>
      </w:r>
      <w:r w:rsidR="002F6919">
        <w:rPr>
          <w:rFonts w:ascii="Arial Narrow" w:hAnsi="Arial Narrow"/>
        </w:rPr>
        <w:t xml:space="preserve"> rozwiązań formalno-</w:t>
      </w:r>
      <w:r w:rsidRPr="00272C26">
        <w:rPr>
          <w:rFonts w:ascii="Arial Narrow" w:hAnsi="Arial Narrow"/>
        </w:rPr>
        <w:t>instytucjonalnych wraz ze zwięzłą informacją wskazującą sposób powstawania poszczególnych procedur</w:t>
      </w:r>
      <w:r w:rsidR="00386103">
        <w:rPr>
          <w:rFonts w:ascii="Arial Narrow" w:hAnsi="Arial Narrow"/>
        </w:rPr>
        <w:t>, ich kluczowe cele i założenia przedstawia poniższa tabela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3"/>
        <w:gridCol w:w="1504"/>
        <w:gridCol w:w="1401"/>
        <w:gridCol w:w="2662"/>
        <w:gridCol w:w="1593"/>
        <w:gridCol w:w="1519"/>
      </w:tblGrid>
      <w:tr w:rsidR="00713278" w:rsidRPr="00093C61" w14:paraId="7310368E" w14:textId="77777777" w:rsidTr="00A83421">
        <w:tc>
          <w:tcPr>
            <w:tcW w:w="211" w:type="pct"/>
            <w:vMerge w:val="restart"/>
            <w:vAlign w:val="center"/>
          </w:tcPr>
          <w:p w14:paraId="752D3465" w14:textId="77777777" w:rsidR="00713278" w:rsidRPr="000E75F9" w:rsidRDefault="000F0071" w:rsidP="00093C61">
            <w:pPr>
              <w:spacing w:after="0" w:line="240" w:lineRule="auto"/>
              <w:ind w:right="-83"/>
              <w:jc w:val="center"/>
              <w:rPr>
                <w:rFonts w:ascii="Arial Narrow" w:hAnsi="Arial Narrow" w:cs="Times New Roman"/>
                <w:color w:val="000000"/>
                <w:sz w:val="20"/>
                <w:szCs w:val="20"/>
              </w:rPr>
            </w:pPr>
            <w:r w:rsidRPr="000E75F9">
              <w:rPr>
                <w:rFonts w:ascii="Arial Narrow" w:hAnsi="Arial Narrow" w:cs="Times New Roman"/>
                <w:color w:val="000000"/>
                <w:sz w:val="20"/>
                <w:szCs w:val="20"/>
              </w:rPr>
              <w:t>Lp</w:t>
            </w:r>
          </w:p>
        </w:tc>
        <w:tc>
          <w:tcPr>
            <w:tcW w:w="830" w:type="pct"/>
            <w:vMerge w:val="restart"/>
            <w:vAlign w:val="center"/>
          </w:tcPr>
          <w:p w14:paraId="623FFA14" w14:textId="77777777" w:rsidR="00713278" w:rsidRPr="000E75F9" w:rsidRDefault="00713278" w:rsidP="00093C61">
            <w:pPr>
              <w:spacing w:after="0" w:line="240" w:lineRule="auto"/>
              <w:jc w:val="center"/>
              <w:rPr>
                <w:rFonts w:ascii="Arial Narrow" w:hAnsi="Arial Narrow" w:cs="Times New Roman"/>
                <w:color w:val="000000"/>
                <w:sz w:val="20"/>
                <w:szCs w:val="20"/>
              </w:rPr>
            </w:pPr>
            <w:r w:rsidRPr="000E75F9">
              <w:rPr>
                <w:rFonts w:ascii="Arial Narrow" w:hAnsi="Arial Narrow" w:cs="Times New Roman"/>
                <w:color w:val="000000"/>
                <w:sz w:val="20"/>
                <w:szCs w:val="20"/>
              </w:rPr>
              <w:t>Działanie</w:t>
            </w:r>
          </w:p>
        </w:tc>
        <w:tc>
          <w:tcPr>
            <w:tcW w:w="773" w:type="pct"/>
            <w:vMerge w:val="restart"/>
            <w:vAlign w:val="center"/>
          </w:tcPr>
          <w:p w14:paraId="4B69C6FA" w14:textId="77777777" w:rsidR="00713278" w:rsidRPr="000E75F9" w:rsidRDefault="00713278" w:rsidP="00093C61">
            <w:pPr>
              <w:spacing w:after="0" w:line="240" w:lineRule="auto"/>
              <w:jc w:val="center"/>
              <w:rPr>
                <w:rFonts w:ascii="Arial Narrow" w:hAnsi="Arial Narrow" w:cs="Times New Roman"/>
                <w:color w:val="000000"/>
                <w:sz w:val="20"/>
                <w:szCs w:val="20"/>
              </w:rPr>
            </w:pPr>
            <w:r w:rsidRPr="000E75F9">
              <w:rPr>
                <w:rFonts w:ascii="Arial Narrow" w:hAnsi="Arial Narrow" w:cs="Times New Roman"/>
                <w:color w:val="000000"/>
                <w:sz w:val="20"/>
                <w:szCs w:val="20"/>
              </w:rPr>
              <w:t>Zadanie</w:t>
            </w:r>
          </w:p>
        </w:tc>
        <w:tc>
          <w:tcPr>
            <w:tcW w:w="1469" w:type="pct"/>
            <w:vMerge w:val="restart"/>
            <w:vAlign w:val="center"/>
          </w:tcPr>
          <w:p w14:paraId="34034C5F" w14:textId="77777777" w:rsidR="00713278" w:rsidRPr="000E75F9" w:rsidRDefault="00713278" w:rsidP="00093C61">
            <w:pPr>
              <w:spacing w:after="0" w:line="240" w:lineRule="auto"/>
              <w:jc w:val="center"/>
              <w:rPr>
                <w:rFonts w:ascii="Arial Narrow" w:hAnsi="Arial Narrow" w:cs="Times New Roman"/>
                <w:color w:val="000000"/>
                <w:sz w:val="20"/>
                <w:szCs w:val="20"/>
              </w:rPr>
            </w:pPr>
            <w:r w:rsidRPr="000E75F9">
              <w:rPr>
                <w:rFonts w:ascii="Arial Narrow" w:hAnsi="Arial Narrow" w:cs="Times New Roman"/>
                <w:color w:val="000000"/>
                <w:sz w:val="20"/>
                <w:szCs w:val="20"/>
              </w:rPr>
              <w:t>Szczegółowe zadania</w:t>
            </w:r>
          </w:p>
        </w:tc>
        <w:tc>
          <w:tcPr>
            <w:tcW w:w="1718" w:type="pct"/>
            <w:gridSpan w:val="2"/>
            <w:vAlign w:val="center"/>
          </w:tcPr>
          <w:p w14:paraId="7D95B365" w14:textId="77777777" w:rsidR="00713278" w:rsidRPr="000E75F9" w:rsidRDefault="00713278" w:rsidP="00093C61">
            <w:pPr>
              <w:spacing w:after="0" w:line="240" w:lineRule="auto"/>
              <w:jc w:val="center"/>
              <w:rPr>
                <w:rFonts w:ascii="Arial Narrow" w:hAnsi="Arial Narrow" w:cs="Times New Roman"/>
                <w:color w:val="000000"/>
                <w:sz w:val="20"/>
                <w:szCs w:val="20"/>
              </w:rPr>
            </w:pPr>
            <w:r w:rsidRPr="000E75F9">
              <w:rPr>
                <w:rFonts w:ascii="Arial Narrow" w:hAnsi="Arial Narrow" w:cs="Times New Roman"/>
                <w:color w:val="000000"/>
                <w:sz w:val="20"/>
                <w:szCs w:val="20"/>
              </w:rPr>
              <w:t>Odpowiedzialny</w:t>
            </w:r>
          </w:p>
        </w:tc>
      </w:tr>
      <w:tr w:rsidR="00713278" w:rsidRPr="00093C61" w14:paraId="3C70B31A" w14:textId="77777777" w:rsidTr="00A83421">
        <w:tc>
          <w:tcPr>
            <w:tcW w:w="211" w:type="pct"/>
            <w:vMerge/>
            <w:vAlign w:val="center"/>
          </w:tcPr>
          <w:p w14:paraId="5009D202" w14:textId="77777777" w:rsidR="00713278" w:rsidRPr="000E75F9" w:rsidRDefault="00713278" w:rsidP="00093C61">
            <w:pPr>
              <w:spacing w:after="0" w:line="240" w:lineRule="auto"/>
              <w:jc w:val="center"/>
              <w:rPr>
                <w:rFonts w:ascii="Arial Narrow" w:hAnsi="Arial Narrow" w:cs="Times New Roman"/>
                <w:color w:val="000000"/>
                <w:sz w:val="20"/>
                <w:szCs w:val="20"/>
              </w:rPr>
            </w:pPr>
          </w:p>
        </w:tc>
        <w:tc>
          <w:tcPr>
            <w:tcW w:w="830" w:type="pct"/>
            <w:vMerge/>
            <w:vAlign w:val="center"/>
          </w:tcPr>
          <w:p w14:paraId="23CA6A46" w14:textId="77777777" w:rsidR="00713278" w:rsidRPr="000E75F9" w:rsidRDefault="00713278" w:rsidP="00093C61">
            <w:pPr>
              <w:spacing w:after="0" w:line="240" w:lineRule="auto"/>
              <w:jc w:val="center"/>
              <w:rPr>
                <w:rFonts w:ascii="Arial Narrow" w:hAnsi="Arial Narrow" w:cs="Times New Roman"/>
                <w:color w:val="000000"/>
                <w:sz w:val="20"/>
                <w:szCs w:val="20"/>
              </w:rPr>
            </w:pPr>
          </w:p>
        </w:tc>
        <w:tc>
          <w:tcPr>
            <w:tcW w:w="773" w:type="pct"/>
            <w:vMerge/>
            <w:vAlign w:val="center"/>
          </w:tcPr>
          <w:p w14:paraId="275BC736" w14:textId="77777777" w:rsidR="00713278" w:rsidRPr="000E75F9" w:rsidRDefault="00713278" w:rsidP="00093C61">
            <w:pPr>
              <w:spacing w:after="0" w:line="240" w:lineRule="auto"/>
              <w:jc w:val="center"/>
              <w:rPr>
                <w:rFonts w:ascii="Arial Narrow" w:hAnsi="Arial Narrow" w:cs="Times New Roman"/>
                <w:color w:val="000000"/>
                <w:sz w:val="20"/>
                <w:szCs w:val="20"/>
              </w:rPr>
            </w:pPr>
          </w:p>
        </w:tc>
        <w:tc>
          <w:tcPr>
            <w:tcW w:w="1469" w:type="pct"/>
            <w:vMerge/>
            <w:vAlign w:val="center"/>
          </w:tcPr>
          <w:p w14:paraId="06F63CE9" w14:textId="77777777" w:rsidR="00713278" w:rsidRPr="000E75F9" w:rsidRDefault="00713278" w:rsidP="00093C61">
            <w:pPr>
              <w:spacing w:after="0" w:line="240" w:lineRule="auto"/>
              <w:jc w:val="center"/>
              <w:rPr>
                <w:rFonts w:ascii="Arial Narrow" w:hAnsi="Arial Narrow" w:cs="Times New Roman"/>
                <w:color w:val="000000"/>
                <w:sz w:val="20"/>
                <w:szCs w:val="20"/>
              </w:rPr>
            </w:pPr>
          </w:p>
        </w:tc>
        <w:tc>
          <w:tcPr>
            <w:tcW w:w="879" w:type="pct"/>
            <w:vAlign w:val="center"/>
          </w:tcPr>
          <w:p w14:paraId="2F8B6567" w14:textId="77777777" w:rsidR="00713278" w:rsidRPr="000E75F9" w:rsidRDefault="00713278" w:rsidP="00093C61">
            <w:pPr>
              <w:spacing w:after="0" w:line="240" w:lineRule="auto"/>
              <w:jc w:val="center"/>
              <w:rPr>
                <w:rFonts w:ascii="Arial Narrow" w:hAnsi="Arial Narrow" w:cs="Times New Roman"/>
                <w:color w:val="000000"/>
                <w:sz w:val="20"/>
                <w:szCs w:val="20"/>
              </w:rPr>
            </w:pPr>
            <w:r w:rsidRPr="000E75F9">
              <w:rPr>
                <w:rFonts w:ascii="Arial Narrow" w:hAnsi="Arial Narrow" w:cs="Times New Roman"/>
                <w:color w:val="000000"/>
                <w:sz w:val="20"/>
                <w:szCs w:val="20"/>
              </w:rPr>
              <w:t>Instytucjonalnie</w:t>
            </w:r>
          </w:p>
        </w:tc>
        <w:tc>
          <w:tcPr>
            <w:tcW w:w="838" w:type="pct"/>
            <w:vAlign w:val="center"/>
          </w:tcPr>
          <w:p w14:paraId="11BDE116" w14:textId="77777777" w:rsidR="00713278" w:rsidRPr="000E75F9" w:rsidRDefault="00713278" w:rsidP="00093C61">
            <w:pPr>
              <w:spacing w:after="0" w:line="240" w:lineRule="auto"/>
              <w:jc w:val="center"/>
              <w:rPr>
                <w:rFonts w:ascii="Arial Narrow" w:hAnsi="Arial Narrow" w:cs="Times New Roman"/>
                <w:color w:val="000000"/>
                <w:sz w:val="20"/>
                <w:szCs w:val="20"/>
              </w:rPr>
            </w:pPr>
            <w:r w:rsidRPr="000E75F9">
              <w:rPr>
                <w:rFonts w:ascii="Arial Narrow" w:hAnsi="Arial Narrow" w:cs="Times New Roman"/>
                <w:color w:val="000000"/>
                <w:sz w:val="20"/>
                <w:szCs w:val="20"/>
              </w:rPr>
              <w:t>Wykonawczo</w:t>
            </w:r>
          </w:p>
        </w:tc>
      </w:tr>
      <w:tr w:rsidR="0025346E" w:rsidRPr="00DB799F" w14:paraId="433E0FA5" w14:textId="77777777" w:rsidTr="00A83421">
        <w:trPr>
          <w:trHeight w:val="485"/>
        </w:trPr>
        <w:tc>
          <w:tcPr>
            <w:tcW w:w="211" w:type="pct"/>
            <w:tcBorders>
              <w:left w:val="single" w:sz="4" w:space="0" w:color="auto"/>
              <w:bottom w:val="single" w:sz="4" w:space="0" w:color="auto"/>
            </w:tcBorders>
            <w:vAlign w:val="center"/>
          </w:tcPr>
          <w:p w14:paraId="4A93C96E"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1</w:t>
            </w:r>
            <w:r w:rsidR="00315C6B" w:rsidRPr="000E75F9">
              <w:rPr>
                <w:rFonts w:ascii="Arial Narrow" w:hAnsi="Arial Narrow" w:cs="Times New Roman"/>
                <w:sz w:val="20"/>
                <w:szCs w:val="20"/>
              </w:rPr>
              <w:t>.</w:t>
            </w:r>
          </w:p>
        </w:tc>
        <w:tc>
          <w:tcPr>
            <w:tcW w:w="830" w:type="pct"/>
            <w:tcBorders>
              <w:bottom w:val="single" w:sz="4" w:space="0" w:color="auto"/>
            </w:tcBorders>
            <w:vAlign w:val="center"/>
          </w:tcPr>
          <w:p w14:paraId="22A36AC3" w14:textId="77777777" w:rsidR="0025346E" w:rsidRPr="000E75F9" w:rsidRDefault="00153E8B" w:rsidP="00093C61">
            <w:pPr>
              <w:spacing w:after="0" w:line="240" w:lineRule="auto"/>
              <w:ind w:right="-108"/>
              <w:rPr>
                <w:rFonts w:ascii="Arial Narrow" w:hAnsi="Arial Narrow" w:cs="Times New Roman"/>
                <w:sz w:val="20"/>
                <w:szCs w:val="20"/>
              </w:rPr>
            </w:pPr>
            <w:r w:rsidRPr="000E75F9">
              <w:rPr>
                <w:rFonts w:ascii="Arial Narrow" w:hAnsi="Arial Narrow" w:cs="Times New Roman"/>
                <w:sz w:val="20"/>
                <w:szCs w:val="20"/>
              </w:rPr>
              <w:t>Przygotowanie naboru</w:t>
            </w:r>
          </w:p>
        </w:tc>
        <w:tc>
          <w:tcPr>
            <w:tcW w:w="773" w:type="pct"/>
            <w:tcBorders>
              <w:bottom w:val="single" w:sz="4" w:space="0" w:color="auto"/>
            </w:tcBorders>
            <w:vAlign w:val="center"/>
          </w:tcPr>
          <w:p w14:paraId="72438098" w14:textId="77777777" w:rsidR="00153E8B"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Ustalenie wysokości dostę</w:t>
            </w:r>
            <w:r w:rsidR="00E77DFC" w:rsidRPr="000E75F9">
              <w:rPr>
                <w:rFonts w:ascii="Arial Narrow" w:hAnsi="Arial Narrow" w:cs="Times New Roman"/>
                <w:sz w:val="20"/>
                <w:szCs w:val="20"/>
              </w:rPr>
              <w:t>pnych środków dla danego naboru</w:t>
            </w:r>
          </w:p>
        </w:tc>
        <w:tc>
          <w:tcPr>
            <w:tcW w:w="1469" w:type="pct"/>
            <w:tcBorders>
              <w:bottom w:val="single" w:sz="4" w:space="0" w:color="auto"/>
            </w:tcBorders>
            <w:vAlign w:val="center"/>
          </w:tcPr>
          <w:p w14:paraId="22A94B8B" w14:textId="77777777" w:rsidR="0025346E"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 xml:space="preserve">Uzyskanie informacji w </w:t>
            </w:r>
            <w:r w:rsidR="00315C6B" w:rsidRPr="000E75F9">
              <w:rPr>
                <w:rFonts w:ascii="Arial Narrow" w:hAnsi="Arial Narrow" w:cs="Times New Roman"/>
                <w:sz w:val="20"/>
                <w:szCs w:val="20"/>
              </w:rPr>
              <w:t>SW</w:t>
            </w:r>
            <w:r w:rsidR="009208A2" w:rsidRPr="000E75F9">
              <w:rPr>
                <w:rFonts w:ascii="Arial Narrow" w:hAnsi="Arial Narrow" w:cs="Times New Roman"/>
                <w:sz w:val="20"/>
                <w:szCs w:val="20"/>
              </w:rPr>
              <w:br/>
            </w:r>
            <w:r w:rsidRPr="000E75F9">
              <w:rPr>
                <w:rFonts w:ascii="Arial Narrow" w:hAnsi="Arial Narrow" w:cs="Times New Roman"/>
                <w:sz w:val="20"/>
                <w:szCs w:val="20"/>
              </w:rPr>
              <w:t xml:space="preserve"> o wysokości dostępnych środków </w:t>
            </w:r>
          </w:p>
        </w:tc>
        <w:tc>
          <w:tcPr>
            <w:tcW w:w="879" w:type="pct"/>
            <w:tcBorders>
              <w:bottom w:val="single" w:sz="4" w:space="0" w:color="auto"/>
            </w:tcBorders>
            <w:vAlign w:val="center"/>
          </w:tcPr>
          <w:p w14:paraId="53C3E4F1"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Prezes Zarządu</w:t>
            </w:r>
          </w:p>
        </w:tc>
        <w:tc>
          <w:tcPr>
            <w:tcW w:w="838" w:type="pct"/>
            <w:tcBorders>
              <w:bottom w:val="single" w:sz="4" w:space="0" w:color="auto"/>
            </w:tcBorders>
            <w:vAlign w:val="center"/>
          </w:tcPr>
          <w:p w14:paraId="1D32DC67" w14:textId="77777777" w:rsidR="0025346E"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Biuro</w:t>
            </w:r>
          </w:p>
        </w:tc>
      </w:tr>
      <w:tr w:rsidR="00025B52" w:rsidRPr="00DB799F" w14:paraId="12BCD26D" w14:textId="77777777" w:rsidTr="00A83421">
        <w:trPr>
          <w:trHeight w:val="450"/>
        </w:trPr>
        <w:tc>
          <w:tcPr>
            <w:tcW w:w="211" w:type="pct"/>
            <w:tcBorders>
              <w:top w:val="single" w:sz="4" w:space="0" w:color="auto"/>
              <w:left w:val="single" w:sz="4" w:space="0" w:color="auto"/>
              <w:bottom w:val="single" w:sz="4" w:space="0" w:color="auto"/>
            </w:tcBorders>
            <w:vAlign w:val="center"/>
          </w:tcPr>
          <w:p w14:paraId="3EEAF792" w14:textId="77777777" w:rsidR="00025B52" w:rsidRPr="000E75F9" w:rsidRDefault="00315C6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2.</w:t>
            </w:r>
          </w:p>
        </w:tc>
        <w:tc>
          <w:tcPr>
            <w:tcW w:w="830" w:type="pct"/>
            <w:tcBorders>
              <w:top w:val="single" w:sz="4" w:space="0" w:color="auto"/>
              <w:bottom w:val="single" w:sz="4" w:space="0" w:color="auto"/>
            </w:tcBorders>
            <w:vAlign w:val="center"/>
          </w:tcPr>
          <w:p w14:paraId="57287295" w14:textId="77777777" w:rsidR="00025B52" w:rsidRPr="000E75F9" w:rsidRDefault="00153E8B" w:rsidP="00093C61">
            <w:pPr>
              <w:spacing w:after="0" w:line="240" w:lineRule="auto"/>
              <w:ind w:right="-108"/>
              <w:rPr>
                <w:rFonts w:ascii="Arial Narrow" w:hAnsi="Arial Narrow" w:cs="Times New Roman"/>
                <w:sz w:val="20"/>
                <w:szCs w:val="20"/>
              </w:rPr>
            </w:pPr>
            <w:r w:rsidRPr="000E75F9">
              <w:rPr>
                <w:rFonts w:ascii="Arial Narrow" w:hAnsi="Arial Narrow" w:cs="Times New Roman"/>
                <w:sz w:val="20"/>
                <w:szCs w:val="20"/>
              </w:rPr>
              <w:t xml:space="preserve">Ogłoszenie naboru </w:t>
            </w:r>
          </w:p>
        </w:tc>
        <w:tc>
          <w:tcPr>
            <w:tcW w:w="773" w:type="pct"/>
            <w:tcBorders>
              <w:top w:val="single" w:sz="4" w:space="0" w:color="auto"/>
              <w:bottom w:val="single" w:sz="4" w:space="0" w:color="auto"/>
            </w:tcBorders>
            <w:vAlign w:val="center"/>
          </w:tcPr>
          <w:p w14:paraId="45C0901A" w14:textId="77777777" w:rsidR="00025B52"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Publikacja ogłoszenia</w:t>
            </w:r>
          </w:p>
        </w:tc>
        <w:tc>
          <w:tcPr>
            <w:tcW w:w="1469" w:type="pct"/>
            <w:tcBorders>
              <w:top w:val="single" w:sz="4" w:space="0" w:color="auto"/>
              <w:bottom w:val="single" w:sz="4" w:space="0" w:color="auto"/>
            </w:tcBorders>
            <w:vAlign w:val="center"/>
          </w:tcPr>
          <w:p w14:paraId="07650459" w14:textId="77777777" w:rsidR="00025B52" w:rsidRPr="000E75F9" w:rsidRDefault="00153E8B" w:rsidP="009208A2">
            <w:pPr>
              <w:spacing w:after="0" w:line="240" w:lineRule="auto"/>
              <w:rPr>
                <w:rFonts w:ascii="Arial Narrow" w:hAnsi="Arial Narrow" w:cs="Times New Roman"/>
                <w:sz w:val="20"/>
                <w:szCs w:val="20"/>
              </w:rPr>
            </w:pPr>
            <w:r w:rsidRPr="000E75F9">
              <w:rPr>
                <w:rFonts w:ascii="Arial Narrow" w:hAnsi="Arial Narrow" w:cs="Times New Roman"/>
                <w:sz w:val="20"/>
                <w:szCs w:val="20"/>
              </w:rPr>
              <w:t xml:space="preserve">Zamieszczenie ogłoszenia na stronie www </w:t>
            </w:r>
            <w:r w:rsidR="009208A2" w:rsidRPr="000E75F9">
              <w:rPr>
                <w:rFonts w:ascii="Arial Narrow" w:hAnsi="Arial Narrow" w:cs="Times New Roman"/>
                <w:sz w:val="20"/>
                <w:szCs w:val="20"/>
              </w:rPr>
              <w:t>blgd</w:t>
            </w:r>
            <w:r w:rsidRPr="000E75F9">
              <w:rPr>
                <w:rFonts w:ascii="Arial Narrow" w:hAnsi="Arial Narrow" w:cs="Times New Roman"/>
                <w:sz w:val="20"/>
                <w:szCs w:val="20"/>
              </w:rPr>
              <w:t xml:space="preserve"> oraz</w:t>
            </w:r>
            <w:r w:rsidR="00315C6B" w:rsidRPr="000E75F9">
              <w:rPr>
                <w:rFonts w:ascii="Arial Narrow" w:hAnsi="Arial Narrow" w:cs="Times New Roman"/>
                <w:sz w:val="20"/>
                <w:szCs w:val="20"/>
              </w:rPr>
              <w:t xml:space="preserve"> przekazanie do SW w celu zatwierdzenia i opublikowania</w:t>
            </w:r>
          </w:p>
        </w:tc>
        <w:tc>
          <w:tcPr>
            <w:tcW w:w="879" w:type="pct"/>
            <w:tcBorders>
              <w:top w:val="single" w:sz="4" w:space="0" w:color="auto"/>
              <w:bottom w:val="single" w:sz="4" w:space="0" w:color="auto"/>
            </w:tcBorders>
            <w:vAlign w:val="center"/>
          </w:tcPr>
          <w:p w14:paraId="49648813" w14:textId="77777777" w:rsidR="00025B52"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Prezes Zarządu</w:t>
            </w:r>
          </w:p>
        </w:tc>
        <w:tc>
          <w:tcPr>
            <w:tcW w:w="838" w:type="pct"/>
            <w:tcBorders>
              <w:top w:val="single" w:sz="4" w:space="0" w:color="auto"/>
              <w:bottom w:val="single" w:sz="4" w:space="0" w:color="auto"/>
            </w:tcBorders>
            <w:vAlign w:val="center"/>
          </w:tcPr>
          <w:p w14:paraId="30C50E28" w14:textId="77777777" w:rsidR="00025B52" w:rsidRPr="000E75F9" w:rsidRDefault="00025B52"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Biuro</w:t>
            </w:r>
          </w:p>
        </w:tc>
      </w:tr>
      <w:tr w:rsidR="00025B52" w:rsidRPr="00DB799F" w14:paraId="0741A3FD" w14:textId="77777777" w:rsidTr="00A83421">
        <w:trPr>
          <w:trHeight w:val="258"/>
        </w:trPr>
        <w:tc>
          <w:tcPr>
            <w:tcW w:w="211" w:type="pct"/>
            <w:vMerge w:val="restart"/>
            <w:tcBorders>
              <w:top w:val="single" w:sz="4" w:space="0" w:color="auto"/>
              <w:left w:val="single" w:sz="4" w:space="0" w:color="auto"/>
            </w:tcBorders>
            <w:vAlign w:val="center"/>
          </w:tcPr>
          <w:p w14:paraId="70E1546B" w14:textId="77777777" w:rsidR="00025B52" w:rsidRPr="000E75F9" w:rsidRDefault="00315C6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3.</w:t>
            </w:r>
          </w:p>
        </w:tc>
        <w:tc>
          <w:tcPr>
            <w:tcW w:w="830" w:type="pct"/>
            <w:vMerge w:val="restart"/>
            <w:tcBorders>
              <w:top w:val="single" w:sz="4" w:space="0" w:color="auto"/>
            </w:tcBorders>
            <w:vAlign w:val="center"/>
          </w:tcPr>
          <w:p w14:paraId="0F708F40" w14:textId="77777777" w:rsidR="00025B52" w:rsidRPr="000E75F9" w:rsidRDefault="00025B52" w:rsidP="00093C61">
            <w:pPr>
              <w:spacing w:after="0" w:line="240" w:lineRule="auto"/>
              <w:ind w:right="-108"/>
              <w:rPr>
                <w:rFonts w:ascii="Arial Narrow" w:hAnsi="Arial Narrow" w:cs="Times New Roman"/>
                <w:sz w:val="20"/>
                <w:szCs w:val="20"/>
              </w:rPr>
            </w:pPr>
            <w:r w:rsidRPr="000E75F9">
              <w:rPr>
                <w:rFonts w:ascii="Arial Narrow" w:hAnsi="Arial Narrow" w:cs="Times New Roman"/>
                <w:sz w:val="20"/>
                <w:szCs w:val="20"/>
              </w:rPr>
              <w:t>Przyjęcie wniosku i przygotowanie do oceny przez Radę</w:t>
            </w:r>
          </w:p>
        </w:tc>
        <w:tc>
          <w:tcPr>
            <w:tcW w:w="773" w:type="pct"/>
            <w:vMerge w:val="restart"/>
            <w:tcBorders>
              <w:top w:val="single" w:sz="4" w:space="0" w:color="auto"/>
            </w:tcBorders>
            <w:vAlign w:val="center"/>
          </w:tcPr>
          <w:p w14:paraId="6C343FD2" w14:textId="77777777" w:rsidR="00153E8B" w:rsidRPr="000E75F9" w:rsidRDefault="00153E8B" w:rsidP="00153E8B">
            <w:pPr>
              <w:spacing w:after="0" w:line="240" w:lineRule="auto"/>
              <w:rPr>
                <w:rFonts w:ascii="Arial Narrow" w:hAnsi="Arial Narrow" w:cs="Times New Roman"/>
                <w:sz w:val="20"/>
                <w:szCs w:val="20"/>
              </w:rPr>
            </w:pPr>
            <w:r w:rsidRPr="000E75F9">
              <w:rPr>
                <w:rFonts w:ascii="Arial Narrow" w:hAnsi="Arial Narrow" w:cs="Times New Roman"/>
                <w:sz w:val="20"/>
                <w:szCs w:val="20"/>
              </w:rPr>
              <w:t xml:space="preserve">Przyjęcie </w:t>
            </w:r>
            <w:r w:rsidR="009208A2" w:rsidRPr="000E75F9">
              <w:rPr>
                <w:rFonts w:ascii="Arial Narrow" w:hAnsi="Arial Narrow" w:cs="Times New Roman"/>
                <w:sz w:val="20"/>
                <w:szCs w:val="20"/>
              </w:rPr>
              <w:br/>
            </w:r>
            <w:r w:rsidRPr="000E75F9">
              <w:rPr>
                <w:rFonts w:ascii="Arial Narrow" w:hAnsi="Arial Narrow" w:cs="Times New Roman"/>
                <w:sz w:val="20"/>
                <w:szCs w:val="20"/>
              </w:rPr>
              <w:t>i rejestracja</w:t>
            </w:r>
          </w:p>
          <w:p w14:paraId="2B81569F" w14:textId="77777777" w:rsidR="00025B52" w:rsidRPr="000E75F9" w:rsidRDefault="00407CE0" w:rsidP="00153E8B">
            <w:pPr>
              <w:spacing w:after="0" w:line="240" w:lineRule="auto"/>
              <w:rPr>
                <w:rFonts w:ascii="Arial Narrow" w:hAnsi="Arial Narrow" w:cs="Times New Roman"/>
                <w:sz w:val="20"/>
                <w:szCs w:val="20"/>
              </w:rPr>
            </w:pPr>
            <w:r w:rsidRPr="000E75F9">
              <w:rPr>
                <w:rFonts w:ascii="Arial Narrow" w:hAnsi="Arial Narrow" w:cs="Times New Roman"/>
                <w:sz w:val="20"/>
                <w:szCs w:val="20"/>
              </w:rPr>
              <w:t>W</w:t>
            </w:r>
            <w:r w:rsidR="00153E8B" w:rsidRPr="000E75F9">
              <w:rPr>
                <w:rFonts w:ascii="Arial Narrow" w:hAnsi="Arial Narrow" w:cs="Times New Roman"/>
                <w:sz w:val="20"/>
                <w:szCs w:val="20"/>
              </w:rPr>
              <w:t>niosku</w:t>
            </w:r>
          </w:p>
        </w:tc>
        <w:tc>
          <w:tcPr>
            <w:tcW w:w="1469" w:type="pct"/>
            <w:tcBorders>
              <w:top w:val="single" w:sz="4" w:space="0" w:color="auto"/>
            </w:tcBorders>
            <w:vAlign w:val="center"/>
          </w:tcPr>
          <w:p w14:paraId="1BE4EB01" w14:textId="74AAE011" w:rsidR="00025B52" w:rsidRPr="000E75F9" w:rsidRDefault="00025B52"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Złożenie wniosku</w:t>
            </w:r>
          </w:p>
        </w:tc>
        <w:tc>
          <w:tcPr>
            <w:tcW w:w="879" w:type="pct"/>
            <w:vMerge w:val="restart"/>
            <w:tcBorders>
              <w:top w:val="single" w:sz="4" w:space="0" w:color="auto"/>
            </w:tcBorders>
            <w:vAlign w:val="center"/>
          </w:tcPr>
          <w:p w14:paraId="381845A7" w14:textId="77777777" w:rsidR="00025B52"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Prezes Zarządu</w:t>
            </w:r>
          </w:p>
        </w:tc>
        <w:tc>
          <w:tcPr>
            <w:tcW w:w="838" w:type="pct"/>
            <w:tcBorders>
              <w:top w:val="single" w:sz="4" w:space="0" w:color="auto"/>
              <w:bottom w:val="single" w:sz="4" w:space="0" w:color="auto"/>
            </w:tcBorders>
            <w:vAlign w:val="center"/>
          </w:tcPr>
          <w:p w14:paraId="1634EBAA" w14:textId="77777777" w:rsidR="00025B52" w:rsidRPr="000E75F9" w:rsidRDefault="00153E8B"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Biuro</w:t>
            </w:r>
          </w:p>
        </w:tc>
      </w:tr>
      <w:tr w:rsidR="0025346E" w:rsidRPr="00DB799F" w14:paraId="664201B0" w14:textId="77777777" w:rsidTr="00A83421">
        <w:tc>
          <w:tcPr>
            <w:tcW w:w="211" w:type="pct"/>
            <w:vMerge/>
            <w:tcBorders>
              <w:left w:val="single" w:sz="4" w:space="0" w:color="auto"/>
            </w:tcBorders>
            <w:vAlign w:val="center"/>
          </w:tcPr>
          <w:p w14:paraId="7C3CE278" w14:textId="77777777" w:rsidR="0025346E" w:rsidRPr="000E75F9" w:rsidRDefault="0025346E" w:rsidP="00093C61">
            <w:pPr>
              <w:spacing w:after="0" w:line="240" w:lineRule="auto"/>
              <w:rPr>
                <w:rFonts w:ascii="Arial Narrow" w:hAnsi="Arial Narrow" w:cs="Times New Roman"/>
                <w:color w:val="FF0000"/>
                <w:sz w:val="20"/>
                <w:szCs w:val="20"/>
              </w:rPr>
            </w:pPr>
          </w:p>
        </w:tc>
        <w:tc>
          <w:tcPr>
            <w:tcW w:w="830" w:type="pct"/>
            <w:vMerge/>
            <w:vAlign w:val="center"/>
          </w:tcPr>
          <w:p w14:paraId="46C91353" w14:textId="77777777" w:rsidR="0025346E" w:rsidRPr="000E75F9" w:rsidRDefault="0025346E" w:rsidP="00093C61">
            <w:pPr>
              <w:spacing w:after="0" w:line="240" w:lineRule="auto"/>
              <w:rPr>
                <w:rFonts w:ascii="Arial Narrow" w:hAnsi="Arial Narrow" w:cs="Times New Roman"/>
                <w:sz w:val="20"/>
                <w:szCs w:val="20"/>
              </w:rPr>
            </w:pPr>
          </w:p>
        </w:tc>
        <w:tc>
          <w:tcPr>
            <w:tcW w:w="773" w:type="pct"/>
            <w:vMerge/>
            <w:vAlign w:val="center"/>
          </w:tcPr>
          <w:p w14:paraId="2AF72933" w14:textId="77777777" w:rsidR="0025346E" w:rsidRPr="000E75F9" w:rsidRDefault="0025346E" w:rsidP="00093C61">
            <w:pPr>
              <w:spacing w:after="0" w:line="240" w:lineRule="auto"/>
              <w:rPr>
                <w:rFonts w:ascii="Arial Narrow" w:hAnsi="Arial Narrow" w:cs="Times New Roman"/>
                <w:sz w:val="20"/>
                <w:szCs w:val="20"/>
              </w:rPr>
            </w:pPr>
          </w:p>
        </w:tc>
        <w:tc>
          <w:tcPr>
            <w:tcW w:w="1469" w:type="pct"/>
            <w:vAlign w:val="center"/>
          </w:tcPr>
          <w:p w14:paraId="66F45F65"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Nadanie sygnatury</w:t>
            </w:r>
          </w:p>
        </w:tc>
        <w:tc>
          <w:tcPr>
            <w:tcW w:w="879" w:type="pct"/>
            <w:vMerge/>
            <w:vAlign w:val="center"/>
          </w:tcPr>
          <w:p w14:paraId="47FC85AD" w14:textId="77777777" w:rsidR="0025346E" w:rsidRPr="000E75F9" w:rsidRDefault="0025346E" w:rsidP="00093C61">
            <w:pPr>
              <w:spacing w:after="0" w:line="240" w:lineRule="auto"/>
              <w:rPr>
                <w:rFonts w:ascii="Arial Narrow" w:hAnsi="Arial Narrow" w:cs="Times New Roman"/>
                <w:sz w:val="20"/>
                <w:szCs w:val="20"/>
              </w:rPr>
            </w:pPr>
          </w:p>
        </w:tc>
        <w:tc>
          <w:tcPr>
            <w:tcW w:w="838" w:type="pct"/>
            <w:tcBorders>
              <w:top w:val="single" w:sz="4" w:space="0" w:color="auto"/>
            </w:tcBorders>
            <w:vAlign w:val="center"/>
          </w:tcPr>
          <w:p w14:paraId="3DA10B79"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Biuro</w:t>
            </w:r>
          </w:p>
        </w:tc>
      </w:tr>
      <w:tr w:rsidR="0025346E" w:rsidRPr="00DB799F" w14:paraId="2560D911" w14:textId="77777777" w:rsidTr="00A83421">
        <w:trPr>
          <w:trHeight w:val="328"/>
        </w:trPr>
        <w:tc>
          <w:tcPr>
            <w:tcW w:w="211" w:type="pct"/>
            <w:vMerge/>
            <w:tcBorders>
              <w:left w:val="single" w:sz="4" w:space="0" w:color="auto"/>
            </w:tcBorders>
            <w:vAlign w:val="center"/>
          </w:tcPr>
          <w:p w14:paraId="0D47A9E3" w14:textId="77777777" w:rsidR="0025346E" w:rsidRPr="000E75F9" w:rsidRDefault="0025346E" w:rsidP="00093C61">
            <w:pPr>
              <w:spacing w:after="0" w:line="240" w:lineRule="auto"/>
              <w:rPr>
                <w:rFonts w:ascii="Arial Narrow" w:hAnsi="Arial Narrow" w:cs="Times New Roman"/>
                <w:color w:val="000000"/>
                <w:sz w:val="20"/>
                <w:szCs w:val="20"/>
              </w:rPr>
            </w:pPr>
          </w:p>
        </w:tc>
        <w:tc>
          <w:tcPr>
            <w:tcW w:w="830" w:type="pct"/>
            <w:vMerge/>
            <w:vAlign w:val="center"/>
          </w:tcPr>
          <w:p w14:paraId="114D20FD" w14:textId="77777777" w:rsidR="0025346E" w:rsidRPr="000E75F9" w:rsidRDefault="0025346E" w:rsidP="00093C61">
            <w:pPr>
              <w:spacing w:after="0" w:line="240" w:lineRule="auto"/>
              <w:rPr>
                <w:rFonts w:ascii="Arial Narrow" w:hAnsi="Arial Narrow" w:cs="Times New Roman"/>
                <w:sz w:val="20"/>
                <w:szCs w:val="20"/>
              </w:rPr>
            </w:pPr>
          </w:p>
        </w:tc>
        <w:tc>
          <w:tcPr>
            <w:tcW w:w="773" w:type="pct"/>
            <w:vMerge/>
            <w:vAlign w:val="center"/>
          </w:tcPr>
          <w:p w14:paraId="56F7543D" w14:textId="77777777" w:rsidR="0025346E" w:rsidRPr="000E75F9" w:rsidRDefault="0025346E" w:rsidP="00093C61">
            <w:pPr>
              <w:spacing w:after="0" w:line="240" w:lineRule="auto"/>
              <w:rPr>
                <w:rFonts w:ascii="Arial Narrow" w:hAnsi="Arial Narrow" w:cs="Times New Roman"/>
                <w:sz w:val="20"/>
                <w:szCs w:val="20"/>
              </w:rPr>
            </w:pPr>
          </w:p>
        </w:tc>
        <w:tc>
          <w:tcPr>
            <w:tcW w:w="1469" w:type="pct"/>
            <w:tcBorders>
              <w:bottom w:val="single" w:sz="4" w:space="0" w:color="auto"/>
            </w:tcBorders>
            <w:vAlign w:val="center"/>
          </w:tcPr>
          <w:p w14:paraId="69678931"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Rejestracja wniosku</w:t>
            </w:r>
          </w:p>
        </w:tc>
        <w:tc>
          <w:tcPr>
            <w:tcW w:w="879" w:type="pct"/>
            <w:vMerge/>
            <w:vAlign w:val="center"/>
          </w:tcPr>
          <w:p w14:paraId="4406FF42" w14:textId="77777777" w:rsidR="0025346E" w:rsidRPr="000E75F9" w:rsidRDefault="0025346E" w:rsidP="00093C61">
            <w:pPr>
              <w:spacing w:after="0" w:line="240" w:lineRule="auto"/>
              <w:rPr>
                <w:rFonts w:ascii="Arial Narrow" w:hAnsi="Arial Narrow" w:cs="Times New Roman"/>
                <w:sz w:val="20"/>
                <w:szCs w:val="20"/>
              </w:rPr>
            </w:pPr>
          </w:p>
        </w:tc>
        <w:tc>
          <w:tcPr>
            <w:tcW w:w="838" w:type="pct"/>
            <w:vMerge w:val="restart"/>
            <w:vAlign w:val="center"/>
          </w:tcPr>
          <w:p w14:paraId="5B7B5460"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Biuro</w:t>
            </w:r>
          </w:p>
        </w:tc>
      </w:tr>
      <w:tr w:rsidR="0025346E" w:rsidRPr="00DB799F" w14:paraId="3F0B4DA1" w14:textId="77777777" w:rsidTr="00A83421">
        <w:trPr>
          <w:trHeight w:val="367"/>
        </w:trPr>
        <w:tc>
          <w:tcPr>
            <w:tcW w:w="211" w:type="pct"/>
            <w:vMerge/>
            <w:tcBorders>
              <w:left w:val="single" w:sz="4" w:space="0" w:color="auto"/>
              <w:bottom w:val="single" w:sz="4" w:space="0" w:color="auto"/>
            </w:tcBorders>
            <w:vAlign w:val="center"/>
          </w:tcPr>
          <w:p w14:paraId="0F743420" w14:textId="77777777" w:rsidR="0025346E" w:rsidRPr="000E75F9" w:rsidRDefault="0025346E" w:rsidP="00093C61">
            <w:pPr>
              <w:spacing w:after="0" w:line="240" w:lineRule="auto"/>
              <w:rPr>
                <w:rFonts w:ascii="Arial Narrow" w:hAnsi="Arial Narrow" w:cs="Times New Roman"/>
                <w:color w:val="000000"/>
                <w:sz w:val="20"/>
                <w:szCs w:val="20"/>
              </w:rPr>
            </w:pPr>
          </w:p>
        </w:tc>
        <w:tc>
          <w:tcPr>
            <w:tcW w:w="830" w:type="pct"/>
            <w:vMerge/>
            <w:tcBorders>
              <w:bottom w:val="single" w:sz="4" w:space="0" w:color="auto"/>
            </w:tcBorders>
            <w:vAlign w:val="center"/>
          </w:tcPr>
          <w:p w14:paraId="78006605" w14:textId="77777777" w:rsidR="0025346E" w:rsidRPr="000E75F9" w:rsidRDefault="0025346E" w:rsidP="00093C61">
            <w:pPr>
              <w:spacing w:after="0" w:line="240" w:lineRule="auto"/>
              <w:rPr>
                <w:rFonts w:ascii="Arial Narrow" w:hAnsi="Arial Narrow" w:cs="Times New Roman"/>
                <w:sz w:val="20"/>
                <w:szCs w:val="20"/>
              </w:rPr>
            </w:pPr>
          </w:p>
        </w:tc>
        <w:tc>
          <w:tcPr>
            <w:tcW w:w="773" w:type="pct"/>
            <w:vMerge/>
            <w:tcBorders>
              <w:bottom w:val="single" w:sz="4" w:space="0" w:color="auto"/>
            </w:tcBorders>
            <w:vAlign w:val="center"/>
          </w:tcPr>
          <w:p w14:paraId="4256C913" w14:textId="77777777" w:rsidR="0025346E" w:rsidRPr="000E75F9" w:rsidRDefault="0025346E" w:rsidP="00093C61">
            <w:pPr>
              <w:spacing w:after="0" w:line="240" w:lineRule="auto"/>
              <w:rPr>
                <w:rFonts w:ascii="Arial Narrow" w:hAnsi="Arial Narrow" w:cs="Times New Roman"/>
                <w:sz w:val="20"/>
                <w:szCs w:val="20"/>
              </w:rPr>
            </w:pPr>
          </w:p>
        </w:tc>
        <w:tc>
          <w:tcPr>
            <w:tcW w:w="1469" w:type="pct"/>
            <w:tcBorders>
              <w:top w:val="single" w:sz="4" w:space="0" w:color="auto"/>
              <w:bottom w:val="single" w:sz="4" w:space="0" w:color="auto"/>
            </w:tcBorders>
            <w:vAlign w:val="center"/>
          </w:tcPr>
          <w:p w14:paraId="166CB01A" w14:textId="77777777" w:rsidR="0025346E" w:rsidRPr="000E75F9" w:rsidRDefault="0025346E"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Kopia elektroniczna wniosku</w:t>
            </w:r>
          </w:p>
        </w:tc>
        <w:tc>
          <w:tcPr>
            <w:tcW w:w="879" w:type="pct"/>
            <w:vMerge/>
            <w:tcBorders>
              <w:bottom w:val="single" w:sz="4" w:space="0" w:color="auto"/>
            </w:tcBorders>
            <w:vAlign w:val="center"/>
          </w:tcPr>
          <w:p w14:paraId="62AC92E2" w14:textId="77777777" w:rsidR="0025346E" w:rsidRPr="000E75F9" w:rsidRDefault="0025346E" w:rsidP="00093C61">
            <w:pPr>
              <w:spacing w:after="0" w:line="240" w:lineRule="auto"/>
              <w:rPr>
                <w:rFonts w:ascii="Arial Narrow" w:hAnsi="Arial Narrow" w:cs="Times New Roman"/>
                <w:sz w:val="20"/>
                <w:szCs w:val="20"/>
              </w:rPr>
            </w:pPr>
          </w:p>
        </w:tc>
        <w:tc>
          <w:tcPr>
            <w:tcW w:w="838" w:type="pct"/>
            <w:vMerge/>
            <w:tcBorders>
              <w:bottom w:val="single" w:sz="4" w:space="0" w:color="auto"/>
            </w:tcBorders>
            <w:vAlign w:val="center"/>
          </w:tcPr>
          <w:p w14:paraId="118BE636" w14:textId="77777777" w:rsidR="0025346E" w:rsidRPr="000E75F9" w:rsidRDefault="0025346E" w:rsidP="00093C61">
            <w:pPr>
              <w:spacing w:after="0" w:line="240" w:lineRule="auto"/>
              <w:rPr>
                <w:rFonts w:ascii="Arial Narrow" w:hAnsi="Arial Narrow" w:cs="Times New Roman"/>
                <w:sz w:val="20"/>
                <w:szCs w:val="20"/>
              </w:rPr>
            </w:pPr>
          </w:p>
        </w:tc>
      </w:tr>
      <w:tr w:rsidR="00713278" w:rsidRPr="00093C61" w14:paraId="5EA0AEF0" w14:textId="77777777" w:rsidTr="00A83421">
        <w:trPr>
          <w:trHeight w:val="992"/>
        </w:trPr>
        <w:tc>
          <w:tcPr>
            <w:tcW w:w="211" w:type="pct"/>
            <w:tcBorders>
              <w:top w:val="single" w:sz="4" w:space="0" w:color="auto"/>
              <w:left w:val="single" w:sz="4" w:space="0" w:color="auto"/>
            </w:tcBorders>
            <w:vAlign w:val="center"/>
          </w:tcPr>
          <w:p w14:paraId="2FADF32E" w14:textId="77777777" w:rsidR="00713278" w:rsidRPr="000E75F9" w:rsidRDefault="00315C6B"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4</w:t>
            </w:r>
            <w:r w:rsidR="002245CF" w:rsidRPr="000E75F9">
              <w:rPr>
                <w:rFonts w:ascii="Arial Narrow" w:hAnsi="Arial Narrow" w:cs="Times New Roman"/>
                <w:color w:val="000000"/>
                <w:sz w:val="20"/>
                <w:szCs w:val="20"/>
              </w:rPr>
              <w:t>.</w:t>
            </w:r>
          </w:p>
        </w:tc>
        <w:tc>
          <w:tcPr>
            <w:tcW w:w="830" w:type="pct"/>
            <w:tcBorders>
              <w:top w:val="single" w:sz="4" w:space="0" w:color="auto"/>
            </w:tcBorders>
            <w:vAlign w:val="center"/>
          </w:tcPr>
          <w:p w14:paraId="3F56EF72" w14:textId="77777777" w:rsidR="00713278" w:rsidRPr="000E75F9" w:rsidRDefault="00713278" w:rsidP="00093C61">
            <w:pPr>
              <w:spacing w:after="0" w:line="240" w:lineRule="auto"/>
              <w:ind w:right="-108"/>
              <w:rPr>
                <w:rFonts w:ascii="Arial Narrow" w:hAnsi="Arial Narrow" w:cs="Times New Roman"/>
                <w:color w:val="000000"/>
                <w:sz w:val="20"/>
                <w:szCs w:val="20"/>
              </w:rPr>
            </w:pPr>
            <w:r w:rsidRPr="000E75F9">
              <w:rPr>
                <w:rFonts w:ascii="Arial Narrow" w:hAnsi="Arial Narrow" w:cs="Times New Roman"/>
                <w:color w:val="000000"/>
                <w:sz w:val="20"/>
                <w:szCs w:val="20"/>
              </w:rPr>
              <w:t>Wstępna ocena wniosku</w:t>
            </w:r>
          </w:p>
        </w:tc>
        <w:tc>
          <w:tcPr>
            <w:tcW w:w="773" w:type="pct"/>
            <w:tcBorders>
              <w:top w:val="single" w:sz="4" w:space="0" w:color="auto"/>
            </w:tcBorders>
            <w:vAlign w:val="center"/>
          </w:tcPr>
          <w:p w14:paraId="052CCA0D" w14:textId="77777777" w:rsidR="00713278" w:rsidRPr="000E75F9" w:rsidRDefault="00713278"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Przygotowanie do oceny</w:t>
            </w:r>
          </w:p>
        </w:tc>
        <w:tc>
          <w:tcPr>
            <w:tcW w:w="1469" w:type="pct"/>
            <w:tcBorders>
              <w:top w:val="single" w:sz="4" w:space="0" w:color="auto"/>
            </w:tcBorders>
            <w:vAlign w:val="center"/>
          </w:tcPr>
          <w:p w14:paraId="224FFBD6" w14:textId="77777777" w:rsidR="00836D00" w:rsidRPr="000E75F9" w:rsidRDefault="00713278" w:rsidP="00702313">
            <w:pPr>
              <w:spacing w:after="0" w:line="240" w:lineRule="auto"/>
              <w:rPr>
                <w:rFonts w:ascii="Arial Narrow" w:hAnsi="Arial Narrow" w:cs="Times New Roman"/>
                <w:sz w:val="20"/>
                <w:szCs w:val="20"/>
              </w:rPr>
            </w:pPr>
            <w:r w:rsidRPr="000E75F9">
              <w:rPr>
                <w:rFonts w:ascii="Arial Narrow" w:hAnsi="Arial Narrow" w:cs="Times New Roman"/>
                <w:sz w:val="20"/>
                <w:szCs w:val="20"/>
              </w:rPr>
              <w:t>Ocena wstępna wniosku</w:t>
            </w:r>
            <w:r w:rsidR="00CC08F9" w:rsidRPr="000E75F9">
              <w:rPr>
                <w:rFonts w:ascii="Arial Narrow" w:hAnsi="Arial Narrow" w:cs="Times New Roman"/>
                <w:sz w:val="20"/>
                <w:szCs w:val="20"/>
              </w:rPr>
              <w:t xml:space="preserve"> </w:t>
            </w:r>
            <w:r w:rsidR="00CC08F9" w:rsidRPr="000E75F9">
              <w:rPr>
                <w:rFonts w:ascii="Arial Narrow" w:hAnsi="Arial Narrow" w:cs="Times New Roman"/>
                <w:sz w:val="20"/>
                <w:szCs w:val="20"/>
              </w:rPr>
              <w:br/>
              <w:t>w zakresie</w:t>
            </w:r>
            <w:r w:rsidRPr="000E75F9">
              <w:rPr>
                <w:rFonts w:ascii="Arial Narrow" w:hAnsi="Arial Narrow" w:cs="Times New Roman"/>
                <w:sz w:val="20"/>
                <w:szCs w:val="20"/>
              </w:rPr>
              <w:t>:</w:t>
            </w:r>
          </w:p>
          <w:p w14:paraId="717D1389" w14:textId="77777777" w:rsidR="00713278" w:rsidRPr="000E75F9" w:rsidRDefault="00836D00" w:rsidP="00702313">
            <w:pPr>
              <w:spacing w:after="0" w:line="240" w:lineRule="auto"/>
              <w:rPr>
                <w:rFonts w:ascii="Arial Narrow" w:hAnsi="Arial Narrow" w:cs="Times New Roman"/>
                <w:sz w:val="20"/>
                <w:szCs w:val="20"/>
              </w:rPr>
            </w:pPr>
            <w:r w:rsidRPr="000E75F9">
              <w:rPr>
                <w:rFonts w:ascii="Arial Narrow" w:hAnsi="Arial Narrow" w:cs="Times New Roman"/>
                <w:sz w:val="20"/>
                <w:szCs w:val="20"/>
              </w:rPr>
              <w:t xml:space="preserve">- </w:t>
            </w:r>
            <w:r w:rsidR="009403C9" w:rsidRPr="000E75F9">
              <w:rPr>
                <w:rFonts w:ascii="Arial Narrow" w:hAnsi="Arial Narrow"/>
                <w:sz w:val="20"/>
                <w:szCs w:val="20"/>
              </w:rPr>
              <w:t>Złożenie wniosku w </w:t>
            </w:r>
            <w:r w:rsidR="00713278" w:rsidRPr="000E75F9">
              <w:rPr>
                <w:rFonts w:ascii="Arial Narrow" w:hAnsi="Arial Narrow"/>
                <w:sz w:val="20"/>
                <w:szCs w:val="20"/>
              </w:rPr>
              <w:t xml:space="preserve">miejscu </w:t>
            </w:r>
            <w:r w:rsidR="009208A2" w:rsidRPr="000E75F9">
              <w:rPr>
                <w:rFonts w:ascii="Arial Narrow" w:hAnsi="Arial Narrow"/>
                <w:sz w:val="20"/>
                <w:szCs w:val="20"/>
              </w:rPr>
              <w:br/>
            </w:r>
            <w:r w:rsidR="00713278" w:rsidRPr="000E75F9">
              <w:rPr>
                <w:rFonts w:ascii="Arial Narrow" w:hAnsi="Arial Narrow"/>
                <w:sz w:val="20"/>
                <w:szCs w:val="20"/>
              </w:rPr>
              <w:t xml:space="preserve">i terminie wskazanym </w:t>
            </w:r>
            <w:r w:rsidR="009208A2" w:rsidRPr="000E75F9">
              <w:rPr>
                <w:rFonts w:ascii="Arial Narrow" w:hAnsi="Arial Narrow"/>
                <w:sz w:val="20"/>
                <w:szCs w:val="20"/>
              </w:rPr>
              <w:br/>
              <w:t xml:space="preserve">w ogłoszeniu </w:t>
            </w:r>
            <w:r w:rsidR="00713278" w:rsidRPr="000E75F9">
              <w:rPr>
                <w:rFonts w:ascii="Arial Narrow" w:hAnsi="Arial Narrow"/>
                <w:sz w:val="20"/>
                <w:szCs w:val="20"/>
              </w:rPr>
              <w:t>o naborze</w:t>
            </w:r>
          </w:p>
          <w:p w14:paraId="666363F5" w14:textId="77777777" w:rsidR="00713278" w:rsidRPr="000E75F9" w:rsidRDefault="00836D00" w:rsidP="00702313">
            <w:pPr>
              <w:spacing w:after="0" w:line="240" w:lineRule="auto"/>
              <w:rPr>
                <w:rFonts w:ascii="Arial Narrow" w:hAnsi="Arial Narrow"/>
                <w:sz w:val="20"/>
                <w:szCs w:val="20"/>
              </w:rPr>
            </w:pPr>
            <w:r w:rsidRPr="000E75F9">
              <w:rPr>
                <w:rFonts w:ascii="Arial Narrow" w:hAnsi="Arial Narrow"/>
                <w:sz w:val="20"/>
                <w:szCs w:val="20"/>
              </w:rPr>
              <w:t xml:space="preserve">- </w:t>
            </w:r>
            <w:r w:rsidR="009403C9" w:rsidRPr="000E75F9">
              <w:rPr>
                <w:rFonts w:ascii="Arial Narrow" w:hAnsi="Arial Narrow"/>
                <w:sz w:val="20"/>
                <w:szCs w:val="20"/>
              </w:rPr>
              <w:t>Zgodności operacji z </w:t>
            </w:r>
            <w:r w:rsidR="00713278" w:rsidRPr="000E75F9">
              <w:rPr>
                <w:rFonts w:ascii="Arial Narrow" w:hAnsi="Arial Narrow"/>
                <w:sz w:val="20"/>
                <w:szCs w:val="20"/>
              </w:rPr>
              <w:t>zakresem tema</w:t>
            </w:r>
            <w:r w:rsidRPr="000E75F9">
              <w:rPr>
                <w:rFonts w:ascii="Arial Narrow" w:hAnsi="Arial Narrow"/>
                <w:sz w:val="20"/>
                <w:szCs w:val="20"/>
              </w:rPr>
              <w:t xml:space="preserve">tycznym, który został wskazany </w:t>
            </w:r>
            <w:r w:rsidR="00713278" w:rsidRPr="000E75F9">
              <w:rPr>
                <w:rFonts w:ascii="Arial Narrow" w:hAnsi="Arial Narrow"/>
                <w:sz w:val="20"/>
                <w:szCs w:val="20"/>
              </w:rPr>
              <w:t xml:space="preserve">w ogłoszeniu </w:t>
            </w:r>
            <w:r w:rsidRPr="000E75F9">
              <w:rPr>
                <w:rFonts w:ascii="Arial Narrow" w:hAnsi="Arial Narrow"/>
                <w:sz w:val="20"/>
                <w:szCs w:val="20"/>
              </w:rPr>
              <w:br/>
            </w:r>
            <w:r w:rsidR="00713278" w:rsidRPr="000E75F9">
              <w:rPr>
                <w:rFonts w:ascii="Arial Narrow" w:hAnsi="Arial Narrow"/>
                <w:sz w:val="20"/>
                <w:szCs w:val="20"/>
              </w:rPr>
              <w:t>o naborze</w:t>
            </w:r>
          </w:p>
          <w:p w14:paraId="4339E0A8" w14:textId="090B30D7" w:rsidR="00294668" w:rsidRPr="000E75F9" w:rsidRDefault="00294668" w:rsidP="00702313">
            <w:pPr>
              <w:spacing w:after="0" w:line="240" w:lineRule="auto"/>
              <w:rPr>
                <w:rFonts w:ascii="Arial Narrow" w:hAnsi="Arial Narrow"/>
                <w:sz w:val="20"/>
                <w:szCs w:val="20"/>
              </w:rPr>
            </w:pPr>
            <w:r w:rsidRPr="000E75F9">
              <w:rPr>
                <w:rFonts w:ascii="Arial Narrow" w:hAnsi="Arial Narrow"/>
                <w:sz w:val="20"/>
                <w:szCs w:val="20"/>
              </w:rPr>
              <w:t xml:space="preserve">- </w:t>
            </w:r>
            <w:r w:rsidR="00CC08F9" w:rsidRPr="000E75F9">
              <w:rPr>
                <w:rFonts w:ascii="Arial Narrow" w:hAnsi="Arial Narrow"/>
                <w:sz w:val="20"/>
                <w:szCs w:val="20"/>
              </w:rPr>
              <w:t xml:space="preserve">realizacji przez operacje celów głównych i szczegółowych LSR, przez osiąganie zaplanowanych </w:t>
            </w:r>
            <w:r w:rsidR="00702313" w:rsidRPr="000E75F9">
              <w:rPr>
                <w:rFonts w:ascii="Arial Narrow" w:hAnsi="Arial Narrow"/>
                <w:sz w:val="20"/>
                <w:szCs w:val="20"/>
              </w:rPr>
              <w:br/>
            </w:r>
            <w:r w:rsidR="00CC08F9" w:rsidRPr="000E75F9">
              <w:rPr>
                <w:rFonts w:ascii="Arial Narrow" w:hAnsi="Arial Narrow"/>
                <w:sz w:val="20"/>
                <w:szCs w:val="20"/>
              </w:rPr>
              <w:t>w LSR wskaźników</w:t>
            </w:r>
          </w:p>
          <w:p w14:paraId="40710226" w14:textId="5A62D36D" w:rsidR="00CC08F9" w:rsidRPr="000E75F9" w:rsidRDefault="00CC08F9" w:rsidP="00702313">
            <w:pPr>
              <w:spacing w:after="0" w:line="240" w:lineRule="auto"/>
              <w:rPr>
                <w:rFonts w:ascii="Arial Narrow" w:hAnsi="Arial Narrow"/>
                <w:sz w:val="20"/>
                <w:szCs w:val="20"/>
              </w:rPr>
            </w:pPr>
            <w:r w:rsidRPr="000E75F9">
              <w:rPr>
                <w:rFonts w:ascii="Arial Narrow" w:hAnsi="Arial Narrow"/>
                <w:sz w:val="20"/>
                <w:szCs w:val="20"/>
              </w:rPr>
              <w:t xml:space="preserve">- zgodności operacji </w:t>
            </w:r>
            <w:r w:rsidR="00702313" w:rsidRPr="000E75F9">
              <w:rPr>
                <w:rFonts w:ascii="Arial Narrow" w:hAnsi="Arial Narrow"/>
                <w:sz w:val="20"/>
                <w:szCs w:val="20"/>
              </w:rPr>
              <w:br/>
            </w:r>
            <w:r w:rsidRPr="000E75F9">
              <w:rPr>
                <w:rFonts w:ascii="Arial Narrow" w:hAnsi="Arial Narrow"/>
                <w:sz w:val="20"/>
                <w:szCs w:val="20"/>
              </w:rPr>
              <w:t>z Programem</w:t>
            </w:r>
            <w:r w:rsidR="00C30B9E" w:rsidRPr="000E75F9">
              <w:rPr>
                <w:rFonts w:ascii="Arial Narrow" w:hAnsi="Arial Narrow"/>
                <w:sz w:val="20"/>
                <w:szCs w:val="20"/>
              </w:rPr>
              <w:t xml:space="preserve"> </w:t>
            </w:r>
            <w:r w:rsidR="00565384" w:rsidRPr="000E75F9">
              <w:rPr>
                <w:rFonts w:ascii="Arial Narrow" w:hAnsi="Arial Narrow"/>
                <w:sz w:val="20"/>
                <w:szCs w:val="20"/>
              </w:rPr>
              <w:t>w tym:</w:t>
            </w:r>
          </w:p>
          <w:p w14:paraId="4A6C41BF" w14:textId="6AA5C1CB" w:rsidR="00565384" w:rsidRPr="000E75F9" w:rsidRDefault="00565384" w:rsidP="00CB4EA9">
            <w:pPr>
              <w:pStyle w:val="Akapitzlist"/>
              <w:numPr>
                <w:ilvl w:val="0"/>
                <w:numId w:val="34"/>
              </w:numPr>
              <w:spacing w:after="0" w:line="240" w:lineRule="auto"/>
              <w:rPr>
                <w:rFonts w:ascii="Arial Narrow" w:hAnsi="Arial Narrow"/>
                <w:sz w:val="20"/>
                <w:szCs w:val="20"/>
              </w:rPr>
            </w:pPr>
            <w:r w:rsidRPr="000E75F9">
              <w:rPr>
                <w:rFonts w:ascii="Arial Narrow" w:hAnsi="Arial Narrow"/>
                <w:sz w:val="20"/>
                <w:szCs w:val="20"/>
              </w:rPr>
              <w:t xml:space="preserve">zgodności z forma wsparcia wskazana </w:t>
            </w:r>
            <w:r w:rsidRPr="000E75F9">
              <w:rPr>
                <w:rFonts w:ascii="Arial Narrow" w:hAnsi="Arial Narrow"/>
                <w:sz w:val="20"/>
                <w:szCs w:val="20"/>
              </w:rPr>
              <w:br/>
              <w:t xml:space="preserve">w ogłoszeniu </w:t>
            </w:r>
            <w:r w:rsidR="0098316A" w:rsidRPr="000E75F9">
              <w:rPr>
                <w:rFonts w:ascii="Arial Narrow" w:hAnsi="Arial Narrow"/>
                <w:sz w:val="20"/>
                <w:szCs w:val="20"/>
              </w:rPr>
              <w:br/>
            </w:r>
            <w:r w:rsidRPr="000E75F9">
              <w:rPr>
                <w:rFonts w:ascii="Arial Narrow" w:hAnsi="Arial Narrow"/>
                <w:sz w:val="20"/>
                <w:szCs w:val="20"/>
              </w:rPr>
              <w:t>o naborze</w:t>
            </w:r>
          </w:p>
          <w:p w14:paraId="36232357" w14:textId="77777777" w:rsidR="00565384" w:rsidRPr="000E75F9" w:rsidRDefault="00565384" w:rsidP="00CB4EA9">
            <w:pPr>
              <w:pStyle w:val="Akapitzlist"/>
              <w:numPr>
                <w:ilvl w:val="0"/>
                <w:numId w:val="34"/>
              </w:numPr>
              <w:spacing w:after="0" w:line="240" w:lineRule="auto"/>
              <w:rPr>
                <w:rFonts w:ascii="Arial Narrow" w:hAnsi="Arial Narrow"/>
                <w:sz w:val="20"/>
                <w:szCs w:val="20"/>
              </w:rPr>
            </w:pPr>
            <w:r w:rsidRPr="000E75F9">
              <w:rPr>
                <w:rFonts w:ascii="Arial Narrow" w:hAnsi="Arial Narrow"/>
                <w:sz w:val="20"/>
                <w:szCs w:val="20"/>
              </w:rPr>
              <w:t xml:space="preserve">zgodności z warunkami udzielenia wsparcia obowiązującymi </w:t>
            </w:r>
          </w:p>
          <w:p w14:paraId="7D0F8A1B" w14:textId="77777777" w:rsidR="00565384" w:rsidRPr="000E75F9" w:rsidRDefault="00565384" w:rsidP="00702313">
            <w:pPr>
              <w:pStyle w:val="Akapitzlist"/>
              <w:spacing w:after="0" w:line="240" w:lineRule="auto"/>
              <w:rPr>
                <w:rFonts w:ascii="Arial Narrow" w:hAnsi="Arial Narrow"/>
                <w:sz w:val="20"/>
                <w:szCs w:val="20"/>
              </w:rPr>
            </w:pPr>
            <w:r w:rsidRPr="000E75F9">
              <w:rPr>
                <w:rFonts w:ascii="Arial Narrow" w:hAnsi="Arial Narrow"/>
                <w:sz w:val="20"/>
                <w:szCs w:val="20"/>
              </w:rPr>
              <w:t xml:space="preserve">w ramach naboru.  </w:t>
            </w:r>
          </w:p>
          <w:p w14:paraId="58323547" w14:textId="77777777" w:rsidR="00565384" w:rsidRPr="000E75F9" w:rsidRDefault="00565384" w:rsidP="00702313">
            <w:pPr>
              <w:spacing w:after="0" w:line="240" w:lineRule="auto"/>
              <w:rPr>
                <w:rFonts w:ascii="Arial Narrow" w:hAnsi="Arial Narrow"/>
                <w:sz w:val="20"/>
                <w:szCs w:val="20"/>
              </w:rPr>
            </w:pPr>
          </w:p>
        </w:tc>
        <w:tc>
          <w:tcPr>
            <w:tcW w:w="879" w:type="pct"/>
            <w:tcBorders>
              <w:top w:val="single" w:sz="4" w:space="0" w:color="auto"/>
            </w:tcBorders>
            <w:vAlign w:val="center"/>
          </w:tcPr>
          <w:p w14:paraId="1932CE38"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 xml:space="preserve">Prezes Zarządu </w:t>
            </w:r>
          </w:p>
        </w:tc>
        <w:tc>
          <w:tcPr>
            <w:tcW w:w="838" w:type="pct"/>
            <w:tcBorders>
              <w:top w:val="single" w:sz="4" w:space="0" w:color="auto"/>
            </w:tcBorders>
            <w:vAlign w:val="center"/>
          </w:tcPr>
          <w:p w14:paraId="137DDD55" w14:textId="77777777" w:rsidR="00FD5519" w:rsidRPr="000E75F9" w:rsidRDefault="00FD5519" w:rsidP="00093C61">
            <w:pPr>
              <w:spacing w:after="0" w:line="240" w:lineRule="auto"/>
              <w:rPr>
                <w:rFonts w:ascii="Arial Narrow" w:hAnsi="Arial Narrow" w:cs="Times New Roman"/>
                <w:strike/>
                <w:color w:val="FF0000"/>
                <w:sz w:val="20"/>
                <w:szCs w:val="20"/>
              </w:rPr>
            </w:pPr>
            <w:r w:rsidRPr="000E75F9">
              <w:rPr>
                <w:rFonts w:ascii="Arial Narrow" w:hAnsi="Arial Narrow" w:cs="Times New Roman"/>
                <w:sz w:val="20"/>
                <w:szCs w:val="20"/>
              </w:rPr>
              <w:t>Przewodniczący Obrad/ Rada</w:t>
            </w:r>
          </w:p>
        </w:tc>
      </w:tr>
      <w:tr w:rsidR="00713278" w:rsidRPr="00093C61" w14:paraId="26E24CA8" w14:textId="77777777" w:rsidTr="00A83421">
        <w:tc>
          <w:tcPr>
            <w:tcW w:w="211" w:type="pct"/>
            <w:vMerge w:val="restart"/>
            <w:vAlign w:val="center"/>
          </w:tcPr>
          <w:p w14:paraId="55641BB5" w14:textId="77777777" w:rsidR="00713278" w:rsidRPr="000E75F9" w:rsidRDefault="00315C6B"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lastRenderedPageBreak/>
              <w:t>5.</w:t>
            </w:r>
          </w:p>
        </w:tc>
        <w:tc>
          <w:tcPr>
            <w:tcW w:w="830" w:type="pct"/>
            <w:vMerge w:val="restart"/>
            <w:vAlign w:val="center"/>
          </w:tcPr>
          <w:p w14:paraId="7C87C584"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Ocena wniosku przez Radę</w:t>
            </w:r>
          </w:p>
        </w:tc>
        <w:tc>
          <w:tcPr>
            <w:tcW w:w="773" w:type="pct"/>
            <w:vMerge w:val="restart"/>
            <w:vAlign w:val="center"/>
          </w:tcPr>
          <w:p w14:paraId="7FB16630"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Przygotowanie posiedzenia Rady</w:t>
            </w:r>
          </w:p>
        </w:tc>
        <w:tc>
          <w:tcPr>
            <w:tcW w:w="1469" w:type="pct"/>
            <w:vAlign w:val="center"/>
          </w:tcPr>
          <w:p w14:paraId="53AA4EC6"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Ustalenie listy projektów do oceny przez Radę</w:t>
            </w:r>
          </w:p>
        </w:tc>
        <w:tc>
          <w:tcPr>
            <w:tcW w:w="879" w:type="pct"/>
            <w:vAlign w:val="center"/>
          </w:tcPr>
          <w:p w14:paraId="479CEE33"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c>
          <w:tcPr>
            <w:tcW w:w="838" w:type="pct"/>
            <w:vAlign w:val="center"/>
          </w:tcPr>
          <w:p w14:paraId="6A6B066C"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r>
      <w:tr w:rsidR="00E77DFC" w:rsidRPr="00093C61" w14:paraId="7CE10595" w14:textId="77777777" w:rsidTr="00A83421">
        <w:trPr>
          <w:trHeight w:val="515"/>
        </w:trPr>
        <w:tc>
          <w:tcPr>
            <w:tcW w:w="211" w:type="pct"/>
            <w:vMerge/>
            <w:vAlign w:val="center"/>
          </w:tcPr>
          <w:p w14:paraId="52A38054" w14:textId="77777777" w:rsidR="00E77DFC" w:rsidRPr="000E75F9" w:rsidRDefault="00E77DFC" w:rsidP="00093C61">
            <w:pPr>
              <w:spacing w:after="0" w:line="240" w:lineRule="auto"/>
              <w:rPr>
                <w:rFonts w:ascii="Arial Narrow" w:hAnsi="Arial Narrow" w:cs="Times New Roman"/>
                <w:color w:val="000000"/>
                <w:sz w:val="20"/>
                <w:szCs w:val="20"/>
              </w:rPr>
            </w:pPr>
          </w:p>
        </w:tc>
        <w:tc>
          <w:tcPr>
            <w:tcW w:w="830" w:type="pct"/>
            <w:vMerge/>
            <w:vAlign w:val="center"/>
          </w:tcPr>
          <w:p w14:paraId="657EF24D" w14:textId="77777777" w:rsidR="00E77DFC" w:rsidRPr="000E75F9" w:rsidRDefault="00E77DFC" w:rsidP="00093C61">
            <w:pPr>
              <w:spacing w:after="0" w:line="240" w:lineRule="auto"/>
              <w:rPr>
                <w:rFonts w:ascii="Arial Narrow" w:hAnsi="Arial Narrow" w:cs="Times New Roman"/>
                <w:color w:val="000000"/>
                <w:sz w:val="20"/>
                <w:szCs w:val="20"/>
              </w:rPr>
            </w:pPr>
          </w:p>
        </w:tc>
        <w:tc>
          <w:tcPr>
            <w:tcW w:w="773" w:type="pct"/>
            <w:vMerge/>
            <w:vAlign w:val="center"/>
          </w:tcPr>
          <w:p w14:paraId="5222615E" w14:textId="77777777" w:rsidR="00E77DFC" w:rsidRPr="000E75F9" w:rsidRDefault="00E77DFC" w:rsidP="00093C61">
            <w:pPr>
              <w:spacing w:after="0" w:line="240" w:lineRule="auto"/>
              <w:rPr>
                <w:rFonts w:ascii="Arial Narrow" w:hAnsi="Arial Narrow" w:cs="Times New Roman"/>
                <w:color w:val="000000"/>
                <w:sz w:val="20"/>
                <w:szCs w:val="20"/>
              </w:rPr>
            </w:pPr>
          </w:p>
        </w:tc>
        <w:tc>
          <w:tcPr>
            <w:tcW w:w="1469" w:type="pct"/>
            <w:vAlign w:val="center"/>
          </w:tcPr>
          <w:p w14:paraId="0BFE347C" w14:textId="77777777" w:rsidR="00E77DFC" w:rsidRPr="000E75F9" w:rsidRDefault="00E77DFC"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Przygotowanie porządku posiedzenia Rady</w:t>
            </w:r>
          </w:p>
        </w:tc>
        <w:tc>
          <w:tcPr>
            <w:tcW w:w="1718" w:type="pct"/>
            <w:gridSpan w:val="2"/>
            <w:vAlign w:val="center"/>
          </w:tcPr>
          <w:p w14:paraId="32302AA7" w14:textId="77777777" w:rsidR="00E77DFC" w:rsidRPr="000E75F9" w:rsidRDefault="00E77DFC"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Rady</w:t>
            </w:r>
          </w:p>
        </w:tc>
      </w:tr>
      <w:tr w:rsidR="00713278" w:rsidRPr="00093C61" w14:paraId="776B63C0" w14:textId="77777777" w:rsidTr="00A83421">
        <w:tc>
          <w:tcPr>
            <w:tcW w:w="211" w:type="pct"/>
            <w:vMerge/>
            <w:vAlign w:val="center"/>
          </w:tcPr>
          <w:p w14:paraId="5FA018D1"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1BE4F527"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399D89DF"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6BBF0C65"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Przygotowanie kopii wniosków dla członków Rady</w:t>
            </w:r>
          </w:p>
        </w:tc>
        <w:tc>
          <w:tcPr>
            <w:tcW w:w="879" w:type="pct"/>
            <w:vAlign w:val="center"/>
          </w:tcPr>
          <w:p w14:paraId="1B4B7D79"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c>
          <w:tcPr>
            <w:tcW w:w="838" w:type="pct"/>
            <w:vAlign w:val="center"/>
          </w:tcPr>
          <w:p w14:paraId="3A194B52"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17A12FBD" w14:textId="77777777" w:rsidTr="00A83421">
        <w:tc>
          <w:tcPr>
            <w:tcW w:w="211" w:type="pct"/>
            <w:vMerge/>
            <w:vAlign w:val="center"/>
          </w:tcPr>
          <w:p w14:paraId="6DDEAA38"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12350EB9"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188283BC"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6204836F"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Dostarczenie kopii wniosków członkom Rady</w:t>
            </w:r>
          </w:p>
        </w:tc>
        <w:tc>
          <w:tcPr>
            <w:tcW w:w="879" w:type="pct"/>
            <w:vAlign w:val="center"/>
          </w:tcPr>
          <w:p w14:paraId="623325BE"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c>
          <w:tcPr>
            <w:tcW w:w="838" w:type="pct"/>
            <w:vAlign w:val="center"/>
          </w:tcPr>
          <w:p w14:paraId="5F3BE3DB"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3DABB616" w14:textId="77777777" w:rsidTr="00A83421">
        <w:trPr>
          <w:trHeight w:val="170"/>
        </w:trPr>
        <w:tc>
          <w:tcPr>
            <w:tcW w:w="211" w:type="pct"/>
            <w:vMerge/>
            <w:vAlign w:val="center"/>
          </w:tcPr>
          <w:p w14:paraId="1DB11DB5"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2ECD7D80"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restart"/>
            <w:vAlign w:val="center"/>
          </w:tcPr>
          <w:p w14:paraId="1C545BB0"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Posiedzenie Rady</w:t>
            </w:r>
          </w:p>
        </w:tc>
        <w:tc>
          <w:tcPr>
            <w:tcW w:w="1469" w:type="pct"/>
            <w:vAlign w:val="center"/>
          </w:tcPr>
          <w:p w14:paraId="6B4E2DA6"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Zwołanie posiedzenia Rady</w:t>
            </w:r>
          </w:p>
        </w:tc>
        <w:tc>
          <w:tcPr>
            <w:tcW w:w="879" w:type="pct"/>
            <w:vAlign w:val="center"/>
          </w:tcPr>
          <w:p w14:paraId="313A3AC8" w14:textId="77777777" w:rsidR="00713278" w:rsidRPr="000E75F9" w:rsidRDefault="00713278" w:rsidP="00E77DFC">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Rady w uzgodnieniu z Prezesem Zarządu</w:t>
            </w:r>
          </w:p>
        </w:tc>
        <w:tc>
          <w:tcPr>
            <w:tcW w:w="838" w:type="pct"/>
            <w:vAlign w:val="center"/>
          </w:tcPr>
          <w:p w14:paraId="21EDDFB4"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37630D1B" w14:textId="77777777" w:rsidTr="00A83421">
        <w:trPr>
          <w:trHeight w:val="567"/>
        </w:trPr>
        <w:tc>
          <w:tcPr>
            <w:tcW w:w="211" w:type="pct"/>
            <w:vMerge/>
            <w:vAlign w:val="center"/>
          </w:tcPr>
          <w:p w14:paraId="7F753E95"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4FEEDD1A"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19A51BC5"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6E270890" w14:textId="77777777" w:rsidR="00713278" w:rsidRPr="000E75F9" w:rsidRDefault="009403C9" w:rsidP="00E77DFC">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Zachowanie obiektywizmu w </w:t>
            </w:r>
            <w:r w:rsidR="00713278" w:rsidRPr="000E75F9">
              <w:rPr>
                <w:rFonts w:ascii="Arial Narrow" w:hAnsi="Arial Narrow" w:cs="Times New Roman"/>
                <w:color w:val="000000"/>
                <w:sz w:val="20"/>
                <w:szCs w:val="20"/>
              </w:rPr>
              <w:t xml:space="preserve">ocenie wniosków </w:t>
            </w:r>
            <w:r w:rsidR="00713278" w:rsidRPr="000E75F9">
              <w:rPr>
                <w:rFonts w:ascii="Arial Narrow" w:hAnsi="Arial Narrow" w:cs="Times New Roman"/>
                <w:sz w:val="20"/>
                <w:szCs w:val="20"/>
              </w:rPr>
              <w:t xml:space="preserve">poprzez podpisanie oświadczenia </w:t>
            </w:r>
            <w:r w:rsidR="00713278" w:rsidRPr="000E75F9">
              <w:rPr>
                <w:rFonts w:ascii="Arial Narrow" w:hAnsi="Arial Narrow" w:cs="Times New Roman"/>
                <w:sz w:val="20"/>
                <w:szCs w:val="20"/>
              </w:rPr>
              <w:br/>
              <w:t>o bezstronności przez członków Rady</w:t>
            </w:r>
            <w:r w:rsidR="0060123E" w:rsidRPr="000E75F9">
              <w:rPr>
                <w:rFonts w:ascii="Arial Narrow" w:hAnsi="Arial Narrow" w:cs="Times New Roman"/>
                <w:sz w:val="20"/>
                <w:szCs w:val="20"/>
              </w:rPr>
              <w:t xml:space="preserve"> </w:t>
            </w:r>
            <w:r w:rsidR="00713278" w:rsidRPr="000E75F9">
              <w:rPr>
                <w:rFonts w:ascii="Arial Narrow" w:hAnsi="Arial Narrow" w:cs="Times New Roman"/>
                <w:sz w:val="20"/>
                <w:szCs w:val="20"/>
              </w:rPr>
              <w:t>i w uzasadnionych przypadkach wpisanie się do rejestru interesów co wyklucza Członka Rady z głosowania.</w:t>
            </w:r>
          </w:p>
        </w:tc>
        <w:tc>
          <w:tcPr>
            <w:tcW w:w="879" w:type="pct"/>
            <w:vAlign w:val="center"/>
          </w:tcPr>
          <w:p w14:paraId="6A807EC3"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c>
          <w:tcPr>
            <w:tcW w:w="838" w:type="pct"/>
            <w:vAlign w:val="center"/>
          </w:tcPr>
          <w:p w14:paraId="5E8BE1D2"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r>
      <w:tr w:rsidR="00713278" w:rsidRPr="00093C61" w14:paraId="546A5D43" w14:textId="77777777" w:rsidTr="00A83421">
        <w:tc>
          <w:tcPr>
            <w:tcW w:w="211" w:type="pct"/>
            <w:vMerge/>
            <w:vAlign w:val="center"/>
          </w:tcPr>
          <w:p w14:paraId="1F2D09DC"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1DDFEE01"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32BA4EDE"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30705E76" w14:textId="14047E0F" w:rsidR="00713278" w:rsidRPr="000E75F9" w:rsidRDefault="00713278" w:rsidP="00093C61">
            <w:pPr>
              <w:spacing w:after="0" w:line="240" w:lineRule="auto"/>
              <w:rPr>
                <w:rFonts w:ascii="Arial Narrow" w:hAnsi="Arial Narrow" w:cs="Times New Roman"/>
                <w:strike/>
                <w:sz w:val="20"/>
                <w:szCs w:val="20"/>
              </w:rPr>
            </w:pPr>
            <w:r w:rsidRPr="000E75F9">
              <w:rPr>
                <w:rFonts w:ascii="Arial Narrow" w:hAnsi="Arial Narrow" w:cs="Times New Roman"/>
                <w:sz w:val="20"/>
                <w:szCs w:val="20"/>
              </w:rPr>
              <w:t xml:space="preserve">Ocena zgodności operacji </w:t>
            </w:r>
          </w:p>
          <w:p w14:paraId="61E4971A" w14:textId="579AA303" w:rsidR="00650A54" w:rsidRPr="000E75F9" w:rsidRDefault="002145F7" w:rsidP="00093C61">
            <w:pPr>
              <w:spacing w:after="0" w:line="240" w:lineRule="auto"/>
              <w:rPr>
                <w:rFonts w:ascii="Arial Narrow" w:hAnsi="Arial Narrow" w:cs="Times New Roman"/>
                <w:color w:val="FF0000"/>
                <w:sz w:val="20"/>
                <w:szCs w:val="20"/>
              </w:rPr>
            </w:pPr>
            <w:r w:rsidRPr="000E75F9">
              <w:rPr>
                <w:rFonts w:ascii="Arial Narrow" w:hAnsi="Arial Narrow" w:cs="Times New Roman"/>
                <w:sz w:val="20"/>
                <w:szCs w:val="20"/>
              </w:rPr>
              <w:t xml:space="preserve">z </w:t>
            </w:r>
            <w:r w:rsidR="00A23E57" w:rsidRPr="000E75F9">
              <w:rPr>
                <w:rFonts w:ascii="Arial Narrow" w:hAnsi="Arial Narrow" w:cs="Times New Roman"/>
                <w:sz w:val="20"/>
                <w:szCs w:val="20"/>
              </w:rPr>
              <w:t>Programem oraz LSR</w:t>
            </w:r>
          </w:p>
        </w:tc>
        <w:tc>
          <w:tcPr>
            <w:tcW w:w="879" w:type="pct"/>
            <w:vAlign w:val="center"/>
          </w:tcPr>
          <w:p w14:paraId="1985B02B" w14:textId="77777777" w:rsidR="00713278" w:rsidRPr="000E75F9" w:rsidRDefault="00713278"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Przewodniczący Obrad</w:t>
            </w:r>
          </w:p>
        </w:tc>
        <w:tc>
          <w:tcPr>
            <w:tcW w:w="838" w:type="pct"/>
            <w:vAlign w:val="center"/>
          </w:tcPr>
          <w:p w14:paraId="38C40E6E"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sz w:val="20"/>
                <w:szCs w:val="20"/>
              </w:rPr>
              <w:t>Przewodniczący Obrad/Rada</w:t>
            </w:r>
          </w:p>
        </w:tc>
      </w:tr>
      <w:tr w:rsidR="00DB4042" w:rsidRPr="00093C61" w14:paraId="342AA38F" w14:textId="77777777" w:rsidTr="00A83421">
        <w:tc>
          <w:tcPr>
            <w:tcW w:w="211" w:type="pct"/>
            <w:vMerge/>
            <w:vAlign w:val="center"/>
          </w:tcPr>
          <w:p w14:paraId="6C58FEC8" w14:textId="77777777" w:rsidR="00DB4042" w:rsidRPr="000E75F9" w:rsidRDefault="00DB4042" w:rsidP="00093C61">
            <w:pPr>
              <w:spacing w:after="0" w:line="240" w:lineRule="auto"/>
              <w:rPr>
                <w:rFonts w:ascii="Arial Narrow" w:hAnsi="Arial Narrow" w:cs="Times New Roman"/>
                <w:color w:val="000000"/>
                <w:sz w:val="20"/>
                <w:szCs w:val="20"/>
              </w:rPr>
            </w:pPr>
          </w:p>
        </w:tc>
        <w:tc>
          <w:tcPr>
            <w:tcW w:w="830" w:type="pct"/>
            <w:vMerge/>
            <w:vAlign w:val="center"/>
          </w:tcPr>
          <w:p w14:paraId="2D33211D" w14:textId="77777777" w:rsidR="00DB4042" w:rsidRPr="000E75F9" w:rsidRDefault="00DB4042" w:rsidP="00093C61">
            <w:pPr>
              <w:spacing w:after="0" w:line="240" w:lineRule="auto"/>
              <w:rPr>
                <w:rFonts w:ascii="Arial Narrow" w:hAnsi="Arial Narrow" w:cs="Times New Roman"/>
                <w:color w:val="000000"/>
                <w:sz w:val="20"/>
                <w:szCs w:val="20"/>
              </w:rPr>
            </w:pPr>
          </w:p>
        </w:tc>
        <w:tc>
          <w:tcPr>
            <w:tcW w:w="773" w:type="pct"/>
            <w:vMerge/>
            <w:vAlign w:val="center"/>
          </w:tcPr>
          <w:p w14:paraId="1D8A2317" w14:textId="77777777" w:rsidR="00DB4042" w:rsidRPr="000E75F9" w:rsidRDefault="00DB4042" w:rsidP="00093C61">
            <w:pPr>
              <w:spacing w:after="0" w:line="240" w:lineRule="auto"/>
              <w:rPr>
                <w:rFonts w:ascii="Arial Narrow" w:hAnsi="Arial Narrow" w:cs="Times New Roman"/>
                <w:color w:val="000000"/>
                <w:sz w:val="20"/>
                <w:szCs w:val="20"/>
              </w:rPr>
            </w:pPr>
          </w:p>
        </w:tc>
        <w:tc>
          <w:tcPr>
            <w:tcW w:w="1469" w:type="pct"/>
            <w:vAlign w:val="center"/>
          </w:tcPr>
          <w:p w14:paraId="5770DCC1" w14:textId="37FB9A48" w:rsidR="00DB4042" w:rsidRPr="000E75F9" w:rsidRDefault="00DB4042"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Wezwanie wnioskodawcy do uzupełnień/ wyjaśnień - w razie potrzeby</w:t>
            </w:r>
          </w:p>
        </w:tc>
        <w:tc>
          <w:tcPr>
            <w:tcW w:w="879" w:type="pct"/>
            <w:vAlign w:val="center"/>
          </w:tcPr>
          <w:p w14:paraId="1FD1C92F" w14:textId="0D3F6B95" w:rsidR="00DB4042" w:rsidRPr="000E75F9" w:rsidRDefault="00DB4042"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Przewodniczący Obrad</w:t>
            </w:r>
          </w:p>
        </w:tc>
        <w:tc>
          <w:tcPr>
            <w:tcW w:w="838" w:type="pct"/>
            <w:vAlign w:val="center"/>
          </w:tcPr>
          <w:p w14:paraId="4E1FC739" w14:textId="550EF810" w:rsidR="00DB4042" w:rsidRPr="000E75F9" w:rsidRDefault="00DB4042"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Przewodniczący Obrad</w:t>
            </w:r>
          </w:p>
        </w:tc>
      </w:tr>
      <w:tr w:rsidR="00713278" w:rsidRPr="00093C61" w14:paraId="778E3D23" w14:textId="77777777" w:rsidTr="00A83421">
        <w:tc>
          <w:tcPr>
            <w:tcW w:w="211" w:type="pct"/>
            <w:vMerge/>
            <w:vAlign w:val="center"/>
          </w:tcPr>
          <w:p w14:paraId="0F88C23D"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0C904B0C"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169BB745"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6ED29679"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Głosowanie w sprawie oceny operacji wg lokalnych kryteriów BLGD</w:t>
            </w:r>
          </w:p>
        </w:tc>
        <w:tc>
          <w:tcPr>
            <w:tcW w:w="879" w:type="pct"/>
            <w:vAlign w:val="center"/>
          </w:tcPr>
          <w:p w14:paraId="1FE399F1"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c>
          <w:tcPr>
            <w:tcW w:w="838" w:type="pct"/>
            <w:vAlign w:val="center"/>
          </w:tcPr>
          <w:p w14:paraId="7995814C"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sz w:val="20"/>
                <w:szCs w:val="20"/>
              </w:rPr>
              <w:t>Przewodniczący Obrad/Rada</w:t>
            </w:r>
          </w:p>
        </w:tc>
      </w:tr>
      <w:tr w:rsidR="00713278" w:rsidRPr="00093C61" w14:paraId="272B5874" w14:textId="77777777" w:rsidTr="00A83421">
        <w:tc>
          <w:tcPr>
            <w:tcW w:w="211" w:type="pct"/>
            <w:vMerge/>
            <w:vAlign w:val="center"/>
          </w:tcPr>
          <w:p w14:paraId="26CC63B9"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0A1A7B5D"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Align w:val="center"/>
          </w:tcPr>
          <w:p w14:paraId="34FB5961"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29A0B9BA" w14:textId="77777777" w:rsidR="00713278" w:rsidRPr="000E75F9" w:rsidRDefault="00713278" w:rsidP="00093C61">
            <w:pPr>
              <w:autoSpaceDE w:val="0"/>
              <w:autoSpaceDN w:val="0"/>
              <w:adjustRightInd w:val="0"/>
              <w:spacing w:after="0" w:line="240" w:lineRule="auto"/>
              <w:rPr>
                <w:rFonts w:ascii="Arial Narrow" w:hAnsi="Arial Narrow" w:cs="Times New Roman"/>
                <w:sz w:val="20"/>
                <w:szCs w:val="20"/>
              </w:rPr>
            </w:pPr>
            <w:r w:rsidRPr="000E75F9">
              <w:rPr>
                <w:rFonts w:ascii="Arial Narrow" w:hAnsi="Arial Narrow" w:cs="Times New Roman"/>
                <w:sz w:val="20"/>
                <w:szCs w:val="20"/>
              </w:rPr>
              <w:t>Po dokonaniu oceny wniosków według powyższych kart oceny, Rada sporządza listy oraz podejmuje stosowne uchwały</w:t>
            </w:r>
          </w:p>
        </w:tc>
        <w:tc>
          <w:tcPr>
            <w:tcW w:w="879" w:type="pct"/>
            <w:vAlign w:val="center"/>
          </w:tcPr>
          <w:p w14:paraId="1601E618"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c>
          <w:tcPr>
            <w:tcW w:w="838" w:type="pct"/>
            <w:vAlign w:val="center"/>
          </w:tcPr>
          <w:p w14:paraId="61E4F22B"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r>
      <w:tr w:rsidR="00713278" w:rsidRPr="00093C61" w14:paraId="17C20FEC" w14:textId="77777777" w:rsidTr="00A83421">
        <w:tc>
          <w:tcPr>
            <w:tcW w:w="211" w:type="pct"/>
            <w:vMerge/>
            <w:vAlign w:val="center"/>
          </w:tcPr>
          <w:p w14:paraId="44ED2525"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58B6CF76"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Align w:val="center"/>
          </w:tcPr>
          <w:p w14:paraId="7841C598"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Dokumentacja z</w:t>
            </w:r>
          </w:p>
          <w:p w14:paraId="0E464F5C"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posiedzenia Rady</w:t>
            </w:r>
          </w:p>
        </w:tc>
        <w:tc>
          <w:tcPr>
            <w:tcW w:w="1469" w:type="pct"/>
            <w:tcBorders>
              <w:bottom w:val="single" w:sz="4" w:space="0" w:color="auto"/>
            </w:tcBorders>
            <w:vAlign w:val="center"/>
          </w:tcPr>
          <w:p w14:paraId="3A5F28B5" w14:textId="1C55E221" w:rsidR="00713278" w:rsidRPr="000E75F9" w:rsidRDefault="00713278" w:rsidP="00720828">
            <w:pPr>
              <w:autoSpaceDE w:val="0"/>
              <w:autoSpaceDN w:val="0"/>
              <w:adjustRightInd w:val="0"/>
              <w:spacing w:after="0" w:line="240" w:lineRule="auto"/>
              <w:jc w:val="both"/>
              <w:rPr>
                <w:rFonts w:ascii="Arial Narrow" w:hAnsi="Arial Narrow" w:cs="Arial"/>
                <w:sz w:val="20"/>
                <w:szCs w:val="20"/>
              </w:rPr>
            </w:pPr>
            <w:r w:rsidRPr="000E75F9">
              <w:rPr>
                <w:rFonts w:ascii="Arial Narrow" w:hAnsi="Arial Narrow" w:cs="Arial"/>
                <w:sz w:val="20"/>
                <w:szCs w:val="20"/>
              </w:rPr>
              <w:t xml:space="preserve">Lista Obecności, Protokół </w:t>
            </w:r>
            <w:r w:rsidR="00FA0892" w:rsidRPr="000E75F9">
              <w:rPr>
                <w:rFonts w:ascii="Arial Narrow" w:hAnsi="Arial Narrow" w:cs="Arial"/>
                <w:sz w:val="20"/>
                <w:szCs w:val="20"/>
              </w:rPr>
              <w:t>(</w:t>
            </w:r>
            <w:r w:rsidR="00720828" w:rsidRPr="000E75F9">
              <w:rPr>
                <w:rFonts w:ascii="Arial Narrow" w:hAnsi="Arial Narrow" w:cs="Arial"/>
                <w:sz w:val="20"/>
                <w:szCs w:val="20"/>
              </w:rPr>
              <w:t xml:space="preserve">Zatwierdzony protokół </w:t>
            </w:r>
            <w:r w:rsidR="00D6689A" w:rsidRPr="000E75F9">
              <w:rPr>
                <w:rFonts w:ascii="Arial Narrow" w:hAnsi="Arial Narrow" w:cs="Arial"/>
                <w:sz w:val="20"/>
                <w:szCs w:val="20"/>
              </w:rPr>
              <w:br/>
            </w:r>
            <w:r w:rsidR="00720828" w:rsidRPr="000E75F9">
              <w:rPr>
                <w:rFonts w:ascii="Arial Narrow" w:hAnsi="Arial Narrow" w:cs="Arial"/>
                <w:sz w:val="20"/>
                <w:szCs w:val="20"/>
              </w:rPr>
              <w:t xml:space="preserve">z posiedzenia Rady podaje się do publicznej wiadomości – poprzez umieszczenie go na stronie internetowej BLGD </w:t>
            </w:r>
            <w:r w:rsidR="009208A2" w:rsidRPr="000E75F9">
              <w:rPr>
                <w:rFonts w:ascii="Arial Narrow" w:hAnsi="Arial Narrow" w:cs="Arial"/>
                <w:sz w:val="20"/>
                <w:szCs w:val="20"/>
              </w:rPr>
              <w:br/>
            </w:r>
            <w:r w:rsidR="00DB4042" w:rsidRPr="000E75F9">
              <w:rPr>
                <w:rFonts w:ascii="Arial Narrow" w:hAnsi="Arial Narrow" w:cs="Arial"/>
                <w:sz w:val="20"/>
                <w:szCs w:val="20"/>
              </w:rPr>
              <w:t>po zakończonej ocenie wniosków</w:t>
            </w:r>
            <w:r w:rsidR="00720828" w:rsidRPr="000E75F9">
              <w:rPr>
                <w:rFonts w:ascii="Arial Narrow" w:hAnsi="Arial Narrow" w:cs="Arial"/>
                <w:sz w:val="20"/>
                <w:szCs w:val="20"/>
              </w:rPr>
              <w:t>);</w:t>
            </w:r>
            <w:r w:rsidR="002367C7">
              <w:rPr>
                <w:rFonts w:ascii="Arial Narrow" w:hAnsi="Arial Narrow" w:cs="Arial"/>
                <w:sz w:val="20"/>
                <w:szCs w:val="20"/>
              </w:rPr>
              <w:t xml:space="preserve"> </w:t>
            </w:r>
            <w:r w:rsidRPr="000E75F9">
              <w:rPr>
                <w:rFonts w:ascii="Arial Narrow" w:hAnsi="Arial Narrow" w:cs="Arial"/>
                <w:sz w:val="20"/>
                <w:szCs w:val="20"/>
              </w:rPr>
              <w:t>Karty oceny operacji</w:t>
            </w:r>
          </w:p>
          <w:p w14:paraId="6FA968A4" w14:textId="77777777" w:rsidR="00713278" w:rsidRPr="000E75F9" w:rsidRDefault="00713278" w:rsidP="00093C61">
            <w:pPr>
              <w:spacing w:after="0" w:line="240" w:lineRule="auto"/>
              <w:rPr>
                <w:rFonts w:ascii="Arial Narrow" w:hAnsi="Arial Narrow" w:cs="Times New Roman"/>
                <w:sz w:val="20"/>
                <w:szCs w:val="20"/>
              </w:rPr>
            </w:pPr>
            <w:r w:rsidRPr="000E75F9">
              <w:rPr>
                <w:rFonts w:ascii="Arial Narrow" w:hAnsi="Arial Narrow" w:cs="Arial"/>
                <w:sz w:val="20"/>
                <w:szCs w:val="20"/>
              </w:rPr>
              <w:t>Oświadczenie członków</w:t>
            </w:r>
            <w:r w:rsidRPr="000E75F9">
              <w:rPr>
                <w:rFonts w:ascii="Arial Narrow" w:hAnsi="Arial Narrow" w:cs="Times New Roman"/>
                <w:sz w:val="20"/>
                <w:szCs w:val="20"/>
              </w:rPr>
              <w:t xml:space="preserve"> Rady/Rejestr int</w:t>
            </w:r>
            <w:r w:rsidR="009403C9" w:rsidRPr="000E75F9">
              <w:rPr>
                <w:rFonts w:ascii="Arial Narrow" w:hAnsi="Arial Narrow" w:cs="Times New Roman"/>
                <w:sz w:val="20"/>
                <w:szCs w:val="20"/>
              </w:rPr>
              <w:t>eresów, Uchwały, Listy operacji</w:t>
            </w:r>
          </w:p>
        </w:tc>
        <w:tc>
          <w:tcPr>
            <w:tcW w:w="879" w:type="pct"/>
            <w:vAlign w:val="center"/>
          </w:tcPr>
          <w:p w14:paraId="512040F5"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c>
          <w:tcPr>
            <w:tcW w:w="838" w:type="pct"/>
            <w:vAlign w:val="center"/>
          </w:tcPr>
          <w:p w14:paraId="5D68C7B3"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7FDC2604" w14:textId="77777777" w:rsidTr="00A83421">
        <w:trPr>
          <w:trHeight w:val="1420"/>
        </w:trPr>
        <w:tc>
          <w:tcPr>
            <w:tcW w:w="211" w:type="pct"/>
            <w:vAlign w:val="center"/>
          </w:tcPr>
          <w:p w14:paraId="0AE987CF" w14:textId="77777777" w:rsidR="00713278" w:rsidRPr="000E75F9" w:rsidRDefault="00315C6B"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6.</w:t>
            </w:r>
          </w:p>
        </w:tc>
        <w:tc>
          <w:tcPr>
            <w:tcW w:w="830" w:type="pct"/>
            <w:vAlign w:val="center"/>
          </w:tcPr>
          <w:p w14:paraId="3C0BD715"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 xml:space="preserve">Informacja dla wnioskodawcy </w:t>
            </w:r>
          </w:p>
        </w:tc>
        <w:tc>
          <w:tcPr>
            <w:tcW w:w="773" w:type="pct"/>
            <w:vAlign w:val="center"/>
          </w:tcPr>
          <w:p w14:paraId="2D471407"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Sporządzenie informacji dla wnioskodawców i jej wysłanie</w:t>
            </w:r>
          </w:p>
        </w:tc>
        <w:tc>
          <w:tcPr>
            <w:tcW w:w="1469" w:type="pct"/>
            <w:vAlign w:val="center"/>
          </w:tcPr>
          <w:p w14:paraId="1AD80A64" w14:textId="7432CB6B" w:rsidR="00713278" w:rsidRPr="000E75F9" w:rsidRDefault="00713278" w:rsidP="00093C61">
            <w:pPr>
              <w:autoSpaceDE w:val="0"/>
              <w:autoSpaceDN w:val="0"/>
              <w:adjustRightInd w:val="0"/>
              <w:spacing w:after="0" w:line="240" w:lineRule="auto"/>
              <w:jc w:val="both"/>
              <w:rPr>
                <w:rFonts w:ascii="Arial Narrow" w:hAnsi="Arial Narrow" w:cs="Times New Roman"/>
                <w:sz w:val="20"/>
                <w:szCs w:val="20"/>
              </w:rPr>
            </w:pPr>
            <w:r w:rsidRPr="000E75F9">
              <w:rPr>
                <w:rFonts w:ascii="Arial Narrow" w:hAnsi="Arial Narrow" w:cs="Times New Roman"/>
                <w:sz w:val="20"/>
                <w:szCs w:val="20"/>
              </w:rPr>
              <w:t xml:space="preserve">Jeżeli operacja została wybrana do finansowania lub została negatywnie oceniona pod względem zgodności </w:t>
            </w:r>
            <w:r w:rsidR="00D6689A" w:rsidRPr="000E75F9">
              <w:rPr>
                <w:rFonts w:ascii="Arial Narrow" w:hAnsi="Arial Narrow" w:cs="Times New Roman"/>
                <w:sz w:val="20"/>
                <w:szCs w:val="20"/>
              </w:rPr>
              <w:br/>
            </w:r>
            <w:r w:rsidRPr="000E75F9">
              <w:rPr>
                <w:rFonts w:ascii="Arial Narrow" w:hAnsi="Arial Narrow" w:cs="Times New Roman"/>
                <w:sz w:val="20"/>
                <w:szCs w:val="20"/>
              </w:rPr>
              <w:t xml:space="preserve">z LSR, nie została wybrana lub została </w:t>
            </w:r>
            <w:r w:rsidR="002367C7" w:rsidRPr="000E75F9">
              <w:rPr>
                <w:rFonts w:ascii="Arial Narrow" w:hAnsi="Arial Narrow" w:cs="Times New Roman"/>
                <w:sz w:val="20"/>
                <w:szCs w:val="20"/>
              </w:rPr>
              <w:t>wybrana,</w:t>
            </w:r>
            <w:r w:rsidRPr="000E75F9">
              <w:rPr>
                <w:rFonts w:ascii="Arial Narrow" w:hAnsi="Arial Narrow" w:cs="Times New Roman"/>
                <w:sz w:val="20"/>
                <w:szCs w:val="20"/>
              </w:rPr>
              <w:t xml:space="preserve"> lecz nie mieści się w limicie środków, BLGD informuje wnioskodawcę o tym fakcie, przy czym informacja ta zawiera pouczenie </w:t>
            </w:r>
            <w:r w:rsidR="00D6689A" w:rsidRPr="000E75F9">
              <w:rPr>
                <w:rFonts w:ascii="Arial Narrow" w:hAnsi="Arial Narrow" w:cs="Times New Roman"/>
                <w:sz w:val="20"/>
                <w:szCs w:val="20"/>
              </w:rPr>
              <w:br/>
            </w:r>
            <w:r w:rsidRPr="000E75F9">
              <w:rPr>
                <w:rFonts w:ascii="Arial Narrow" w:hAnsi="Arial Narrow" w:cs="Times New Roman"/>
                <w:sz w:val="20"/>
                <w:szCs w:val="20"/>
              </w:rPr>
              <w:t xml:space="preserve">o możliwości wniesienia protestu, określające: </w:t>
            </w:r>
          </w:p>
          <w:p w14:paraId="6D135A7E" w14:textId="77777777" w:rsidR="00713278" w:rsidRPr="000E75F9" w:rsidRDefault="00713278" w:rsidP="00E77DFC">
            <w:pPr>
              <w:autoSpaceDE w:val="0"/>
              <w:autoSpaceDN w:val="0"/>
              <w:adjustRightInd w:val="0"/>
              <w:spacing w:after="0" w:line="240" w:lineRule="auto"/>
              <w:ind w:left="166"/>
              <w:jc w:val="both"/>
              <w:rPr>
                <w:rFonts w:ascii="Arial Narrow" w:hAnsi="Arial Narrow" w:cs="Times New Roman"/>
                <w:sz w:val="20"/>
                <w:szCs w:val="20"/>
              </w:rPr>
            </w:pPr>
            <w:r w:rsidRPr="000E75F9">
              <w:rPr>
                <w:rFonts w:ascii="Arial Narrow" w:hAnsi="Arial Narrow" w:cs="Times New Roman"/>
                <w:sz w:val="20"/>
                <w:szCs w:val="20"/>
              </w:rPr>
              <w:t xml:space="preserve">a. termin wniesienia protestu, </w:t>
            </w:r>
          </w:p>
          <w:p w14:paraId="1A838E82" w14:textId="77777777" w:rsidR="00713278" w:rsidRPr="000E75F9" w:rsidRDefault="00713278" w:rsidP="00E77DFC">
            <w:pPr>
              <w:autoSpaceDE w:val="0"/>
              <w:autoSpaceDN w:val="0"/>
              <w:adjustRightInd w:val="0"/>
              <w:spacing w:after="0" w:line="240" w:lineRule="auto"/>
              <w:ind w:left="166"/>
              <w:jc w:val="both"/>
              <w:rPr>
                <w:rFonts w:ascii="Arial Narrow" w:hAnsi="Arial Narrow" w:cs="Times New Roman"/>
                <w:sz w:val="20"/>
                <w:szCs w:val="20"/>
              </w:rPr>
            </w:pPr>
            <w:r w:rsidRPr="000E75F9">
              <w:rPr>
                <w:rFonts w:ascii="Arial Narrow" w:hAnsi="Arial Narrow" w:cs="Times New Roman"/>
                <w:sz w:val="20"/>
                <w:szCs w:val="20"/>
              </w:rPr>
              <w:t xml:space="preserve">b. zarząd województwa lubelskiego do którego należy </w:t>
            </w:r>
            <w:r w:rsidRPr="000E75F9">
              <w:rPr>
                <w:rFonts w:ascii="Arial Narrow" w:hAnsi="Arial Narrow" w:cs="Times New Roman"/>
                <w:sz w:val="20"/>
                <w:szCs w:val="20"/>
              </w:rPr>
              <w:lastRenderedPageBreak/>
              <w:t>skierować protest za pośrednictwem BLGD,</w:t>
            </w:r>
          </w:p>
          <w:p w14:paraId="43FED915" w14:textId="77777777" w:rsidR="00713278" w:rsidRPr="000E75F9" w:rsidRDefault="00713278" w:rsidP="00E77DFC">
            <w:pPr>
              <w:autoSpaceDE w:val="0"/>
              <w:autoSpaceDN w:val="0"/>
              <w:adjustRightInd w:val="0"/>
              <w:spacing w:after="0" w:line="240" w:lineRule="auto"/>
              <w:ind w:left="166"/>
              <w:rPr>
                <w:rFonts w:ascii="Arial Narrow" w:hAnsi="Arial Narrow" w:cs="Times New Roman"/>
                <w:sz w:val="20"/>
                <w:szCs w:val="20"/>
              </w:rPr>
            </w:pPr>
            <w:r w:rsidRPr="000E75F9">
              <w:rPr>
                <w:rFonts w:ascii="Arial Narrow" w:hAnsi="Arial Narrow" w:cs="Times New Roman"/>
                <w:sz w:val="20"/>
                <w:szCs w:val="20"/>
              </w:rPr>
              <w:t>c. wymogi formalne protestu.</w:t>
            </w:r>
          </w:p>
          <w:p w14:paraId="22DADBE3" w14:textId="77777777" w:rsidR="00713278" w:rsidRPr="000E75F9" w:rsidRDefault="00713278" w:rsidP="00E77DFC">
            <w:pPr>
              <w:autoSpaceDE w:val="0"/>
              <w:autoSpaceDN w:val="0"/>
              <w:adjustRightInd w:val="0"/>
              <w:spacing w:after="0" w:line="240" w:lineRule="auto"/>
              <w:ind w:left="166"/>
              <w:jc w:val="both"/>
              <w:rPr>
                <w:rFonts w:ascii="Arial Narrow" w:hAnsi="Arial Narrow" w:cs="Times New Roman"/>
                <w:color w:val="FF0000"/>
                <w:sz w:val="20"/>
                <w:szCs w:val="20"/>
              </w:rPr>
            </w:pPr>
            <w:r w:rsidRPr="000E75F9">
              <w:rPr>
                <w:rFonts w:ascii="Arial Narrow" w:hAnsi="Arial Narrow" w:cs="Times New Roman"/>
                <w:sz w:val="20"/>
                <w:szCs w:val="20"/>
              </w:rPr>
              <w:t>Procedura dotycząca wnoszenia protest</w:t>
            </w:r>
            <w:r w:rsidR="009403C9" w:rsidRPr="000E75F9">
              <w:rPr>
                <w:rFonts w:ascii="Arial Narrow" w:hAnsi="Arial Narrow" w:cs="Times New Roman"/>
                <w:sz w:val="20"/>
                <w:szCs w:val="20"/>
              </w:rPr>
              <w:t>u została szczegółowo opisana w </w:t>
            </w:r>
            <w:r w:rsidRPr="000E75F9">
              <w:rPr>
                <w:rFonts w:ascii="Arial Narrow" w:hAnsi="Arial Narrow" w:cs="Times New Roman"/>
                <w:sz w:val="20"/>
                <w:szCs w:val="20"/>
              </w:rPr>
              <w:t xml:space="preserve">regulaminie Rady </w:t>
            </w:r>
            <w:r w:rsidR="00E77DFC" w:rsidRPr="000E75F9">
              <w:rPr>
                <w:rFonts w:ascii="Arial Narrow" w:hAnsi="Arial Narrow" w:cs="Times New Roman"/>
                <w:sz w:val="20"/>
                <w:szCs w:val="20"/>
              </w:rPr>
              <w:t>BLGD</w:t>
            </w:r>
          </w:p>
        </w:tc>
        <w:tc>
          <w:tcPr>
            <w:tcW w:w="879" w:type="pct"/>
            <w:vAlign w:val="center"/>
          </w:tcPr>
          <w:p w14:paraId="41326476"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lastRenderedPageBreak/>
              <w:t>Prezes Zarządu</w:t>
            </w:r>
          </w:p>
        </w:tc>
        <w:tc>
          <w:tcPr>
            <w:tcW w:w="838" w:type="pct"/>
            <w:vAlign w:val="center"/>
          </w:tcPr>
          <w:p w14:paraId="4544EA45"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082DF39F" w14:textId="77777777" w:rsidTr="00A83421">
        <w:tc>
          <w:tcPr>
            <w:tcW w:w="211" w:type="pct"/>
            <w:vMerge w:val="restart"/>
            <w:vAlign w:val="center"/>
          </w:tcPr>
          <w:p w14:paraId="3BAB5633" w14:textId="77777777" w:rsidR="00713278" w:rsidRPr="000E75F9" w:rsidRDefault="00315C6B"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7.</w:t>
            </w:r>
          </w:p>
        </w:tc>
        <w:tc>
          <w:tcPr>
            <w:tcW w:w="830" w:type="pct"/>
            <w:vMerge w:val="restart"/>
            <w:vAlign w:val="center"/>
          </w:tcPr>
          <w:p w14:paraId="3716A7FD" w14:textId="77777777" w:rsidR="00713278" w:rsidRPr="000E75F9" w:rsidRDefault="00713278"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Protest</w:t>
            </w:r>
          </w:p>
        </w:tc>
        <w:tc>
          <w:tcPr>
            <w:tcW w:w="773" w:type="pct"/>
            <w:vMerge w:val="restart"/>
            <w:vAlign w:val="center"/>
          </w:tcPr>
          <w:p w14:paraId="7B3756FE" w14:textId="57ACF96B" w:rsidR="00713278" w:rsidRPr="000E75F9" w:rsidRDefault="00713278" w:rsidP="00093C61">
            <w:pPr>
              <w:spacing w:after="0" w:line="240" w:lineRule="auto"/>
              <w:rPr>
                <w:rFonts w:ascii="Arial Narrow" w:hAnsi="Arial Narrow" w:cs="Times New Roman"/>
                <w:sz w:val="20"/>
                <w:szCs w:val="20"/>
              </w:rPr>
            </w:pPr>
            <w:r w:rsidRPr="000E75F9">
              <w:rPr>
                <w:rFonts w:ascii="Arial Narrow" w:hAnsi="Arial Narrow" w:cs="Times New Roman"/>
                <w:sz w:val="20"/>
                <w:szCs w:val="20"/>
              </w:rPr>
              <w:t xml:space="preserve">Przyjęcie </w:t>
            </w:r>
            <w:r w:rsidRPr="000E75F9">
              <w:rPr>
                <w:rFonts w:ascii="Arial Narrow" w:hAnsi="Arial Narrow" w:cs="Times New Roman"/>
                <w:sz w:val="20"/>
                <w:szCs w:val="20"/>
              </w:rPr>
              <w:br/>
              <w:t xml:space="preserve">i </w:t>
            </w:r>
            <w:r w:rsidR="00AF20A5" w:rsidRPr="000E75F9">
              <w:rPr>
                <w:rFonts w:ascii="Arial Narrow" w:hAnsi="Arial Narrow" w:cs="Times New Roman"/>
                <w:sz w:val="20"/>
                <w:szCs w:val="20"/>
              </w:rPr>
              <w:t>ocena</w:t>
            </w:r>
          </w:p>
          <w:p w14:paraId="1511566C" w14:textId="77777777" w:rsidR="00713278" w:rsidRPr="000E75F9" w:rsidRDefault="00713278" w:rsidP="00093C61">
            <w:pPr>
              <w:spacing w:after="0" w:line="240" w:lineRule="auto"/>
              <w:rPr>
                <w:rFonts w:ascii="Arial Narrow" w:hAnsi="Arial Narrow" w:cs="Times New Roman"/>
                <w:strike/>
                <w:sz w:val="20"/>
                <w:szCs w:val="20"/>
              </w:rPr>
            </w:pPr>
            <w:r w:rsidRPr="000E75F9">
              <w:rPr>
                <w:rFonts w:ascii="Arial Narrow" w:hAnsi="Arial Narrow" w:cs="Times New Roman"/>
                <w:sz w:val="20"/>
                <w:szCs w:val="20"/>
              </w:rPr>
              <w:t>Protestu</w:t>
            </w:r>
          </w:p>
        </w:tc>
        <w:tc>
          <w:tcPr>
            <w:tcW w:w="1469" w:type="pct"/>
            <w:vAlign w:val="center"/>
          </w:tcPr>
          <w:p w14:paraId="552D225C"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Przyjęcie Protestu</w:t>
            </w:r>
          </w:p>
        </w:tc>
        <w:tc>
          <w:tcPr>
            <w:tcW w:w="879" w:type="pct"/>
            <w:vAlign w:val="center"/>
          </w:tcPr>
          <w:p w14:paraId="3F8BF4F2"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c>
          <w:tcPr>
            <w:tcW w:w="838" w:type="pct"/>
            <w:vAlign w:val="center"/>
          </w:tcPr>
          <w:p w14:paraId="7740B35D"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7CD59DED" w14:textId="77777777" w:rsidTr="00A83421">
        <w:tc>
          <w:tcPr>
            <w:tcW w:w="211" w:type="pct"/>
            <w:vMerge/>
            <w:vAlign w:val="center"/>
          </w:tcPr>
          <w:p w14:paraId="65E7BF8D"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06AC652F"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1EB27133"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3EAD830D"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 xml:space="preserve">Przekazanie wniosku pod obrady Rady bądź w uzasadnionych przypadkach zwołanie posiedzenia Rady </w:t>
            </w:r>
            <w:r w:rsidR="00EB4296" w:rsidRPr="000E75F9">
              <w:rPr>
                <w:rFonts w:ascii="Arial Narrow" w:hAnsi="Arial Narrow" w:cs="Times New Roman"/>
                <w:color w:val="000000"/>
                <w:sz w:val="20"/>
                <w:szCs w:val="20"/>
              </w:rPr>
              <w:br/>
            </w:r>
            <w:r w:rsidRPr="000E75F9">
              <w:rPr>
                <w:rFonts w:ascii="Arial Narrow" w:hAnsi="Arial Narrow" w:cs="Times New Roman"/>
                <w:color w:val="000000"/>
                <w:sz w:val="20"/>
                <w:szCs w:val="20"/>
              </w:rPr>
              <w:t>z trybie nadzwyczajnym</w:t>
            </w:r>
          </w:p>
        </w:tc>
        <w:tc>
          <w:tcPr>
            <w:tcW w:w="879" w:type="pct"/>
            <w:vAlign w:val="center"/>
          </w:tcPr>
          <w:p w14:paraId="2189552D"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c>
          <w:tcPr>
            <w:tcW w:w="838" w:type="pct"/>
            <w:vAlign w:val="center"/>
          </w:tcPr>
          <w:p w14:paraId="2C9575D1"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sz w:val="20"/>
                <w:szCs w:val="20"/>
              </w:rPr>
              <w:t>Przewodniczący Obrad/Rada</w:t>
            </w:r>
          </w:p>
        </w:tc>
      </w:tr>
      <w:tr w:rsidR="00713278" w:rsidRPr="00093C61" w14:paraId="3FA816B6" w14:textId="77777777" w:rsidTr="00A83421">
        <w:tc>
          <w:tcPr>
            <w:tcW w:w="211" w:type="pct"/>
            <w:vMerge/>
            <w:vAlign w:val="center"/>
          </w:tcPr>
          <w:p w14:paraId="2A18867C" w14:textId="77777777" w:rsidR="00713278" w:rsidRPr="000E75F9" w:rsidRDefault="00713278" w:rsidP="00093C61">
            <w:pPr>
              <w:spacing w:after="0" w:line="240" w:lineRule="auto"/>
              <w:rPr>
                <w:rFonts w:ascii="Arial Narrow" w:hAnsi="Arial Narrow" w:cs="Times New Roman"/>
                <w:color w:val="000000"/>
                <w:sz w:val="20"/>
                <w:szCs w:val="20"/>
              </w:rPr>
            </w:pPr>
          </w:p>
        </w:tc>
        <w:tc>
          <w:tcPr>
            <w:tcW w:w="830" w:type="pct"/>
            <w:vMerge/>
            <w:vAlign w:val="center"/>
          </w:tcPr>
          <w:p w14:paraId="09EC006B" w14:textId="77777777" w:rsidR="00713278" w:rsidRPr="000E75F9" w:rsidRDefault="00713278" w:rsidP="00093C61">
            <w:pPr>
              <w:spacing w:after="0" w:line="240" w:lineRule="auto"/>
              <w:rPr>
                <w:rFonts w:ascii="Arial Narrow" w:hAnsi="Arial Narrow" w:cs="Times New Roman"/>
                <w:color w:val="000000"/>
                <w:sz w:val="20"/>
                <w:szCs w:val="20"/>
              </w:rPr>
            </w:pPr>
          </w:p>
        </w:tc>
        <w:tc>
          <w:tcPr>
            <w:tcW w:w="773" w:type="pct"/>
            <w:vMerge/>
            <w:vAlign w:val="center"/>
          </w:tcPr>
          <w:p w14:paraId="3DD8B348"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3D62A3A7" w14:textId="172C4B16" w:rsidR="00713278" w:rsidRPr="000E75F9" w:rsidRDefault="006B075A" w:rsidP="00093C61">
            <w:pPr>
              <w:pStyle w:val="Akapitzlist1"/>
              <w:spacing w:after="0" w:line="240" w:lineRule="auto"/>
              <w:ind w:left="0"/>
              <w:rPr>
                <w:rFonts w:ascii="Arial Narrow" w:hAnsi="Arial Narrow"/>
                <w:color w:val="000000"/>
                <w:sz w:val="20"/>
                <w:szCs w:val="20"/>
              </w:rPr>
            </w:pPr>
            <w:r w:rsidRPr="000E75F9">
              <w:rPr>
                <w:rFonts w:ascii="Arial Narrow" w:hAnsi="Arial Narrow"/>
                <w:sz w:val="20"/>
                <w:szCs w:val="20"/>
              </w:rPr>
              <w:t>O</w:t>
            </w:r>
            <w:r w:rsidR="00AF20A5" w:rsidRPr="000E75F9">
              <w:rPr>
                <w:rFonts w:ascii="Arial Narrow" w:hAnsi="Arial Narrow"/>
                <w:sz w:val="20"/>
                <w:szCs w:val="20"/>
              </w:rPr>
              <w:t>cena</w:t>
            </w:r>
            <w:r w:rsidR="00713278" w:rsidRPr="000E75F9">
              <w:rPr>
                <w:rFonts w:ascii="Arial Narrow" w:hAnsi="Arial Narrow"/>
                <w:sz w:val="20"/>
                <w:szCs w:val="20"/>
              </w:rPr>
              <w:t xml:space="preserve"> Protestu</w:t>
            </w:r>
          </w:p>
        </w:tc>
        <w:tc>
          <w:tcPr>
            <w:tcW w:w="879" w:type="pct"/>
            <w:vAlign w:val="center"/>
          </w:tcPr>
          <w:p w14:paraId="0C2D16FC"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Przewodniczący Obrad</w:t>
            </w:r>
          </w:p>
        </w:tc>
        <w:tc>
          <w:tcPr>
            <w:tcW w:w="838" w:type="pct"/>
            <w:vAlign w:val="center"/>
          </w:tcPr>
          <w:p w14:paraId="38D788CE"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sz w:val="20"/>
                <w:szCs w:val="20"/>
              </w:rPr>
              <w:t>Przewodniczący Obrad/Rada</w:t>
            </w:r>
          </w:p>
        </w:tc>
      </w:tr>
      <w:tr w:rsidR="00713278" w:rsidRPr="00093C61" w14:paraId="66E7161F" w14:textId="77777777" w:rsidTr="00A83421">
        <w:trPr>
          <w:trHeight w:val="1134"/>
        </w:trPr>
        <w:tc>
          <w:tcPr>
            <w:tcW w:w="211" w:type="pct"/>
            <w:vAlign w:val="center"/>
          </w:tcPr>
          <w:p w14:paraId="2E7C0FB9" w14:textId="77777777" w:rsidR="00713278" w:rsidRPr="000E75F9" w:rsidRDefault="00315C6B"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8.</w:t>
            </w:r>
          </w:p>
        </w:tc>
        <w:tc>
          <w:tcPr>
            <w:tcW w:w="830" w:type="pct"/>
            <w:vAlign w:val="center"/>
          </w:tcPr>
          <w:p w14:paraId="6873EA3F"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Przekazanie dokumentacji właściwemu organowi samorządu województwa</w:t>
            </w:r>
          </w:p>
        </w:tc>
        <w:tc>
          <w:tcPr>
            <w:tcW w:w="773" w:type="pct"/>
            <w:vAlign w:val="center"/>
          </w:tcPr>
          <w:p w14:paraId="41EE5C03"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 xml:space="preserve">Sporządzenie </w:t>
            </w:r>
            <w:r w:rsidRPr="000E75F9">
              <w:rPr>
                <w:rFonts w:ascii="Arial Narrow" w:hAnsi="Arial Narrow" w:cs="Times New Roman"/>
                <w:color w:val="000000"/>
                <w:sz w:val="20"/>
                <w:szCs w:val="20"/>
              </w:rPr>
              <w:br/>
              <w:t>i przekazanie dokumentacji</w:t>
            </w:r>
          </w:p>
        </w:tc>
        <w:tc>
          <w:tcPr>
            <w:tcW w:w="1469" w:type="pct"/>
            <w:vAlign w:val="center"/>
          </w:tcPr>
          <w:p w14:paraId="704CB2DB" w14:textId="77777777" w:rsidR="00713278" w:rsidRPr="000E75F9" w:rsidRDefault="00713278" w:rsidP="00093C61">
            <w:pPr>
              <w:spacing w:after="0" w:line="240" w:lineRule="auto"/>
              <w:contextualSpacing/>
              <w:jc w:val="both"/>
              <w:rPr>
                <w:rFonts w:ascii="Arial Narrow" w:hAnsi="Arial Narrow" w:cs="Times New Roman"/>
                <w:strike/>
                <w:color w:val="000000"/>
                <w:sz w:val="20"/>
                <w:szCs w:val="20"/>
              </w:rPr>
            </w:pPr>
            <w:r w:rsidRPr="000E75F9">
              <w:rPr>
                <w:rFonts w:ascii="Arial Narrow" w:hAnsi="Arial Narrow" w:cs="Times New Roman"/>
                <w:color w:val="000000"/>
                <w:sz w:val="20"/>
                <w:szCs w:val="20"/>
              </w:rPr>
              <w:t>Za przekazanie dokumentacji właściwemu organowi samorządu wojewódzkiego odpowiada Prezes Zarządu</w:t>
            </w:r>
          </w:p>
          <w:p w14:paraId="49767E9C" w14:textId="77777777" w:rsidR="00713278" w:rsidRPr="000E75F9" w:rsidRDefault="00713278" w:rsidP="00093C61">
            <w:pPr>
              <w:spacing w:after="0" w:line="240" w:lineRule="auto"/>
              <w:contextualSpacing/>
              <w:rPr>
                <w:rFonts w:ascii="Arial Narrow" w:hAnsi="Arial Narrow" w:cs="Times New Roman"/>
                <w:strike/>
                <w:color w:val="000000"/>
                <w:sz w:val="20"/>
                <w:szCs w:val="20"/>
              </w:rPr>
            </w:pPr>
            <w:r w:rsidRPr="000E75F9">
              <w:rPr>
                <w:rFonts w:ascii="Arial Narrow" w:hAnsi="Arial Narrow" w:cs="Times New Roman"/>
                <w:color w:val="000000"/>
                <w:sz w:val="20"/>
                <w:szCs w:val="20"/>
              </w:rPr>
              <w:t xml:space="preserve">BLGD przekazuje właściwemu organowi samorządu województwa dokumenty </w:t>
            </w:r>
            <w:r w:rsidR="009208A2" w:rsidRPr="000E75F9">
              <w:rPr>
                <w:rFonts w:ascii="Arial Narrow" w:hAnsi="Arial Narrow" w:cs="Times New Roman"/>
                <w:color w:val="000000"/>
                <w:sz w:val="20"/>
                <w:szCs w:val="20"/>
              </w:rPr>
              <w:br/>
            </w:r>
            <w:r w:rsidRPr="000E75F9">
              <w:rPr>
                <w:rFonts w:ascii="Arial Narrow" w:hAnsi="Arial Narrow" w:cs="Times New Roman"/>
                <w:color w:val="000000"/>
                <w:sz w:val="20"/>
                <w:szCs w:val="20"/>
              </w:rPr>
              <w:t>z</w:t>
            </w:r>
            <w:r w:rsidR="0060123E" w:rsidRPr="000E75F9">
              <w:rPr>
                <w:rFonts w:ascii="Arial Narrow" w:hAnsi="Arial Narrow" w:cs="Times New Roman"/>
                <w:color w:val="000000"/>
                <w:sz w:val="20"/>
                <w:szCs w:val="20"/>
              </w:rPr>
              <w:t xml:space="preserve"> </w:t>
            </w:r>
            <w:r w:rsidRPr="000E75F9">
              <w:rPr>
                <w:rFonts w:ascii="Arial Narrow" w:hAnsi="Arial Narrow" w:cs="Times New Roman"/>
                <w:color w:val="000000"/>
                <w:sz w:val="20"/>
                <w:szCs w:val="20"/>
              </w:rPr>
              <w:t xml:space="preserve">przeprowadzonego naboru. </w:t>
            </w:r>
          </w:p>
          <w:p w14:paraId="61E3F4AC" w14:textId="08E8402D" w:rsidR="00713278" w:rsidRPr="000E75F9" w:rsidRDefault="00713278" w:rsidP="009403C9">
            <w:pPr>
              <w:autoSpaceDE w:val="0"/>
              <w:autoSpaceDN w:val="0"/>
              <w:adjustRightInd w:val="0"/>
              <w:spacing w:after="0" w:line="240" w:lineRule="auto"/>
              <w:jc w:val="both"/>
              <w:rPr>
                <w:rFonts w:ascii="Arial Narrow" w:hAnsi="Arial Narrow" w:cs="Times New Roman"/>
                <w:sz w:val="20"/>
                <w:szCs w:val="20"/>
              </w:rPr>
            </w:pPr>
            <w:r w:rsidRPr="000E75F9">
              <w:rPr>
                <w:rFonts w:ascii="Arial Narrow" w:hAnsi="Arial Narrow" w:cs="Times New Roman"/>
                <w:sz w:val="20"/>
                <w:szCs w:val="20"/>
              </w:rPr>
              <w:t>Zatwierdzony</w:t>
            </w:r>
            <w:r w:rsidR="00DB4042" w:rsidRPr="000E75F9">
              <w:rPr>
                <w:rFonts w:ascii="Arial Narrow" w:hAnsi="Arial Narrow" w:cs="Times New Roman"/>
                <w:sz w:val="20"/>
                <w:szCs w:val="20"/>
              </w:rPr>
              <w:t xml:space="preserve"> </w:t>
            </w:r>
            <w:r w:rsidRPr="000E75F9">
              <w:rPr>
                <w:rFonts w:ascii="Arial Narrow" w:hAnsi="Arial Narrow" w:cs="Times New Roman"/>
                <w:sz w:val="20"/>
                <w:szCs w:val="20"/>
              </w:rPr>
              <w:t>protokół</w:t>
            </w:r>
            <w:r w:rsidR="0060123E" w:rsidRPr="000E75F9">
              <w:rPr>
                <w:rFonts w:ascii="Arial Narrow" w:hAnsi="Arial Narrow" w:cs="Times New Roman"/>
                <w:sz w:val="20"/>
                <w:szCs w:val="20"/>
              </w:rPr>
              <w:t xml:space="preserve"> </w:t>
            </w:r>
            <w:r w:rsidR="009403C9" w:rsidRPr="000E75F9">
              <w:rPr>
                <w:rFonts w:ascii="Arial Narrow" w:hAnsi="Arial Narrow" w:cs="Times New Roman"/>
                <w:sz w:val="20"/>
                <w:szCs w:val="20"/>
              </w:rPr>
              <w:t>z </w:t>
            </w:r>
            <w:r w:rsidRPr="000E75F9">
              <w:rPr>
                <w:rFonts w:ascii="Arial Narrow" w:hAnsi="Arial Narrow" w:cs="Times New Roman"/>
                <w:sz w:val="20"/>
                <w:szCs w:val="20"/>
              </w:rPr>
              <w:t>posiedzenia Rady podaje się do publicznej wiadomości –</w:t>
            </w:r>
            <w:r w:rsidR="00DB4042" w:rsidRPr="000E75F9">
              <w:rPr>
                <w:rFonts w:ascii="Arial Narrow" w:hAnsi="Arial Narrow" w:cs="Times New Roman"/>
                <w:sz w:val="20"/>
                <w:szCs w:val="20"/>
              </w:rPr>
              <w:t>po zakończeniu oceny wniosków</w:t>
            </w:r>
          </w:p>
        </w:tc>
        <w:tc>
          <w:tcPr>
            <w:tcW w:w="879" w:type="pct"/>
            <w:vAlign w:val="center"/>
          </w:tcPr>
          <w:p w14:paraId="012E47B3"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c>
          <w:tcPr>
            <w:tcW w:w="838" w:type="pct"/>
            <w:vAlign w:val="center"/>
          </w:tcPr>
          <w:p w14:paraId="67815001"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r w:rsidR="00713278" w:rsidRPr="00093C61" w14:paraId="4021C23B" w14:textId="77777777" w:rsidTr="00A83421">
        <w:tc>
          <w:tcPr>
            <w:tcW w:w="211" w:type="pct"/>
            <w:vAlign w:val="center"/>
          </w:tcPr>
          <w:p w14:paraId="4A488DCF" w14:textId="77777777" w:rsidR="00713278" w:rsidRPr="000E75F9" w:rsidRDefault="00315C6B"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w:t>
            </w:r>
          </w:p>
        </w:tc>
        <w:tc>
          <w:tcPr>
            <w:tcW w:w="830" w:type="pct"/>
            <w:vAlign w:val="center"/>
          </w:tcPr>
          <w:p w14:paraId="5C752347"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Archiwizacja dokumentacji</w:t>
            </w:r>
          </w:p>
        </w:tc>
        <w:tc>
          <w:tcPr>
            <w:tcW w:w="773" w:type="pct"/>
            <w:vAlign w:val="center"/>
          </w:tcPr>
          <w:p w14:paraId="14D735E9" w14:textId="77777777" w:rsidR="00713278" w:rsidRPr="000E75F9" w:rsidRDefault="00713278" w:rsidP="00093C61">
            <w:pPr>
              <w:spacing w:after="0" w:line="240" w:lineRule="auto"/>
              <w:rPr>
                <w:rFonts w:ascii="Arial Narrow" w:hAnsi="Arial Narrow" w:cs="Times New Roman"/>
                <w:color w:val="000000"/>
                <w:sz w:val="20"/>
                <w:szCs w:val="20"/>
              </w:rPr>
            </w:pPr>
          </w:p>
        </w:tc>
        <w:tc>
          <w:tcPr>
            <w:tcW w:w="1469" w:type="pct"/>
            <w:vAlign w:val="center"/>
          </w:tcPr>
          <w:p w14:paraId="1F3BDA54"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Kopie wniosków oraz dokumenty potwierdzające dokonanie wyboru operacji są</w:t>
            </w:r>
            <w:r w:rsidR="0060123E" w:rsidRPr="000E75F9">
              <w:rPr>
                <w:rFonts w:ascii="Arial Narrow" w:hAnsi="Arial Narrow" w:cs="Times New Roman"/>
                <w:color w:val="000000"/>
                <w:sz w:val="20"/>
                <w:szCs w:val="20"/>
              </w:rPr>
              <w:t xml:space="preserve"> </w:t>
            </w:r>
            <w:r w:rsidRPr="000E75F9">
              <w:rPr>
                <w:rFonts w:ascii="Arial Narrow" w:hAnsi="Arial Narrow" w:cs="Times New Roman"/>
                <w:color w:val="000000"/>
                <w:sz w:val="20"/>
                <w:szCs w:val="20"/>
              </w:rPr>
              <w:t>archiwizowane przez okres ustawowo wymagany.</w:t>
            </w:r>
          </w:p>
        </w:tc>
        <w:tc>
          <w:tcPr>
            <w:tcW w:w="879" w:type="pct"/>
            <w:vAlign w:val="center"/>
          </w:tcPr>
          <w:p w14:paraId="56338236"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Prezes Zarządu</w:t>
            </w:r>
          </w:p>
        </w:tc>
        <w:tc>
          <w:tcPr>
            <w:tcW w:w="838" w:type="pct"/>
            <w:vAlign w:val="center"/>
          </w:tcPr>
          <w:p w14:paraId="11172637" w14:textId="77777777" w:rsidR="00713278" w:rsidRPr="000E75F9" w:rsidRDefault="00713278" w:rsidP="00093C61">
            <w:pPr>
              <w:spacing w:after="0" w:line="240" w:lineRule="auto"/>
              <w:rPr>
                <w:rFonts w:ascii="Arial Narrow" w:hAnsi="Arial Narrow" w:cs="Times New Roman"/>
                <w:color w:val="000000"/>
                <w:sz w:val="20"/>
                <w:szCs w:val="20"/>
              </w:rPr>
            </w:pPr>
            <w:r w:rsidRPr="000E75F9">
              <w:rPr>
                <w:rFonts w:ascii="Arial Narrow" w:hAnsi="Arial Narrow" w:cs="Times New Roman"/>
                <w:color w:val="000000"/>
                <w:sz w:val="20"/>
                <w:szCs w:val="20"/>
              </w:rPr>
              <w:t>Biuro</w:t>
            </w:r>
          </w:p>
        </w:tc>
      </w:tr>
    </w:tbl>
    <w:p w14:paraId="6A251863" w14:textId="77777777" w:rsidR="00713278" w:rsidRPr="00315C6B" w:rsidRDefault="00D8732E" w:rsidP="00A83421">
      <w:pPr>
        <w:spacing w:after="0" w:line="264" w:lineRule="auto"/>
        <w:jc w:val="both"/>
        <w:rPr>
          <w:rFonts w:ascii="Arial Narrow" w:hAnsi="Arial Narrow"/>
          <w:color w:val="FF0000"/>
        </w:rPr>
      </w:pPr>
      <w:r>
        <w:rPr>
          <w:rFonts w:ascii="Arial Narrow" w:hAnsi="Arial Narrow"/>
        </w:rPr>
        <w:t>P</w:t>
      </w:r>
      <w:r w:rsidR="00272C26" w:rsidRPr="00272C26">
        <w:rPr>
          <w:rFonts w:ascii="Arial Narrow" w:hAnsi="Arial Narrow"/>
        </w:rPr>
        <w:t xml:space="preserve">rocedury </w:t>
      </w:r>
      <w:r>
        <w:rPr>
          <w:rFonts w:ascii="Arial Narrow" w:hAnsi="Arial Narrow"/>
        </w:rPr>
        <w:t xml:space="preserve">BLGD </w:t>
      </w:r>
      <w:r w:rsidR="00713278" w:rsidRPr="00272C26">
        <w:rPr>
          <w:rFonts w:ascii="Arial Narrow" w:hAnsi="Arial Narrow"/>
        </w:rPr>
        <w:t>zawierają wzory deklaracji bezstronności oraz przewidują prowadzenie rejestru interesów członków Rady</w:t>
      </w:r>
      <w:r>
        <w:rPr>
          <w:rFonts w:ascii="Arial Narrow" w:hAnsi="Arial Narrow"/>
        </w:rPr>
        <w:t>.</w:t>
      </w:r>
      <w:r w:rsidR="0060123E">
        <w:rPr>
          <w:rFonts w:ascii="Arial Narrow" w:hAnsi="Arial Narrow"/>
        </w:rPr>
        <w:t xml:space="preserve"> </w:t>
      </w:r>
      <w:r>
        <w:rPr>
          <w:rFonts w:ascii="Arial Narrow" w:hAnsi="Arial Narrow"/>
        </w:rPr>
        <w:t>P</w:t>
      </w:r>
      <w:r w:rsidR="00713278" w:rsidRPr="00272C26">
        <w:rPr>
          <w:rFonts w:ascii="Arial Narrow" w:hAnsi="Arial Narrow"/>
        </w:rPr>
        <w:t xml:space="preserve">rzewidują </w:t>
      </w:r>
      <w:r>
        <w:rPr>
          <w:rFonts w:ascii="Arial Narrow" w:hAnsi="Arial Narrow"/>
        </w:rPr>
        <w:t xml:space="preserve">tez </w:t>
      </w:r>
      <w:r w:rsidR="00713278" w:rsidRPr="00272C26">
        <w:rPr>
          <w:rFonts w:ascii="Arial Narrow" w:hAnsi="Arial Narrow"/>
        </w:rPr>
        <w:t>zachowanie parytetu sektorowego,</w:t>
      </w:r>
      <w:r w:rsidR="0060123E">
        <w:rPr>
          <w:rFonts w:ascii="Arial Narrow" w:hAnsi="Arial Narrow"/>
        </w:rPr>
        <w:t xml:space="preserve"> </w:t>
      </w:r>
      <w:r w:rsidR="00713278" w:rsidRPr="00272C26">
        <w:rPr>
          <w:rFonts w:ascii="Arial Narrow" w:hAnsi="Arial Narrow"/>
        </w:rPr>
        <w:t xml:space="preserve">szczegółowo regulują sytuacje szczególne (taka sama liczba punktów, głos decydujący w przypadku równej liczby głosów), zapewniają stosowanie tych samych kryteriów w całym procesie wyboru w ramach danego naboru, określają tryb odwołania się wnioskodawców od rozstrzygnięć Rady w sposób zapewniający możliwość skutecznego złożenia odwołania, </w:t>
      </w:r>
      <w:r>
        <w:rPr>
          <w:rFonts w:ascii="Arial Narrow" w:hAnsi="Arial Narrow"/>
        </w:rPr>
        <w:t xml:space="preserve">oraz </w:t>
      </w:r>
      <w:r w:rsidR="00713278" w:rsidRPr="00272C26">
        <w:rPr>
          <w:rFonts w:ascii="Arial Narrow" w:hAnsi="Arial Narrow"/>
        </w:rPr>
        <w:t>pozwalają uniknąć rozbieżnych ocen w ramach kryteriów</w:t>
      </w:r>
      <w:r>
        <w:rPr>
          <w:rFonts w:ascii="Arial Narrow" w:hAnsi="Arial Narrow"/>
        </w:rPr>
        <w:t>.</w:t>
      </w:r>
      <w:r w:rsidR="0060123E">
        <w:rPr>
          <w:rFonts w:ascii="Arial Narrow" w:hAnsi="Arial Narrow"/>
        </w:rPr>
        <w:t xml:space="preserve"> </w:t>
      </w:r>
      <w:r>
        <w:rPr>
          <w:rFonts w:ascii="Arial Narrow" w:hAnsi="Arial Narrow"/>
        </w:rPr>
        <w:t>P</w:t>
      </w:r>
      <w:r w:rsidR="00713278" w:rsidRPr="00272C26">
        <w:rPr>
          <w:rFonts w:ascii="Arial Narrow" w:hAnsi="Arial Narrow"/>
        </w:rPr>
        <w:t>rocedury uwzględniają ustanowienie Kierownika Biura, jako osoby której zadaniem będzie czuwanie nad prawidłowym przebiegiem procesu oceny i wyboru, poprawności dokumentacji, zgodności formalnej.</w:t>
      </w:r>
    </w:p>
    <w:p w14:paraId="2C258EB1" w14:textId="77777777" w:rsidR="00713278" w:rsidRPr="00272C26" w:rsidRDefault="00713278" w:rsidP="00A83421">
      <w:pPr>
        <w:spacing w:after="0" w:line="264" w:lineRule="auto"/>
        <w:jc w:val="both"/>
        <w:rPr>
          <w:rFonts w:ascii="Arial Narrow" w:hAnsi="Arial Narrow"/>
        </w:rPr>
      </w:pPr>
      <w:r w:rsidRPr="00272C26">
        <w:rPr>
          <w:rFonts w:ascii="Arial Narrow" w:hAnsi="Arial Narrow"/>
        </w:rPr>
        <w:t>Kryteria zostały ustalone zgodnie z wymogami określonymi w programach/ przepisach dla EFROW, posiadają metodologię wyliczenia oraz są mierzalne</w:t>
      </w:r>
      <w:r w:rsidR="0011610A">
        <w:rPr>
          <w:rFonts w:ascii="Arial Narrow" w:hAnsi="Arial Narrow"/>
        </w:rPr>
        <w:t xml:space="preserve">. Równocześnie </w:t>
      </w:r>
      <w:r w:rsidRPr="00272C26">
        <w:rPr>
          <w:rFonts w:ascii="Arial Narrow" w:hAnsi="Arial Narrow"/>
        </w:rPr>
        <w:t>zawierają szczegółowy opis wyjaśniający wymagania konieczne do spełnienia danego kryterium.</w:t>
      </w:r>
    </w:p>
    <w:p w14:paraId="37DFF863" w14:textId="77777777" w:rsidR="00EF00B1" w:rsidRPr="00EF00B1" w:rsidRDefault="00EF00B1" w:rsidP="00A83421">
      <w:pPr>
        <w:spacing w:after="0" w:line="264" w:lineRule="auto"/>
        <w:jc w:val="both"/>
        <w:rPr>
          <w:rFonts w:ascii="Arial Narrow" w:hAnsi="Arial Narrow"/>
        </w:rPr>
      </w:pPr>
      <w:r w:rsidRPr="00EF00B1">
        <w:rPr>
          <w:rFonts w:ascii="Arial Narrow" w:hAnsi="Arial Narrow"/>
        </w:rPr>
        <w:t>Kryteria zostały ustalone na podstawie wyników przeprowadzonej diagnozy stanu obecnego i perspektyw obszaru objętego BLGD. Dodatkowo uwagi, propozycje i przemyślenia mieszkańców powiatu bialskiego zgłaszane w trakcie konsultacji społecznych pozwoliły na sprecyzowanie celów i przedsięwzięć oraz kryteriów ich wyboru zgodnych z wytycznymi Programu PROW i ustawy o RLKS.</w:t>
      </w:r>
    </w:p>
    <w:p w14:paraId="2648D0DF" w14:textId="77777777" w:rsidR="00713278" w:rsidRPr="00937033" w:rsidRDefault="00713278" w:rsidP="00A83421">
      <w:pPr>
        <w:spacing w:after="0" w:line="264" w:lineRule="auto"/>
        <w:jc w:val="both"/>
        <w:rPr>
          <w:rFonts w:ascii="Arial Narrow" w:hAnsi="Arial Narrow"/>
        </w:rPr>
      </w:pPr>
      <w:r w:rsidRPr="00272C26">
        <w:rPr>
          <w:rFonts w:ascii="Arial Narrow" w:hAnsi="Arial Narrow"/>
        </w:rPr>
        <w:t>Kryteria zapewniają wybór operacji przyczyniających się do osiągni</w:t>
      </w:r>
      <w:r w:rsidR="008F0802">
        <w:rPr>
          <w:rFonts w:ascii="Arial Narrow" w:hAnsi="Arial Narrow"/>
        </w:rPr>
        <w:t>ęcia poszczególnych celów LSR i </w:t>
      </w:r>
      <w:r w:rsidRPr="00272C26">
        <w:rPr>
          <w:rFonts w:ascii="Arial Narrow" w:hAnsi="Arial Narrow"/>
        </w:rPr>
        <w:t>bezpośrednio odnoszą się do wskaźników produktu i rezultatu LSR, ponieważ w stworzonych kartach oceny znajdują się kryteria punktowe powiązane z oddziaływaniem operacji na najważniejsze obszary oddziaływania LSR. W kartach o</w:t>
      </w:r>
      <w:r w:rsidRPr="00937033">
        <w:rPr>
          <w:rFonts w:ascii="Arial Narrow" w:hAnsi="Arial Narrow"/>
        </w:rPr>
        <w:t>ceny zawarte są kryteria min.:</w:t>
      </w:r>
    </w:p>
    <w:p w14:paraId="5281CBDC" w14:textId="77777777" w:rsidR="00713278" w:rsidRPr="00937033" w:rsidRDefault="00713278" w:rsidP="00E77DFC">
      <w:pPr>
        <w:spacing w:after="60" w:line="264" w:lineRule="auto"/>
        <w:jc w:val="both"/>
        <w:rPr>
          <w:rFonts w:ascii="Arial Narrow" w:hAnsi="Arial Narrow"/>
        </w:rPr>
      </w:pPr>
      <w:r w:rsidRPr="00937033">
        <w:rPr>
          <w:rFonts w:ascii="Arial Narrow" w:hAnsi="Arial Narrow"/>
          <w:b/>
        </w:rPr>
        <w:t>Innowacyjność projektów</w:t>
      </w:r>
      <w:r w:rsidRPr="00937033">
        <w:rPr>
          <w:rFonts w:ascii="Arial Narrow" w:hAnsi="Arial Narrow"/>
        </w:rPr>
        <w:t>, które będą re</w:t>
      </w:r>
      <w:r w:rsidR="00272C26" w:rsidRPr="00937033">
        <w:rPr>
          <w:rFonts w:ascii="Arial Narrow" w:hAnsi="Arial Narrow"/>
        </w:rPr>
        <w:t>alizowały cele i wskaźniki LSR.</w:t>
      </w:r>
      <w:r w:rsidRPr="00937033">
        <w:rPr>
          <w:rFonts w:ascii="Arial Narrow" w:hAnsi="Arial Narrow"/>
        </w:rPr>
        <w:t xml:space="preserve"> Poprzez innowacyjność należy rozumieć:</w:t>
      </w:r>
    </w:p>
    <w:p w14:paraId="58769063" w14:textId="77777777" w:rsidR="00713278" w:rsidRPr="00937033" w:rsidRDefault="00713278" w:rsidP="00CB4EA9">
      <w:pPr>
        <w:pStyle w:val="Akapitzlist"/>
        <w:numPr>
          <w:ilvl w:val="0"/>
          <w:numId w:val="25"/>
        </w:numPr>
        <w:spacing w:after="0" w:line="240" w:lineRule="auto"/>
        <w:jc w:val="both"/>
        <w:rPr>
          <w:rFonts w:ascii="Arial Narrow" w:hAnsi="Arial Narrow"/>
        </w:rPr>
      </w:pPr>
      <w:r w:rsidRPr="00937033">
        <w:rPr>
          <w:rFonts w:ascii="Arial Narrow" w:hAnsi="Arial Narrow"/>
        </w:rPr>
        <w:t xml:space="preserve">powstanie nowej usługi/produktu, dotychczas nieoferowanego na obszarze objętym LSR; </w:t>
      </w:r>
    </w:p>
    <w:p w14:paraId="578DFB28" w14:textId="77777777" w:rsidR="00713278" w:rsidRPr="00937033" w:rsidRDefault="00713278" w:rsidP="00CB4EA9">
      <w:pPr>
        <w:pStyle w:val="Akapitzlist"/>
        <w:numPr>
          <w:ilvl w:val="0"/>
          <w:numId w:val="25"/>
        </w:numPr>
        <w:spacing w:line="240" w:lineRule="auto"/>
        <w:jc w:val="both"/>
        <w:rPr>
          <w:rFonts w:ascii="Arial Narrow" w:hAnsi="Arial Narrow"/>
        </w:rPr>
      </w:pPr>
      <w:r w:rsidRPr="00937033">
        <w:rPr>
          <w:rFonts w:ascii="Arial Narrow" w:hAnsi="Arial Narrow"/>
        </w:rPr>
        <w:t xml:space="preserve">zastosowanie nowych sposobów organizacji lub zarządzania, wcześniej niestosowanych na obszarze objętym LSR; </w:t>
      </w:r>
    </w:p>
    <w:p w14:paraId="7CE91B86" w14:textId="77777777" w:rsidR="00713278" w:rsidRPr="00937033" w:rsidRDefault="00713278" w:rsidP="00CB4EA9">
      <w:pPr>
        <w:pStyle w:val="Akapitzlist"/>
        <w:numPr>
          <w:ilvl w:val="0"/>
          <w:numId w:val="25"/>
        </w:numPr>
        <w:spacing w:line="240" w:lineRule="auto"/>
        <w:jc w:val="both"/>
        <w:rPr>
          <w:rFonts w:ascii="Arial Narrow" w:hAnsi="Arial Narrow"/>
        </w:rPr>
      </w:pPr>
      <w:r w:rsidRPr="00937033">
        <w:rPr>
          <w:rFonts w:ascii="Arial Narrow" w:hAnsi="Arial Narrow"/>
        </w:rPr>
        <w:lastRenderedPageBreak/>
        <w:t xml:space="preserve">nowatorskim wykorzystaniu lokalnych zasobów i surowców, wcześniej nie stosowanym na obszarze LSR; </w:t>
      </w:r>
    </w:p>
    <w:p w14:paraId="15D1D666" w14:textId="77777777" w:rsidR="00713278" w:rsidRPr="00937033" w:rsidRDefault="00713278" w:rsidP="00CB4EA9">
      <w:pPr>
        <w:pStyle w:val="Akapitzlist"/>
        <w:numPr>
          <w:ilvl w:val="0"/>
          <w:numId w:val="25"/>
        </w:numPr>
        <w:spacing w:afterLines="120" w:after="288" w:line="264" w:lineRule="auto"/>
        <w:jc w:val="both"/>
        <w:rPr>
          <w:rFonts w:ascii="Arial Narrow" w:hAnsi="Arial Narrow"/>
        </w:rPr>
      </w:pPr>
      <w:r w:rsidRPr="00937033">
        <w:rPr>
          <w:rFonts w:ascii="Arial Narrow" w:hAnsi="Arial Narrow"/>
        </w:rPr>
        <w:t xml:space="preserve">nowym sposobie zaangażowania lokalnej społeczności w proces rozwoju; </w:t>
      </w:r>
    </w:p>
    <w:p w14:paraId="2E1ABE21" w14:textId="77777777" w:rsidR="00713278" w:rsidRPr="00937033" w:rsidRDefault="00713278" w:rsidP="00CB4EA9">
      <w:pPr>
        <w:pStyle w:val="Akapitzlist"/>
        <w:numPr>
          <w:ilvl w:val="0"/>
          <w:numId w:val="25"/>
        </w:numPr>
        <w:spacing w:afterLines="120" w:after="288" w:line="264" w:lineRule="auto"/>
        <w:jc w:val="both"/>
        <w:rPr>
          <w:rFonts w:ascii="Arial Narrow" w:hAnsi="Arial Narrow"/>
        </w:rPr>
      </w:pPr>
      <w:r w:rsidRPr="00937033">
        <w:rPr>
          <w:rFonts w:ascii="Arial Narrow" w:hAnsi="Arial Narrow"/>
        </w:rPr>
        <w:t>upowszechnieniu lub wykorzystaniu nowoczesnych technik informacyjno-komunikacyjnych.</w:t>
      </w:r>
    </w:p>
    <w:p w14:paraId="52FCBEDF" w14:textId="77777777" w:rsidR="00713278" w:rsidRPr="00937033" w:rsidRDefault="00713278" w:rsidP="001C4B8A">
      <w:pPr>
        <w:pStyle w:val="Akapitzlist"/>
        <w:spacing w:afterLines="120" w:after="288" w:line="264" w:lineRule="auto"/>
        <w:ind w:left="0"/>
        <w:rPr>
          <w:rFonts w:ascii="Arial Narrow" w:hAnsi="Arial Narrow"/>
        </w:rPr>
      </w:pPr>
      <w:r w:rsidRPr="00937033">
        <w:rPr>
          <w:rFonts w:ascii="Arial Narrow" w:hAnsi="Arial Narrow"/>
          <w:b/>
        </w:rPr>
        <w:t>Realizacja celów przekrojowych</w:t>
      </w:r>
      <w:r w:rsidRPr="00937033">
        <w:rPr>
          <w:rFonts w:ascii="Arial Narrow" w:hAnsi="Arial Narrow"/>
        </w:rPr>
        <w:t xml:space="preserve"> PROW 2014-2020:</w:t>
      </w:r>
    </w:p>
    <w:p w14:paraId="45334468" w14:textId="77777777" w:rsidR="00713278" w:rsidRPr="00937033" w:rsidRDefault="00937033" w:rsidP="00CB4EA9">
      <w:pPr>
        <w:pStyle w:val="Akapitzlist"/>
        <w:numPr>
          <w:ilvl w:val="0"/>
          <w:numId w:val="26"/>
        </w:numPr>
        <w:spacing w:afterLines="120" w:after="288" w:line="264" w:lineRule="auto"/>
        <w:jc w:val="both"/>
        <w:rPr>
          <w:rFonts w:ascii="Arial Narrow" w:hAnsi="Arial Narrow"/>
        </w:rPr>
      </w:pPr>
      <w:r>
        <w:rPr>
          <w:rFonts w:ascii="Arial Narrow" w:hAnsi="Arial Narrow"/>
        </w:rPr>
        <w:t xml:space="preserve">ochrona środowiska, </w:t>
      </w:r>
    </w:p>
    <w:p w14:paraId="5AD429FD" w14:textId="77777777" w:rsidR="00713278" w:rsidRPr="00937033" w:rsidRDefault="00713278" w:rsidP="00CB4EA9">
      <w:pPr>
        <w:pStyle w:val="Akapitzlist"/>
        <w:numPr>
          <w:ilvl w:val="0"/>
          <w:numId w:val="26"/>
        </w:numPr>
        <w:spacing w:after="120" w:line="264" w:lineRule="auto"/>
        <w:jc w:val="both"/>
        <w:rPr>
          <w:rFonts w:ascii="Arial Narrow" w:hAnsi="Arial Narrow"/>
        </w:rPr>
      </w:pPr>
      <w:r w:rsidRPr="00937033">
        <w:rPr>
          <w:rFonts w:ascii="Arial Narrow" w:hAnsi="Arial Narrow"/>
        </w:rPr>
        <w:t>przeciwdziałanie zmianom klimatu</w:t>
      </w:r>
      <w:r w:rsidR="00937033">
        <w:rPr>
          <w:rFonts w:ascii="Arial Narrow" w:hAnsi="Arial Narrow"/>
        </w:rPr>
        <w:t xml:space="preserve">, </w:t>
      </w:r>
    </w:p>
    <w:p w14:paraId="185BB172" w14:textId="77777777" w:rsidR="00713278" w:rsidRPr="00937033" w:rsidRDefault="00937033" w:rsidP="00CB4EA9">
      <w:pPr>
        <w:pStyle w:val="Akapitzlist"/>
        <w:numPr>
          <w:ilvl w:val="0"/>
          <w:numId w:val="26"/>
        </w:numPr>
        <w:spacing w:after="60" w:line="264" w:lineRule="auto"/>
        <w:ind w:left="714" w:hanging="357"/>
        <w:jc w:val="both"/>
        <w:rPr>
          <w:rFonts w:ascii="Arial Narrow" w:hAnsi="Arial Narrow"/>
        </w:rPr>
      </w:pPr>
      <w:r>
        <w:rPr>
          <w:rFonts w:ascii="Arial Narrow" w:hAnsi="Arial Narrow"/>
        </w:rPr>
        <w:t xml:space="preserve">innowacyjność. </w:t>
      </w:r>
    </w:p>
    <w:p w14:paraId="10B3106C" w14:textId="77777777" w:rsidR="00D6689A" w:rsidRDefault="00713278" w:rsidP="00F54E8F">
      <w:pPr>
        <w:spacing w:before="60" w:after="60" w:line="264" w:lineRule="auto"/>
        <w:jc w:val="both"/>
        <w:rPr>
          <w:rFonts w:ascii="Arial Narrow" w:hAnsi="Arial Narrow"/>
        </w:rPr>
      </w:pPr>
      <w:r w:rsidRPr="00937033">
        <w:rPr>
          <w:rFonts w:ascii="Arial Narrow" w:hAnsi="Arial Narrow"/>
        </w:rPr>
        <w:t xml:space="preserve">W związku ze zmieniającymi się uwarunkowaniami, a także potrzebami obszaru objętego </w:t>
      </w:r>
      <w:r w:rsidR="000E41C9">
        <w:rPr>
          <w:rFonts w:ascii="Arial Narrow" w:hAnsi="Arial Narrow"/>
        </w:rPr>
        <w:t>LSR,</w:t>
      </w:r>
      <w:r w:rsidR="002719F9" w:rsidRPr="00937033">
        <w:rPr>
          <w:rFonts w:ascii="Arial Narrow" w:hAnsi="Arial Narrow"/>
        </w:rPr>
        <w:t xml:space="preserve"> lokalne kryteria </w:t>
      </w:r>
      <w:r w:rsidRPr="00937033">
        <w:rPr>
          <w:rFonts w:ascii="Arial Narrow" w:hAnsi="Arial Narrow"/>
        </w:rPr>
        <w:t xml:space="preserve">wyboru jak i również sama </w:t>
      </w:r>
      <w:r w:rsidR="002719F9" w:rsidRPr="00937033">
        <w:rPr>
          <w:rFonts w:ascii="Arial Narrow" w:hAnsi="Arial Narrow"/>
        </w:rPr>
        <w:t>LSR</w:t>
      </w:r>
      <w:r w:rsidR="00F16917" w:rsidRPr="00937033">
        <w:rPr>
          <w:rFonts w:ascii="Arial Narrow" w:hAnsi="Arial Narrow"/>
        </w:rPr>
        <w:t xml:space="preserve"> będą ewaluować w</w:t>
      </w:r>
      <w:r w:rsidR="00937033">
        <w:rPr>
          <w:rFonts w:ascii="Arial Narrow" w:hAnsi="Arial Narrow"/>
        </w:rPr>
        <w:t> </w:t>
      </w:r>
      <w:r w:rsidRPr="00937033">
        <w:rPr>
          <w:rFonts w:ascii="Arial Narrow" w:hAnsi="Arial Narrow"/>
        </w:rPr>
        <w:t>czasie. W związku z tym została utworzona procedura zmiany kryteriów lokalnych, w której to zawarto niezbędne regulacje dotyczące tego procesu</w:t>
      </w:r>
      <w:r w:rsidR="0032240D">
        <w:rPr>
          <w:rFonts w:ascii="Arial Narrow" w:hAnsi="Arial Narrow"/>
        </w:rPr>
        <w:t>.</w:t>
      </w:r>
    </w:p>
    <w:p w14:paraId="4089C6F1" w14:textId="77777777" w:rsidR="00E93DE2" w:rsidRPr="00E93DE2" w:rsidRDefault="00E93DE2" w:rsidP="00E93DE2">
      <w:pPr>
        <w:spacing w:before="60" w:after="60" w:line="264" w:lineRule="auto"/>
        <w:jc w:val="both"/>
        <w:rPr>
          <w:rFonts w:ascii="Arial Narrow" w:hAnsi="Arial Narrow"/>
        </w:rPr>
      </w:pPr>
      <w:r w:rsidRPr="00E93DE2">
        <w:rPr>
          <w:rFonts w:ascii="Arial Narrow" w:hAnsi="Arial Narrow"/>
          <w:b/>
        </w:rPr>
        <w:t>Wysokość przyznanego wsparcia</w:t>
      </w:r>
      <w:r w:rsidRPr="00E93DE2">
        <w:rPr>
          <w:rFonts w:ascii="Arial Narrow" w:hAnsi="Arial Narrow"/>
        </w:rPr>
        <w:t xml:space="preserve"> na realizację operacji w ramach </w:t>
      </w:r>
      <w:r>
        <w:rPr>
          <w:rFonts w:ascii="Arial Narrow" w:hAnsi="Arial Narrow"/>
        </w:rPr>
        <w:t>LSR</w:t>
      </w:r>
      <w:r w:rsidRPr="00E93DE2">
        <w:rPr>
          <w:rFonts w:ascii="Arial Narrow" w:hAnsi="Arial Narrow"/>
        </w:rPr>
        <w:t xml:space="preserve"> została ustalona na podstawie Rozporządzenia M</w:t>
      </w:r>
      <w:r>
        <w:rPr>
          <w:rFonts w:ascii="Arial Narrow" w:hAnsi="Arial Narrow"/>
        </w:rPr>
        <w:t>RiRW</w:t>
      </w:r>
      <w:r w:rsidRPr="00E93DE2">
        <w:rPr>
          <w:rFonts w:ascii="Arial Narrow" w:hAnsi="Arial Narrow"/>
        </w:rPr>
        <w:t xml:space="preserve"> z dnia 24</w:t>
      </w:r>
      <w:r>
        <w:rPr>
          <w:rFonts w:ascii="Arial Narrow" w:hAnsi="Arial Narrow"/>
        </w:rPr>
        <w:t>.09.</w:t>
      </w:r>
      <w:r w:rsidRPr="00E93DE2">
        <w:rPr>
          <w:rFonts w:ascii="Arial Narrow" w:hAnsi="Arial Narrow"/>
        </w:rPr>
        <w:t>2015 r.</w:t>
      </w:r>
      <w:r>
        <w:rPr>
          <w:rFonts w:ascii="Arial Narrow" w:hAnsi="Arial Narrow"/>
        </w:rPr>
        <w:t>,</w:t>
      </w:r>
      <w:r w:rsidRPr="00E93DE2">
        <w:rPr>
          <w:rFonts w:ascii="Arial Narrow" w:hAnsi="Arial Narrow"/>
        </w:rPr>
        <w:t xml:space="preserve"> w sprawie szczegółowych warunków i trybu przyznawania pomocy fina</w:t>
      </w:r>
      <w:r>
        <w:rPr>
          <w:rFonts w:ascii="Arial Narrow" w:hAnsi="Arial Narrow"/>
        </w:rPr>
        <w:t>nsowej w ramach poddziałania ,,</w:t>
      </w:r>
      <w:r w:rsidRPr="00E93DE2">
        <w:rPr>
          <w:rFonts w:ascii="Arial Narrow" w:hAnsi="Arial Narrow"/>
        </w:rPr>
        <w:t xml:space="preserve">Wsparcie na wdrażanie operacji w ramach strategii rozwoju lokalnego kierowanego przez społeczność’’ objętego PROW 2014-2020, na podstawie lokalnych kryteriów wyboru operacji, które zostały stworzone przy udziale lokalnej społeczności, wedle potrzeb wynikających z sytuacji społeczno- gospodarczej obszaru, a także na podstawie doświadczeń z realizacji operacji w perspektywie 2007-2013. </w:t>
      </w:r>
    </w:p>
    <w:p w14:paraId="00A1DEE0" w14:textId="5BB2ADB3" w:rsidR="00E93DE2" w:rsidRPr="00E93DE2" w:rsidRDefault="00E93DE2" w:rsidP="00E93DE2">
      <w:pPr>
        <w:spacing w:before="60" w:after="60" w:line="264" w:lineRule="auto"/>
        <w:jc w:val="both"/>
        <w:rPr>
          <w:rFonts w:ascii="Arial Narrow" w:hAnsi="Arial Narrow"/>
          <w:b/>
        </w:rPr>
      </w:pPr>
      <w:r w:rsidRPr="00E93DE2">
        <w:rPr>
          <w:rFonts w:ascii="Arial Narrow" w:hAnsi="Arial Narrow"/>
          <w:b/>
        </w:rPr>
        <w:t>Tworzenie i rozwój przedsiębiorc</w:t>
      </w:r>
      <w:r>
        <w:rPr>
          <w:rFonts w:ascii="Arial Narrow" w:hAnsi="Arial Narrow"/>
          <w:b/>
        </w:rPr>
        <w:t>zości usługowej i produkcyjnej</w:t>
      </w:r>
    </w:p>
    <w:p w14:paraId="5CEFEA40" w14:textId="77777777" w:rsidR="00E93DE2" w:rsidRPr="000026A5" w:rsidRDefault="00E93DE2" w:rsidP="00E93DE2">
      <w:pPr>
        <w:spacing w:before="60" w:after="60" w:line="264" w:lineRule="auto"/>
        <w:jc w:val="both"/>
        <w:rPr>
          <w:rFonts w:ascii="Arial Narrow" w:hAnsi="Arial Narrow"/>
          <w:color w:val="FF0000"/>
        </w:rPr>
      </w:pPr>
      <w:r w:rsidRPr="00E93DE2">
        <w:rPr>
          <w:rFonts w:ascii="Arial Narrow" w:hAnsi="Arial Narrow"/>
        </w:rPr>
        <w:t xml:space="preserve">Kwota wsparcia na podejmowanie działalności wynosi 100 000 zł co stanowi 100%. Na rozwijanie działalności </w:t>
      </w:r>
      <w:r w:rsidRPr="000026A5">
        <w:rPr>
          <w:rFonts w:ascii="Arial Narrow" w:hAnsi="Arial Narrow"/>
        </w:rPr>
        <w:t xml:space="preserve">wnioskodawca uzyska pomoc w wysokości </w:t>
      </w:r>
      <w:r w:rsidR="002F1413" w:rsidRPr="000026A5">
        <w:rPr>
          <w:rFonts w:ascii="Arial Narrow" w:hAnsi="Arial Narrow"/>
        </w:rPr>
        <w:t xml:space="preserve">do </w:t>
      </w:r>
      <w:r w:rsidRPr="000026A5">
        <w:rPr>
          <w:rFonts w:ascii="Arial Narrow" w:hAnsi="Arial Narrow"/>
        </w:rPr>
        <w:t xml:space="preserve">300 000 zł. Intensywność pomocy z tego zakresu </w:t>
      </w:r>
      <w:r w:rsidRPr="006B075A">
        <w:rPr>
          <w:rFonts w:ascii="Arial Narrow" w:hAnsi="Arial Narrow"/>
        </w:rPr>
        <w:t xml:space="preserve">stanowi </w:t>
      </w:r>
      <w:r w:rsidR="000026A5" w:rsidRPr="006B075A">
        <w:rPr>
          <w:rFonts w:ascii="Arial Narrow" w:hAnsi="Arial Narrow"/>
        </w:rPr>
        <w:t xml:space="preserve">do </w:t>
      </w:r>
      <w:r w:rsidRPr="006B075A">
        <w:rPr>
          <w:rFonts w:ascii="Arial Narrow" w:hAnsi="Arial Narrow"/>
        </w:rPr>
        <w:t>70</w:t>
      </w:r>
      <w:r w:rsidRPr="000026A5">
        <w:rPr>
          <w:rFonts w:ascii="Arial Narrow" w:hAnsi="Arial Narrow"/>
        </w:rPr>
        <w:t>% kosztów kwalifikowalnych.  Natomiast kwota wsparcia na tworzenie lub rozwój inkubatora przetwórstwa lokalnego produktów rolnych będących przedsiębiorstwami spożywczymi wynosi</w:t>
      </w:r>
      <w:r w:rsidR="007F29EA" w:rsidRPr="000026A5">
        <w:rPr>
          <w:rFonts w:ascii="Arial Narrow" w:hAnsi="Arial Narrow"/>
        </w:rPr>
        <w:t xml:space="preserve"> do</w:t>
      </w:r>
      <w:r w:rsidRPr="000026A5">
        <w:rPr>
          <w:rFonts w:ascii="Arial Narrow" w:hAnsi="Arial Narrow"/>
        </w:rPr>
        <w:t xml:space="preserve"> 500 000,00 zł.</w:t>
      </w:r>
      <w:r w:rsidR="000026A5">
        <w:rPr>
          <w:rFonts w:ascii="Arial Narrow" w:hAnsi="Arial Narrow"/>
        </w:rPr>
        <w:t xml:space="preserve"> </w:t>
      </w:r>
    </w:p>
    <w:p w14:paraId="7AFA7FE6" w14:textId="0B336ECA" w:rsidR="007D3D96" w:rsidRPr="007D3D96" w:rsidRDefault="007D3D96" w:rsidP="007D3D96">
      <w:pPr>
        <w:spacing w:before="60" w:after="60" w:line="264" w:lineRule="auto"/>
        <w:jc w:val="both"/>
        <w:rPr>
          <w:rFonts w:ascii="Arial Narrow" w:hAnsi="Arial Narrow"/>
        </w:rPr>
      </w:pPr>
      <w:r w:rsidRPr="007D3D96">
        <w:rPr>
          <w:rFonts w:ascii="Arial Narrow" w:hAnsi="Arial Narrow"/>
        </w:rPr>
        <w:t>Przyjęta wysokość wsparcia ma swoje uzasadnienie w sytuacji społeczno- gospodarczej obszaru. Sytuacja na rynku pracy jednoznacznie pokazuje jak ważne jest wsparcie przedsiębiorstw, i że należy bezwzględnie tworzyć warunki do rozwoju przedsiębiorczości w tym szczególnie sektora usługowego i produkcyjnego, które generują większą liczbę miejsc pracy. Dlatego też BLGD poprzez realizację przedsięwzięcia będzie wspierała tworzenie oraz rozwijanie przedsiębiorczości w szerokim zakresie, co z kolei będzie prowadziło do ograniczenia ubóstwa oraz wzrostu gospodarczego.</w:t>
      </w:r>
      <w:r w:rsidR="00587148">
        <w:rPr>
          <w:rFonts w:ascii="Arial Narrow" w:hAnsi="Arial Narrow"/>
        </w:rPr>
        <w:t xml:space="preserve"> </w:t>
      </w:r>
      <w:r w:rsidR="002367C7" w:rsidRPr="007D3D96">
        <w:rPr>
          <w:rFonts w:ascii="Arial Narrow" w:hAnsi="Arial Narrow"/>
        </w:rPr>
        <w:t>Wnioskodawca,</w:t>
      </w:r>
      <w:r w:rsidRPr="007D3D96">
        <w:rPr>
          <w:rFonts w:ascii="Arial Narrow" w:hAnsi="Arial Narrow"/>
        </w:rPr>
        <w:t xml:space="preserve"> który będzie ubiegał się o przyznanie pomocy, będzie zobligowany do opracowania </w:t>
      </w:r>
      <w:r w:rsidR="002367C7" w:rsidRPr="007D3D96">
        <w:rPr>
          <w:rFonts w:ascii="Arial Narrow" w:hAnsi="Arial Narrow"/>
        </w:rPr>
        <w:t>biznesplanu,</w:t>
      </w:r>
      <w:r w:rsidRPr="007D3D96">
        <w:rPr>
          <w:rFonts w:ascii="Arial Narrow" w:hAnsi="Arial Narrow"/>
        </w:rPr>
        <w:t xml:space="preserve"> w którym wykaże, iż planowana działalność </w:t>
      </w:r>
      <w:r>
        <w:rPr>
          <w:rFonts w:ascii="Arial Narrow" w:hAnsi="Arial Narrow"/>
        </w:rPr>
        <w:t>jest uzasadniona ekonomicznie</w:t>
      </w:r>
      <w:r w:rsidRPr="007D3D96">
        <w:rPr>
          <w:rFonts w:ascii="Arial Narrow" w:hAnsi="Arial Narrow"/>
        </w:rPr>
        <w:t xml:space="preserve"> a</w:t>
      </w:r>
      <w:r>
        <w:rPr>
          <w:rFonts w:ascii="Arial Narrow" w:hAnsi="Arial Narrow"/>
        </w:rPr>
        <w:t> </w:t>
      </w:r>
      <w:r w:rsidRPr="007D3D96">
        <w:rPr>
          <w:rFonts w:ascii="Arial Narrow" w:hAnsi="Arial Narrow"/>
        </w:rPr>
        <w:t>inwestycje muszą uzasadnić wnioskowaną kwotę. Wnioskowana kwota wsparcia musi odpowiadać wysokości wsparcia przyznawanego na to działanie.</w:t>
      </w:r>
    </w:p>
    <w:p w14:paraId="7709A060" w14:textId="77777777" w:rsidR="00E93DE2" w:rsidRPr="00E93DE2" w:rsidRDefault="00E93DE2" w:rsidP="00A83421">
      <w:pPr>
        <w:spacing w:before="60" w:after="0" w:line="264" w:lineRule="auto"/>
        <w:jc w:val="both"/>
        <w:rPr>
          <w:rFonts w:ascii="Arial Narrow" w:hAnsi="Arial Narrow"/>
          <w:b/>
        </w:rPr>
      </w:pPr>
      <w:r w:rsidRPr="00E93DE2">
        <w:rPr>
          <w:rFonts w:ascii="Arial Narrow" w:hAnsi="Arial Narrow"/>
          <w:b/>
        </w:rPr>
        <w:t>Pozostałe o</w:t>
      </w:r>
      <w:r>
        <w:rPr>
          <w:rFonts w:ascii="Arial Narrow" w:hAnsi="Arial Narrow"/>
          <w:b/>
        </w:rPr>
        <w:t>peracje w ramach wdrażania LSR</w:t>
      </w:r>
    </w:p>
    <w:p w14:paraId="475A6C99" w14:textId="4F2DF1B5" w:rsidR="00E93DE2" w:rsidRPr="00E93DE2" w:rsidRDefault="00E93DE2" w:rsidP="00E93DE2">
      <w:pPr>
        <w:spacing w:before="60" w:after="60" w:line="264" w:lineRule="auto"/>
        <w:jc w:val="both"/>
        <w:rPr>
          <w:rFonts w:ascii="Arial Narrow" w:hAnsi="Arial Narrow"/>
        </w:rPr>
      </w:pPr>
      <w:r w:rsidRPr="00E93DE2">
        <w:rPr>
          <w:rFonts w:ascii="Arial Narrow" w:hAnsi="Arial Narrow"/>
        </w:rPr>
        <w:t xml:space="preserve">Kwota wsparcia na poszczególne zakresy tematyczne operacji będzie uzależniona od podmiotu, który będzie aplikował o pomoc na realizację operacji w ramach LSR. Jednostki </w:t>
      </w:r>
      <w:r w:rsidRPr="006B075A">
        <w:rPr>
          <w:rFonts w:ascii="Arial Narrow" w:hAnsi="Arial Narrow"/>
        </w:rPr>
        <w:t xml:space="preserve">Sektora </w:t>
      </w:r>
      <w:r w:rsidR="006F5901" w:rsidRPr="006B075A">
        <w:rPr>
          <w:rFonts w:ascii="Arial Narrow" w:hAnsi="Arial Narrow"/>
        </w:rPr>
        <w:t>Finansów Publicznych</w:t>
      </w:r>
      <w:r w:rsidRPr="006B075A">
        <w:rPr>
          <w:rFonts w:ascii="Arial Narrow" w:hAnsi="Arial Narrow"/>
        </w:rPr>
        <w:t xml:space="preserve"> uzyskają wsparcie w wysokości 63,63%, pozostała część kosztów kwalifikowalnych operacji, czyli 36,37% stanowi wkład własny wnioskodawcy. Pozostałe podmioty nie wykonujące działalności gospodarczej, nie będące podmiotem publicznym i nie podejmujące działalności gospodarczej otrzymają wsparcie w wysokości </w:t>
      </w:r>
      <w:r w:rsidR="003F35E3" w:rsidRPr="006B075A">
        <w:rPr>
          <w:rFonts w:ascii="Arial Narrow" w:hAnsi="Arial Narrow"/>
        </w:rPr>
        <w:t>do</w:t>
      </w:r>
      <w:r w:rsidRPr="006B075A">
        <w:rPr>
          <w:rFonts w:ascii="Arial Narrow" w:hAnsi="Arial Narrow"/>
        </w:rPr>
        <w:t xml:space="preserve">100%. </w:t>
      </w:r>
    </w:p>
    <w:p w14:paraId="73050ECF" w14:textId="77777777" w:rsidR="00E93DE2" w:rsidRDefault="00E93DE2" w:rsidP="00E93DE2">
      <w:pPr>
        <w:spacing w:before="60" w:after="60" w:line="264" w:lineRule="auto"/>
        <w:jc w:val="both"/>
        <w:rPr>
          <w:rFonts w:ascii="Arial Narrow" w:hAnsi="Arial Narrow"/>
        </w:rPr>
      </w:pPr>
      <w:r w:rsidRPr="00E93DE2">
        <w:rPr>
          <w:rFonts w:ascii="Arial Narrow" w:hAnsi="Arial Narrow"/>
        </w:rPr>
        <w:t xml:space="preserve">Poszczególne kwoty wsparcia dla danych przedsięwzięć przedstawia plan działania, który zakłada również ilość operacji niezbędnych do osiągnięcia założonych celów. </w:t>
      </w:r>
    </w:p>
    <w:p w14:paraId="24160440" w14:textId="77777777" w:rsidR="009C61DD" w:rsidRPr="007703FA" w:rsidRDefault="009C61DD" w:rsidP="009C61DD">
      <w:pPr>
        <w:spacing w:after="0"/>
        <w:jc w:val="both"/>
        <w:rPr>
          <w:rFonts w:ascii="Arial Narrow" w:hAnsi="Arial Narrow"/>
          <w:b/>
        </w:rPr>
      </w:pPr>
      <w:r w:rsidRPr="007703FA">
        <w:rPr>
          <w:rFonts w:ascii="Arial Narrow" w:hAnsi="Arial Narrow"/>
          <w:b/>
        </w:rPr>
        <w:t xml:space="preserve">Grupy defaworyzowane, które uzyskają wsparcie w ramach LSR: </w:t>
      </w:r>
    </w:p>
    <w:p w14:paraId="7BADD833" w14:textId="77777777" w:rsidR="009C61DD" w:rsidRPr="007703FA" w:rsidRDefault="009C61DD" w:rsidP="00FA48FB">
      <w:pPr>
        <w:spacing w:after="0" w:line="240" w:lineRule="auto"/>
        <w:jc w:val="both"/>
        <w:rPr>
          <w:rFonts w:ascii="Arial Narrow" w:hAnsi="Arial Narrow" w:cs="Arial"/>
        </w:rPr>
      </w:pPr>
      <w:r w:rsidRPr="007703FA">
        <w:rPr>
          <w:rFonts w:ascii="Arial Narrow" w:hAnsi="Arial Narrow"/>
          <w:b/>
        </w:rPr>
        <w:t>Osoby poniżej 25 roku życia</w:t>
      </w:r>
      <w:r w:rsidR="00F15E18" w:rsidRPr="007703FA">
        <w:rPr>
          <w:rFonts w:ascii="Arial Narrow" w:hAnsi="Arial Narrow"/>
          <w:b/>
        </w:rPr>
        <w:t xml:space="preserve"> </w:t>
      </w:r>
      <w:r w:rsidR="005F362D" w:rsidRPr="007703FA">
        <w:rPr>
          <w:rFonts w:ascii="Arial Narrow" w:hAnsi="Arial Narrow"/>
          <w:b/>
        </w:rPr>
        <w:t xml:space="preserve">(bezrobotne) </w:t>
      </w:r>
      <w:r w:rsidRPr="007703FA">
        <w:rPr>
          <w:rFonts w:ascii="Arial Narrow" w:hAnsi="Arial Narrow"/>
        </w:rPr>
        <w:t>-</w:t>
      </w:r>
      <w:r w:rsidR="00F15E18" w:rsidRPr="007703FA">
        <w:rPr>
          <w:rFonts w:ascii="Arial Narrow" w:hAnsi="Arial Narrow"/>
        </w:rPr>
        <w:t xml:space="preserve"> </w:t>
      </w:r>
      <w:r w:rsidRPr="007703FA">
        <w:rPr>
          <w:rFonts w:ascii="Arial Narrow" w:hAnsi="Arial Narrow"/>
        </w:rPr>
        <w:t xml:space="preserve">tworzenie warunków do podejmowania działalności gospodarczej przez młodych m.in. poprzez preferencje punktowe w kryteriach oceny operacji. </w:t>
      </w:r>
      <w:r w:rsidR="007E26C3" w:rsidRPr="007703FA">
        <w:rPr>
          <w:rFonts w:ascii="Arial Narrow" w:hAnsi="Arial Narrow"/>
        </w:rPr>
        <w:t>O</w:t>
      </w:r>
      <w:r w:rsidRPr="007703FA">
        <w:rPr>
          <w:rFonts w:ascii="Arial Narrow" w:hAnsi="Arial Narrow"/>
        </w:rPr>
        <w:t xml:space="preserve">rganizacja </w:t>
      </w:r>
      <w:r w:rsidR="007E26C3" w:rsidRPr="007703FA">
        <w:rPr>
          <w:rFonts w:ascii="Arial Narrow" w:hAnsi="Arial Narrow"/>
        </w:rPr>
        <w:t>i dofinansowanie szkoleń w </w:t>
      </w:r>
      <w:r w:rsidRPr="007703FA">
        <w:rPr>
          <w:rFonts w:ascii="Arial Narrow" w:hAnsi="Arial Narrow" w:cs="Arial"/>
        </w:rPr>
        <w:t>deficytowych zawodach zwiększą szanse młodych na rynku pracy.</w:t>
      </w:r>
      <w:r w:rsidR="00FA48FB" w:rsidRPr="007703FA">
        <w:rPr>
          <w:rFonts w:ascii="Arial Narrow" w:hAnsi="Arial Narrow" w:cs="Arial"/>
        </w:rPr>
        <w:t xml:space="preserve"> Jak również udział tych osób </w:t>
      </w:r>
      <w:r w:rsidR="00E17E5B" w:rsidRPr="007703FA">
        <w:rPr>
          <w:rFonts w:ascii="Arial Narrow" w:hAnsi="Arial Narrow" w:cs="Arial"/>
        </w:rPr>
        <w:br/>
      </w:r>
      <w:r w:rsidR="00FA48FB" w:rsidRPr="007703FA">
        <w:rPr>
          <w:rFonts w:ascii="Arial Narrow" w:hAnsi="Arial Narrow" w:cs="Arial"/>
        </w:rPr>
        <w:t>w działaniach promujących i aktywizujących społeczeństwo.</w:t>
      </w:r>
    </w:p>
    <w:p w14:paraId="04DD7836" w14:textId="77777777" w:rsidR="00F969AB" w:rsidRPr="007703FA" w:rsidRDefault="00F969AB" w:rsidP="00F969AB">
      <w:pPr>
        <w:spacing w:after="0"/>
        <w:jc w:val="both"/>
        <w:rPr>
          <w:rFonts w:ascii="Arial Narrow" w:hAnsi="Arial Narrow"/>
        </w:rPr>
      </w:pPr>
      <w:bookmarkStart w:id="64" w:name="_Hlk11400541"/>
      <w:r w:rsidRPr="007703FA">
        <w:rPr>
          <w:rFonts w:ascii="Arial Narrow" w:hAnsi="Arial Narrow" w:cs="Arial"/>
          <w:b/>
        </w:rPr>
        <w:t xml:space="preserve">Osoby starsze (seniorzy 60+) </w:t>
      </w:r>
      <w:r w:rsidRPr="007703FA">
        <w:rPr>
          <w:rFonts w:ascii="Arial Narrow" w:hAnsi="Arial Narrow" w:cs="Arial"/>
        </w:rPr>
        <w:t>- zaplanowane</w:t>
      </w:r>
      <w:r w:rsidRPr="007703FA">
        <w:rPr>
          <w:rFonts w:ascii="Arial Narrow" w:hAnsi="Arial Narrow"/>
        </w:rPr>
        <w:t xml:space="preserve"> w ramach celu II, III i IV. Będzie obejmowało zajęcia/</w:t>
      </w:r>
      <w:r>
        <w:rPr>
          <w:rFonts w:ascii="Arial Narrow" w:hAnsi="Arial Narrow"/>
        </w:rPr>
        <w:t xml:space="preserve"> </w:t>
      </w:r>
      <w:r w:rsidRPr="007703FA">
        <w:rPr>
          <w:rFonts w:ascii="Arial Narrow" w:hAnsi="Arial Narrow"/>
        </w:rPr>
        <w:t>warsztaty/</w:t>
      </w:r>
      <w:r>
        <w:rPr>
          <w:rFonts w:ascii="Arial Narrow" w:hAnsi="Arial Narrow"/>
        </w:rPr>
        <w:t xml:space="preserve"> </w:t>
      </w:r>
      <w:r w:rsidRPr="007703FA">
        <w:rPr>
          <w:rFonts w:ascii="Arial Narrow" w:hAnsi="Arial Narrow"/>
        </w:rPr>
        <w:t xml:space="preserve">szkolenia dla seniorów ukierunkowane m.in. na ekologię i zmianę złych nawyków codziennych oraz udział </w:t>
      </w:r>
      <w:r>
        <w:rPr>
          <w:rFonts w:ascii="Arial Narrow" w:hAnsi="Arial Narrow"/>
        </w:rPr>
        <w:br/>
      </w:r>
      <w:r w:rsidRPr="007703FA">
        <w:rPr>
          <w:rFonts w:ascii="Arial Narrow" w:hAnsi="Arial Narrow"/>
        </w:rPr>
        <w:t xml:space="preserve">w działaniach promujących obszar LSR i aktywizujących mieszkańców. </w:t>
      </w:r>
    </w:p>
    <w:p w14:paraId="3F595349" w14:textId="77777777" w:rsidR="00F969AB" w:rsidRPr="007703FA" w:rsidRDefault="00F969AB" w:rsidP="00F969AB">
      <w:pPr>
        <w:spacing w:after="0"/>
        <w:jc w:val="both"/>
        <w:rPr>
          <w:rFonts w:ascii="Arial Narrow" w:hAnsi="Arial Narrow"/>
        </w:rPr>
      </w:pPr>
      <w:r w:rsidRPr="007703FA">
        <w:rPr>
          <w:rFonts w:ascii="Arial Narrow" w:hAnsi="Arial Narrow"/>
          <w:b/>
        </w:rPr>
        <w:t>Osoby długotrwale bezrobotne</w:t>
      </w:r>
      <w:r w:rsidRPr="007703FA">
        <w:rPr>
          <w:rFonts w:ascii="Arial Narrow" w:hAnsi="Arial Narrow"/>
        </w:rPr>
        <w:t xml:space="preserve">- wsparcie dla osób długotrwale bezrobotnych zostało zaplanowane w ramach celu I i III LSR. W ramach celu I dodatkowo punktowane będą działania podejmowane przez osoby bezrobotne, </w:t>
      </w:r>
      <w:r w:rsidRPr="007703FA">
        <w:rPr>
          <w:rFonts w:ascii="Arial Narrow" w:hAnsi="Arial Narrow"/>
        </w:rPr>
        <w:lastRenderedPageBreak/>
        <w:t>a w przypadku, gdy operacją będzie rozwijanie działalności gospodarczej, premiowana będzie deklaracja przedsiębiorcy o zatrudnieniu osoby bezrobotnej. W ramach celu III przewidziano działania komunikacyjne takie jak: spotkania w Powiatowych Urzędach Pracy, udział w targach pracy na obszarze BLGD, szkolenia i doradztwo.</w:t>
      </w:r>
    </w:p>
    <w:p w14:paraId="60DCDCAD" w14:textId="77777777" w:rsidR="00F969AB" w:rsidRPr="007703FA" w:rsidRDefault="00F969AB" w:rsidP="00F969AB">
      <w:pPr>
        <w:spacing w:after="0"/>
        <w:jc w:val="both"/>
        <w:rPr>
          <w:rFonts w:ascii="Arial Narrow" w:hAnsi="Arial Narrow"/>
        </w:rPr>
      </w:pPr>
      <w:r w:rsidRPr="007703FA">
        <w:rPr>
          <w:rFonts w:ascii="Arial Narrow" w:hAnsi="Arial Narrow"/>
          <w:b/>
        </w:rPr>
        <w:t xml:space="preserve">Osoby niepełnosprawne </w:t>
      </w:r>
      <w:r w:rsidRPr="007703FA">
        <w:rPr>
          <w:rFonts w:ascii="Arial Narrow" w:hAnsi="Arial Narrow"/>
        </w:rPr>
        <w:t xml:space="preserve">- w ramach wsparcia dla osób niepełnosprawnych, przewidziane są działania mające na celu dostosowanie obiektów kultury oraz infrastruktury turystycznej i rekreacyjnej do potrzeb osób niepełnosprawnych. Ponadto przewidziane są szkolenia, warsztaty zgodnie z celem III LSR oraz udział </w:t>
      </w:r>
      <w:r w:rsidRPr="007703FA">
        <w:rPr>
          <w:rFonts w:ascii="Arial Narrow" w:hAnsi="Arial Narrow"/>
        </w:rPr>
        <w:br/>
        <w:t>w działaniach promujących i aktywizujących społeczeństwo.</w:t>
      </w:r>
    </w:p>
    <w:p w14:paraId="140ACBCA" w14:textId="77777777" w:rsidR="00F969AB" w:rsidRPr="007703FA" w:rsidRDefault="00F969AB" w:rsidP="00F969AB">
      <w:pPr>
        <w:spacing w:after="0"/>
        <w:jc w:val="both"/>
        <w:rPr>
          <w:rFonts w:ascii="Arial Narrow" w:hAnsi="Arial Narrow"/>
        </w:rPr>
      </w:pPr>
      <w:r w:rsidRPr="007703FA">
        <w:rPr>
          <w:rFonts w:ascii="Arial Narrow" w:hAnsi="Arial Narrow"/>
          <w:b/>
        </w:rPr>
        <w:t xml:space="preserve">Osoby 50+ (bezrobotne) </w:t>
      </w:r>
      <w:r w:rsidRPr="007703FA">
        <w:rPr>
          <w:rFonts w:ascii="Arial Narrow" w:hAnsi="Arial Narrow"/>
        </w:rPr>
        <w:t>w ramach celu I dod</w:t>
      </w:r>
      <w:r>
        <w:rPr>
          <w:rFonts w:ascii="Arial Narrow" w:hAnsi="Arial Narrow"/>
        </w:rPr>
        <w:t>0</w:t>
      </w:r>
      <w:r w:rsidRPr="007703FA">
        <w:rPr>
          <w:rFonts w:ascii="Arial Narrow" w:hAnsi="Arial Narrow"/>
        </w:rPr>
        <w:t>atkowo punktowane będą działania podejmowane przez osoby bezrobotne. W ramach celu II, III i IV przewidziano działania komunikacyjne, aktywizujące społeczeństwo oraz promujące obszar LSR.</w:t>
      </w:r>
    </w:p>
    <w:p w14:paraId="7D38D048" w14:textId="77777777" w:rsidR="00F969AB" w:rsidRDefault="00F969AB" w:rsidP="00F969AB">
      <w:pPr>
        <w:spacing w:after="0" w:line="264" w:lineRule="auto"/>
        <w:jc w:val="both"/>
        <w:rPr>
          <w:rFonts w:ascii="Arial Narrow" w:hAnsi="Arial Narrow"/>
        </w:rPr>
      </w:pPr>
      <w:r>
        <w:rPr>
          <w:rFonts w:ascii="Arial Narrow" w:hAnsi="Arial Narrow"/>
        </w:rPr>
        <w:t>BLGD</w:t>
      </w:r>
      <w:r w:rsidRPr="00C52A51">
        <w:rPr>
          <w:rFonts w:ascii="Arial Narrow" w:hAnsi="Arial Narrow"/>
        </w:rPr>
        <w:t xml:space="preserve"> realizując strategię rozwoju lokalnego kierowanego przez społeczność wnioskować będzie o przyznanie pomocy na realizację </w:t>
      </w:r>
      <w:r w:rsidRPr="00DF0956">
        <w:rPr>
          <w:rFonts w:ascii="Arial Narrow" w:hAnsi="Arial Narrow"/>
          <w:b/>
        </w:rPr>
        <w:t>Projektu Grantowego</w:t>
      </w:r>
      <w:r w:rsidRPr="00C52A51">
        <w:rPr>
          <w:rFonts w:ascii="Arial Narrow" w:hAnsi="Arial Narrow"/>
        </w:rPr>
        <w:t xml:space="preserve"> w wysokości 300 tys. z</w:t>
      </w:r>
      <w:r>
        <w:rPr>
          <w:rFonts w:ascii="Arial Narrow" w:hAnsi="Arial Narrow"/>
        </w:rPr>
        <w:t>ł. na cały okres programowania.</w:t>
      </w:r>
    </w:p>
    <w:p w14:paraId="079B5A70" w14:textId="77777777" w:rsidR="00F969AB" w:rsidRPr="00B75B76" w:rsidRDefault="00F969AB" w:rsidP="00F969AB">
      <w:pPr>
        <w:spacing w:after="60" w:line="264" w:lineRule="auto"/>
        <w:jc w:val="both"/>
        <w:rPr>
          <w:rFonts w:ascii="Arial Narrow" w:hAnsi="Arial Narrow"/>
        </w:rPr>
      </w:pPr>
      <w:r w:rsidRPr="00B75B76">
        <w:rPr>
          <w:rFonts w:ascii="Arial Narrow" w:hAnsi="Arial Narrow"/>
        </w:rPr>
        <w:t xml:space="preserve">Zgodnie z § 13 ust. 1 pkt. 1 Rozporządzenia </w:t>
      </w:r>
      <w:r>
        <w:rPr>
          <w:rFonts w:ascii="Arial Narrow" w:hAnsi="Arial Narrow"/>
        </w:rPr>
        <w:t>MRiRW</w:t>
      </w:r>
      <w:r w:rsidRPr="00B75B76">
        <w:rPr>
          <w:rFonts w:ascii="Arial Narrow" w:hAnsi="Arial Narrow"/>
        </w:rPr>
        <w:t xml:space="preserve"> z 24 września 2015r. wartoś</w:t>
      </w:r>
      <w:r>
        <w:rPr>
          <w:rFonts w:ascii="Arial Narrow" w:hAnsi="Arial Narrow"/>
        </w:rPr>
        <w:t>ci</w:t>
      </w:r>
      <w:r w:rsidRPr="00B75B76">
        <w:rPr>
          <w:rFonts w:ascii="Arial Narrow" w:hAnsi="Arial Narrow"/>
        </w:rPr>
        <w:t xml:space="preserve"> zada</w:t>
      </w:r>
      <w:r>
        <w:rPr>
          <w:rFonts w:ascii="Arial Narrow" w:hAnsi="Arial Narrow"/>
        </w:rPr>
        <w:t>ń</w:t>
      </w:r>
      <w:r w:rsidRPr="00B75B76">
        <w:rPr>
          <w:rFonts w:ascii="Arial Narrow" w:hAnsi="Arial Narrow"/>
        </w:rPr>
        <w:t xml:space="preserve"> służąc</w:t>
      </w:r>
      <w:r>
        <w:rPr>
          <w:rFonts w:ascii="Arial Narrow" w:hAnsi="Arial Narrow"/>
        </w:rPr>
        <w:t>ych</w:t>
      </w:r>
      <w:r w:rsidRPr="00B75B76">
        <w:rPr>
          <w:rFonts w:ascii="Arial Narrow" w:hAnsi="Arial Narrow"/>
        </w:rPr>
        <w:t xml:space="preserve"> osiągnięciu celu projektu grantowego nie będą niższe niż 5 tys. zł oraz wyższe niż 50 tys. zł.  Pomoc na realizację grantu </w:t>
      </w:r>
      <w:r>
        <w:rPr>
          <w:rFonts w:ascii="Arial Narrow" w:hAnsi="Arial Narrow"/>
        </w:rPr>
        <w:br/>
      </w:r>
      <w:r w:rsidRPr="00B75B76">
        <w:rPr>
          <w:rFonts w:ascii="Arial Narrow" w:hAnsi="Arial Narrow"/>
        </w:rPr>
        <w:t>w ramach projektu grantowego przyznawana jest do wysokości 90% k</w:t>
      </w:r>
      <w:r>
        <w:rPr>
          <w:rFonts w:ascii="Arial Narrow" w:hAnsi="Arial Narrow"/>
        </w:rPr>
        <w:t>osztów kwalifikowalnych grantu.</w:t>
      </w:r>
    </w:p>
    <w:p w14:paraId="6DE92CF6" w14:textId="77777777" w:rsidR="00F969AB" w:rsidRPr="00B75B76" w:rsidRDefault="00F969AB" w:rsidP="00F969AB">
      <w:pPr>
        <w:spacing w:after="60" w:line="264" w:lineRule="auto"/>
        <w:jc w:val="both"/>
        <w:rPr>
          <w:rFonts w:ascii="Arial Narrow" w:hAnsi="Arial Narrow"/>
        </w:rPr>
      </w:pPr>
      <w:r w:rsidRPr="00B75B76">
        <w:rPr>
          <w:rFonts w:ascii="Arial Narrow" w:hAnsi="Arial Narrow"/>
        </w:rPr>
        <w:t xml:space="preserve">W przypadku udzielania wsparcia JSFP suma grantów udzielonych jednostkom sektora finansów publicznych </w:t>
      </w:r>
      <w:r>
        <w:rPr>
          <w:rFonts w:ascii="Arial Narrow" w:hAnsi="Arial Narrow"/>
        </w:rPr>
        <w:t>w </w:t>
      </w:r>
      <w:r w:rsidRPr="00B75B76">
        <w:rPr>
          <w:rFonts w:ascii="Arial Narrow" w:hAnsi="Arial Narrow"/>
        </w:rPr>
        <w:t xml:space="preserve">ramach danego projektu grantowego nie będzie przekraczała 20% kwoty środków przyznawanych na dany projekt. W przypadku JSFP przy obliczaniu dostępnego limitu będzie uwzględniany również wymagany wkład krajowy, które stanowią środki własne JSFP. Wysokość środków finansowych które BLGD powierzy takiemu beneficjentowi nie będzie wyższa niż 63,63% wartości zadania realizowanego przez takiego beneficjenta. Pozostała część wartości zadania 36,37% będzie stanowił wkład własny w realizację projektu grantowego </w:t>
      </w:r>
      <w:r>
        <w:rPr>
          <w:rFonts w:ascii="Arial Narrow" w:hAnsi="Arial Narrow"/>
        </w:rPr>
        <w:t>i </w:t>
      </w:r>
      <w:r w:rsidRPr="00B75B76">
        <w:rPr>
          <w:rFonts w:ascii="Arial Narrow" w:hAnsi="Arial Narrow"/>
        </w:rPr>
        <w:t>będzie wymaganym krajowym wkładem środków publicznych.</w:t>
      </w:r>
    </w:p>
    <w:p w14:paraId="256ED500" w14:textId="77777777" w:rsidR="00F969AB" w:rsidRPr="00C52A51" w:rsidRDefault="00F969AB" w:rsidP="00A83421">
      <w:pPr>
        <w:spacing w:after="0" w:line="264" w:lineRule="auto"/>
        <w:jc w:val="both"/>
        <w:rPr>
          <w:rFonts w:ascii="Arial Narrow" w:hAnsi="Arial Narrow"/>
        </w:rPr>
      </w:pPr>
      <w:r w:rsidRPr="00C52A51">
        <w:rPr>
          <w:rFonts w:ascii="Arial Narrow" w:hAnsi="Arial Narrow"/>
        </w:rPr>
        <w:t>Projekty grantowe będą realizowane na podstawie PROW 2014-2020; Ustawy z dnia 11 lipca 2014r. o zasadach realizacji programów w zakresie polityki spójności finansowych w perspektywie</w:t>
      </w:r>
      <w:r>
        <w:rPr>
          <w:rFonts w:ascii="Arial Narrow" w:hAnsi="Arial Narrow"/>
        </w:rPr>
        <w:t xml:space="preserve"> finansowej 2010-2020; Ustawy z </w:t>
      </w:r>
      <w:r w:rsidRPr="00C52A51">
        <w:rPr>
          <w:rFonts w:ascii="Arial Narrow" w:hAnsi="Arial Narrow"/>
        </w:rPr>
        <w:t>dnia 20 lutego 2015r. o rozwoju lokalnym z udziałem lokalnej społeczności; Rozporządzenia Parlamentu Europejskiego i Rady (UE) Nr 1305/2013 z dnia 17 grudnia 2013 r.</w:t>
      </w:r>
      <w:r>
        <w:rPr>
          <w:rFonts w:ascii="Arial Narrow" w:hAnsi="Arial Narrow"/>
        </w:rPr>
        <w:t xml:space="preserve"> </w:t>
      </w:r>
      <w:r w:rsidRPr="00C52A51">
        <w:rPr>
          <w:rFonts w:ascii="Arial Narrow" w:hAnsi="Arial Narrow"/>
        </w:rPr>
        <w:t>EFRROW;</w:t>
      </w:r>
      <w:r>
        <w:rPr>
          <w:rFonts w:ascii="Arial Narrow" w:hAnsi="Arial Narrow"/>
        </w:rPr>
        <w:t xml:space="preserve"> </w:t>
      </w:r>
      <w:r w:rsidRPr="00C52A51">
        <w:rPr>
          <w:rFonts w:ascii="Arial Narrow" w:hAnsi="Arial Narrow"/>
        </w:rPr>
        <w:t>Rozporządzenie Parlamentu Europejskiego i Rady (UE) Nr 1306/2013 z dnia 17 grudnia 2013 w sprawie finansowania wspólnej polityki rolnej, zarządzania nią i monitorowania jej;</w:t>
      </w:r>
      <w:r>
        <w:rPr>
          <w:rFonts w:ascii="Arial Narrow" w:hAnsi="Arial Narrow"/>
        </w:rPr>
        <w:t xml:space="preserve"> </w:t>
      </w:r>
      <w:r w:rsidRPr="00C52A51">
        <w:rPr>
          <w:rFonts w:ascii="Arial Narrow" w:hAnsi="Arial Narrow"/>
        </w:rPr>
        <w:t>Rozporządzenia Parlamentu Europejskiego i Rady (UE) Nr 1303/2013 z dnia 17 grudnia 2013 ustanawiające wspólne przepisy dotyczące EFRR, EFS, FS, EFRROW, EFMiR; Rozporządzenia Ministra Rolnictwa i Rozwoju Wsi z dnia 20 września 2015r. w sprawie szczegółowych warunków i trybu przyznawania pomocy finansowej w ramach poddziałania „W</w:t>
      </w:r>
      <w:r>
        <w:rPr>
          <w:rFonts w:ascii="Arial Narrow" w:hAnsi="Arial Narrow"/>
        </w:rPr>
        <w:t>sparcie na wdrażanie operacji w </w:t>
      </w:r>
      <w:r w:rsidRPr="00C52A51">
        <w:rPr>
          <w:rFonts w:ascii="Arial Narrow" w:hAnsi="Arial Narrow"/>
        </w:rPr>
        <w:t>ramach strategii rozwoju Lokalnego kierowanego przez społeczność” o</w:t>
      </w:r>
      <w:r>
        <w:rPr>
          <w:rFonts w:ascii="Arial Narrow" w:hAnsi="Arial Narrow"/>
        </w:rPr>
        <w:t>bjętego PROW na lata 2014-2020.</w:t>
      </w:r>
    </w:p>
    <w:p w14:paraId="27EE2FC0" w14:textId="77777777" w:rsidR="00F969AB" w:rsidRPr="00596DBD" w:rsidRDefault="00F969AB" w:rsidP="00A83421">
      <w:pPr>
        <w:spacing w:after="0" w:line="264" w:lineRule="auto"/>
        <w:jc w:val="both"/>
        <w:rPr>
          <w:rFonts w:ascii="Arial Narrow" w:hAnsi="Arial Narrow"/>
        </w:rPr>
      </w:pPr>
      <w:r w:rsidRPr="00596DBD">
        <w:rPr>
          <w:rFonts w:ascii="Arial Narrow" w:hAnsi="Arial Narrow"/>
        </w:rPr>
        <w:t xml:space="preserve">Podczas przygotowania i tworzenia LSR, BLGD przeprowadziła szerokie konsultacje ze społecznością lokalną </w:t>
      </w:r>
      <w:r w:rsidRPr="00596DBD">
        <w:rPr>
          <w:rFonts w:ascii="Arial Narrow" w:hAnsi="Arial Narrow"/>
        </w:rPr>
        <w:br/>
        <w:t>i na tej podstawie został opracowany zakres projektów grantowych tj.:</w:t>
      </w:r>
    </w:p>
    <w:p w14:paraId="77AAAEEA" w14:textId="77777777" w:rsidR="00F969AB" w:rsidRPr="00596DBD" w:rsidRDefault="00F969AB" w:rsidP="00A83421">
      <w:pPr>
        <w:spacing w:after="0" w:line="264" w:lineRule="auto"/>
        <w:jc w:val="both"/>
        <w:rPr>
          <w:rFonts w:ascii="Arial Narrow" w:hAnsi="Arial Narrow"/>
        </w:rPr>
      </w:pPr>
      <w:r w:rsidRPr="00596DBD">
        <w:rPr>
          <w:rFonts w:ascii="Arial Narrow" w:hAnsi="Arial Narrow"/>
          <w:b/>
        </w:rPr>
        <w:t>Podniesienie standardu życia mieszkańców poprzez wzmocnienie kapitału społecznego, aktywizację lokalnej społeczności oraz zachowanie dziedzictwa kulturowego, historycznego i naturalnego obszaru LSR</w:t>
      </w:r>
    </w:p>
    <w:p w14:paraId="6A0542DD" w14:textId="77777777" w:rsidR="00F969AB" w:rsidRPr="00280BF0" w:rsidRDefault="00F969AB" w:rsidP="00F969AB">
      <w:pPr>
        <w:spacing w:after="60" w:line="264" w:lineRule="auto"/>
        <w:jc w:val="both"/>
        <w:rPr>
          <w:rFonts w:ascii="Arial Narrow" w:hAnsi="Arial Narrow"/>
        </w:rPr>
      </w:pPr>
      <w:r w:rsidRPr="00596DBD">
        <w:rPr>
          <w:rFonts w:ascii="Arial Narrow" w:hAnsi="Arial Narrow"/>
        </w:rPr>
        <w:t xml:space="preserve">Projekty grantowe dofinansują zadania lokalnej społeczności, pozwolą małym organizacjom zrealizować niewielkie, ale niezwykle istotne dla danego obszaru zadania. Poprzez ich realizację zostaną zrealizowane cele </w:t>
      </w:r>
      <w:r w:rsidRPr="00596DBD">
        <w:rPr>
          <w:rFonts w:ascii="Arial Narrow" w:hAnsi="Arial Narrow"/>
        </w:rPr>
        <w:br/>
      </w:r>
      <w:r w:rsidRPr="00280BF0">
        <w:rPr>
          <w:rFonts w:ascii="Arial Narrow" w:hAnsi="Arial Narrow"/>
        </w:rPr>
        <w:t>i przedsięwzięcia oraz osiągnięte wskaźniki produktu i rezultatu.</w:t>
      </w:r>
    </w:p>
    <w:p w14:paraId="3FF7B916" w14:textId="66E2FBDD" w:rsidR="00322FBE" w:rsidRDefault="00F969AB" w:rsidP="00F969AB">
      <w:pPr>
        <w:spacing w:before="60" w:after="60" w:line="264" w:lineRule="auto"/>
        <w:jc w:val="both"/>
        <w:rPr>
          <w:rFonts w:ascii="Arial Narrow" w:hAnsi="Arial Narrow"/>
        </w:rPr>
      </w:pPr>
      <w:r w:rsidRPr="00280BF0">
        <w:rPr>
          <w:rFonts w:ascii="Arial Narrow" w:hAnsi="Arial Narrow"/>
        </w:rPr>
        <w:t xml:space="preserve">BLGD wdroży </w:t>
      </w:r>
      <w:r w:rsidRPr="00A106CA">
        <w:rPr>
          <w:rFonts w:ascii="Arial Narrow" w:hAnsi="Arial Narrow"/>
        </w:rPr>
        <w:t xml:space="preserve">również dwa </w:t>
      </w:r>
      <w:r w:rsidRPr="00A106CA">
        <w:rPr>
          <w:rFonts w:ascii="Arial Narrow" w:hAnsi="Arial Narrow"/>
          <w:b/>
        </w:rPr>
        <w:t>projekty współpracy</w:t>
      </w:r>
      <w:r w:rsidRPr="00A106CA">
        <w:rPr>
          <w:rFonts w:ascii="Arial Narrow" w:hAnsi="Arial Narrow"/>
        </w:rPr>
        <w:t xml:space="preserve">. Partnerami pierwszego projektu </w:t>
      </w:r>
      <w:r w:rsidRPr="00280BF0">
        <w:rPr>
          <w:rFonts w:ascii="Arial Narrow" w:hAnsi="Arial Narrow"/>
        </w:rPr>
        <w:t xml:space="preserve">współpracy </w:t>
      </w:r>
      <w:r w:rsidRPr="005D679D">
        <w:rPr>
          <w:rFonts w:ascii="Arial Narrow" w:hAnsi="Arial Narrow"/>
          <w:strike/>
        </w:rPr>
        <w:t xml:space="preserve">będą </w:t>
      </w:r>
      <w:r>
        <w:rPr>
          <w:rFonts w:ascii="Arial Narrow" w:hAnsi="Arial Narrow"/>
          <w:color w:val="000000" w:themeColor="text1"/>
        </w:rPr>
        <w:t>byli</w:t>
      </w:r>
      <w:r w:rsidRPr="00280BF0">
        <w:rPr>
          <w:rFonts w:ascii="Arial Narrow" w:hAnsi="Arial Narrow"/>
        </w:rPr>
        <w:t>: LGD Ziemi Siedleckiej (Polska, Mazowieckie); LGD Perły Mazowsza (Polska, Mazowieckie); oraz LGD z Niemiec.</w:t>
      </w:r>
      <w:r>
        <w:rPr>
          <w:rFonts w:ascii="Arial Narrow" w:hAnsi="Arial Narrow"/>
        </w:rPr>
        <w:t xml:space="preserve"> </w:t>
      </w:r>
      <w:r w:rsidRPr="00A106CA">
        <w:rPr>
          <w:rFonts w:ascii="Arial Narrow" w:hAnsi="Arial Narrow"/>
        </w:rPr>
        <w:t>Natomiast potencjalnymi partnerami drugiego projektu współpracy będą: LGD Ziemi Siedleckiej, LGD „Ziemia Zamojska" oraz GAL SICANI z siedzibą w Santo Stefano Quisquina.</w:t>
      </w:r>
    </w:p>
    <w:p w14:paraId="252033BF" w14:textId="1E566312" w:rsidR="00F969AB" w:rsidRPr="00FF2C9C" w:rsidRDefault="00F969AB" w:rsidP="00F969AB">
      <w:pPr>
        <w:spacing w:before="60" w:after="60" w:line="264" w:lineRule="auto"/>
        <w:jc w:val="both"/>
        <w:rPr>
          <w:rFonts w:ascii="Arial Narrow" w:hAnsi="Arial Narrow"/>
        </w:rPr>
      </w:pPr>
      <w:bookmarkStart w:id="65" w:name="_Toc11231575"/>
      <w:bookmarkEnd w:id="64"/>
      <w:r w:rsidRPr="00280BF0">
        <w:rPr>
          <w:rFonts w:ascii="Arial Narrow" w:hAnsi="Arial Narrow"/>
          <w:b/>
        </w:rPr>
        <w:t xml:space="preserve">Cel </w:t>
      </w:r>
      <w:r w:rsidRPr="00833314">
        <w:rPr>
          <w:rFonts w:ascii="Arial Narrow" w:hAnsi="Arial Narrow"/>
          <w:b/>
        </w:rPr>
        <w:t>pierwszego projektu</w:t>
      </w:r>
      <w:r w:rsidRPr="00280BF0">
        <w:rPr>
          <w:rFonts w:ascii="Arial Narrow" w:hAnsi="Arial Narrow"/>
          <w:b/>
        </w:rPr>
        <w:t>: Wytyczenie i oznakowanie i promocja 20 szlaków turystycznych do końca</w:t>
      </w:r>
      <w:r w:rsidRPr="00015045">
        <w:rPr>
          <w:rFonts w:ascii="Arial Narrow" w:hAnsi="Arial Narrow"/>
          <w:b/>
        </w:rPr>
        <w:t xml:space="preserve"> </w:t>
      </w:r>
      <w:r w:rsidRPr="005F66E6">
        <w:rPr>
          <w:rFonts w:ascii="Arial Narrow" w:hAnsi="Arial Narrow"/>
          <w:b/>
        </w:rPr>
        <w:t>2022 r.</w:t>
      </w:r>
    </w:p>
    <w:p w14:paraId="5F6DFCA1" w14:textId="77777777" w:rsidR="00F969AB" w:rsidRPr="00280BF0" w:rsidRDefault="00F969AB" w:rsidP="00F969AB">
      <w:pPr>
        <w:spacing w:after="120" w:line="264" w:lineRule="auto"/>
        <w:jc w:val="both"/>
        <w:rPr>
          <w:rFonts w:ascii="Arial Narrow" w:hAnsi="Arial Narrow"/>
        </w:rPr>
      </w:pPr>
      <w:r w:rsidRPr="00280BF0">
        <w:rPr>
          <w:rFonts w:ascii="Arial Narrow" w:hAnsi="Arial Narrow"/>
        </w:rPr>
        <w:t xml:space="preserve">BLGD współpracując od roku 2007 z Lokalnymi Grupami Działania w Belgii, zdobyła doświadczenie w kwestii organizowania turystyki, a zwłaszcza szlaków turystycznych. W poprzednim okresie programowania </w:t>
      </w:r>
      <w:r>
        <w:rPr>
          <w:rFonts w:ascii="Arial Narrow" w:hAnsi="Arial Narrow"/>
        </w:rPr>
        <w:br/>
      </w:r>
      <w:r w:rsidRPr="00280BF0">
        <w:rPr>
          <w:rFonts w:ascii="Arial Narrow" w:hAnsi="Arial Narrow"/>
        </w:rPr>
        <w:t xml:space="preserve">we współpracy z partnerami z Belgii Bialskopodlaska LGD wytyczyła i oznakowała szlak wodny, tj. Szlak Kajakowy Bug-Krzna, który zdobył tytuł Najlepszego Polskiego Produktu Turystycznego 2011, wytyczyła i oznakowała 1000 </w:t>
      </w:r>
      <w:r w:rsidRPr="00280BF0">
        <w:rPr>
          <w:rFonts w:ascii="Arial Narrow" w:hAnsi="Arial Narrow"/>
        </w:rPr>
        <w:lastRenderedPageBreak/>
        <w:t xml:space="preserve">km Szlaków Rowerowych Południowego Podlasia – za ten projekt BLGD została wyróżniona </w:t>
      </w:r>
      <w:r w:rsidRPr="00280BF0">
        <w:rPr>
          <w:rFonts w:ascii="Arial Narrow" w:hAnsi="Arial Narrow"/>
        </w:rPr>
        <w:br/>
        <w:t>w konkursie na najlepsze europejskie projekty współpracy w dziedzinie turystyki w Tallinie (Nordic – Baltic Leader CooperationAward), jako jeden z 3 najlepszych projektów w Europie.</w:t>
      </w:r>
    </w:p>
    <w:p w14:paraId="198188F4" w14:textId="77777777" w:rsidR="00F969AB" w:rsidRPr="00280BF0" w:rsidRDefault="00F969AB" w:rsidP="00F969AB">
      <w:pPr>
        <w:spacing w:after="60" w:line="264" w:lineRule="auto"/>
        <w:jc w:val="both"/>
        <w:rPr>
          <w:rFonts w:ascii="Arial Narrow" w:hAnsi="Arial Narrow"/>
        </w:rPr>
      </w:pPr>
      <w:r w:rsidRPr="00280BF0">
        <w:rPr>
          <w:rFonts w:ascii="Arial Narrow" w:hAnsi="Arial Narrow"/>
        </w:rPr>
        <w:t xml:space="preserve">W obecnym okresie programowania </w:t>
      </w:r>
      <w:r w:rsidRPr="00A106CA">
        <w:rPr>
          <w:rFonts w:ascii="Arial Narrow" w:hAnsi="Arial Narrow"/>
        </w:rPr>
        <w:t xml:space="preserve">BLGD w pierwszym projekcie współpracowała z </w:t>
      </w:r>
      <w:r w:rsidRPr="00280BF0">
        <w:rPr>
          <w:rFonts w:ascii="Arial Narrow" w:hAnsi="Arial Narrow"/>
        </w:rPr>
        <w:t>LGD z</w:t>
      </w:r>
      <w:r>
        <w:rPr>
          <w:rFonts w:ascii="Arial Narrow" w:hAnsi="Arial Narrow"/>
        </w:rPr>
        <w:t xml:space="preserve"> </w:t>
      </w:r>
      <w:r w:rsidRPr="00280BF0">
        <w:rPr>
          <w:rFonts w:ascii="Arial Narrow" w:hAnsi="Arial Narrow"/>
        </w:rPr>
        <w:t>Niemiec</w:t>
      </w:r>
      <w:r>
        <w:rPr>
          <w:rFonts w:ascii="Arial Narrow" w:hAnsi="Arial Narrow"/>
        </w:rPr>
        <w:t>,</w:t>
      </w:r>
      <w:r w:rsidRPr="00280BF0">
        <w:rPr>
          <w:rFonts w:ascii="Arial Narrow" w:hAnsi="Arial Narrow"/>
        </w:rPr>
        <w:t xml:space="preserve"> LGD Ziemi Siedleckiej</w:t>
      </w:r>
      <w:r>
        <w:rPr>
          <w:rFonts w:ascii="Arial Narrow" w:hAnsi="Arial Narrow"/>
        </w:rPr>
        <w:t xml:space="preserve"> oraz </w:t>
      </w:r>
      <w:r w:rsidRPr="003555B5">
        <w:rPr>
          <w:rFonts w:ascii="Arial Narrow" w:hAnsi="Arial Narrow"/>
        </w:rPr>
        <w:t xml:space="preserve">Stowarzyszeniem Perły Mazowsza  Lokalną Grupą Działania. </w:t>
      </w:r>
      <w:r w:rsidRPr="00280BF0">
        <w:rPr>
          <w:rFonts w:ascii="Arial Narrow" w:hAnsi="Arial Narrow"/>
        </w:rPr>
        <w:t xml:space="preserve">LGD </w:t>
      </w:r>
      <w:r>
        <w:rPr>
          <w:rFonts w:ascii="Arial Narrow" w:hAnsi="Arial Narrow"/>
        </w:rPr>
        <w:br/>
      </w:r>
      <w:r w:rsidRPr="00280BF0">
        <w:rPr>
          <w:rFonts w:ascii="Arial Narrow" w:hAnsi="Arial Narrow"/>
        </w:rPr>
        <w:t>z Niemiec jest liderem w organizowaniu turystyki w formie szlaków turystycznych oraz sieciowania produktów turystycznych. W ramach projektu BLGD chce zdobyć niezbędną wiedzę i dostosować ją do potrzeb własnego rynku turystycznego.</w:t>
      </w:r>
    </w:p>
    <w:p w14:paraId="196FB1AA" w14:textId="77777777" w:rsidR="00F969AB" w:rsidRPr="00280BF0" w:rsidRDefault="00F969AB" w:rsidP="00F969AB">
      <w:pPr>
        <w:spacing w:after="60" w:line="264" w:lineRule="auto"/>
        <w:jc w:val="both"/>
        <w:rPr>
          <w:rFonts w:ascii="Arial Narrow" w:hAnsi="Arial Narrow"/>
        </w:rPr>
      </w:pPr>
      <w:r w:rsidRPr="00280BF0">
        <w:rPr>
          <w:rFonts w:ascii="Arial Narrow" w:hAnsi="Arial Narrow"/>
        </w:rPr>
        <w:t>LGD Ziemi Siedleckiej posiada doświadczenie w kwestii tworzenia szlaków turystycznych (LGD Ziemi Siedleckiej jest współautorem szlaku kulinarnego Mazowiecka Micha Szlachecka), promujących dziedzictwo kulinarne regionu. Bialskopodlaska LGD chce wykorzystać tę wiedzę, aby stworzyć szlak kulinarny, który identyfikował będzie minimum 10 miejsc, które będą proponowały turystom minimum jedną lokalną potrawę, na bazie produktu lokalnego z terenu objętego realizacją LSR, niespotykaną w innych regionach Polski.</w:t>
      </w:r>
    </w:p>
    <w:p w14:paraId="6CFF82FF" w14:textId="77777777" w:rsidR="00F969AB" w:rsidRPr="00280BF0" w:rsidRDefault="00F969AB" w:rsidP="00F969AB">
      <w:pPr>
        <w:spacing w:after="60" w:line="264" w:lineRule="auto"/>
        <w:jc w:val="both"/>
        <w:rPr>
          <w:rFonts w:ascii="Arial Narrow" w:hAnsi="Arial Narrow"/>
        </w:rPr>
      </w:pPr>
      <w:r w:rsidRPr="00280BF0">
        <w:rPr>
          <w:rFonts w:ascii="Arial Narrow" w:hAnsi="Arial Narrow"/>
        </w:rPr>
        <w:t>Projekt zakłada wytyczenie, oznakowanie i promocję 20 szlaków turystycznych na obszarze LSR, tj.: 19 szlaków Nordic-Walking/pieszych oraz jednego szlaku kulinarnego (wytypowanie do 10 miejsc w których serwuje się min. 1 potrawę lokalną). W ramach projektu zostaną również wydane publikacje opisujące powstałe szlaki oraz zawierające oferty uprawiania turystyki na tych szlakach. Na każdym ze szlaków zostanie utworzona mała infrastruktura turystyczna. Na nowo powstałych szlakach odbędą się również rajdy turystyczne, które pozwolą upowszechnić nowe produkty turystyczne. Innowacyjność projektu będzie polegała na połączeniu i oznakowaniu wcześniej utworzonych przez BLGD szlaków: kajakowego i rowerowych z nowo utworzonymi szlakami NordicWalking/pieszymi oraz szlakiem kulinarnym spójnym systemem numerycznym, którego używanie nie wymaga znajomości języka polskiego. Będzie to jedyny w Polsce szlak wodny, rowerowy, Nordic – Walking/pieszy oraz kulinarny oznakowany tą innowacyjną metodą.</w:t>
      </w:r>
    </w:p>
    <w:p w14:paraId="21517257" w14:textId="77777777" w:rsidR="00F969AB" w:rsidRDefault="00F969AB" w:rsidP="00F969AB">
      <w:pPr>
        <w:spacing w:after="60" w:line="264" w:lineRule="auto"/>
        <w:jc w:val="both"/>
        <w:rPr>
          <w:rFonts w:ascii="Arial Narrow" w:hAnsi="Arial Narrow"/>
        </w:rPr>
      </w:pPr>
      <w:r w:rsidRPr="00280BF0">
        <w:rPr>
          <w:rFonts w:ascii="Arial Narrow" w:hAnsi="Arial Narrow"/>
        </w:rPr>
        <w:t>W ramach realizacji projektu odbędą się</w:t>
      </w:r>
      <w:r>
        <w:rPr>
          <w:rFonts w:ascii="Arial Narrow" w:hAnsi="Arial Narrow"/>
        </w:rPr>
        <w:t xml:space="preserve"> 2 </w:t>
      </w:r>
      <w:r w:rsidRPr="00280BF0">
        <w:rPr>
          <w:rFonts w:ascii="Arial Narrow" w:hAnsi="Arial Narrow"/>
        </w:rPr>
        <w:t>konferencje, w której udział wezmą przedstawiciele partnerów, osoby zaangażowane w projekt, przedstawiciele władz samorządowych, organizacji i instytucji z woj. Lubelskiego, Mazowieckiego i obszaru LSR, zainteresowane podmioty gospodarcze z obszaru LSR.</w:t>
      </w:r>
    </w:p>
    <w:p w14:paraId="4C9C3744" w14:textId="77777777" w:rsidR="00F969AB" w:rsidRPr="00A106CA" w:rsidRDefault="00F969AB" w:rsidP="00F969AB">
      <w:pPr>
        <w:spacing w:before="60" w:after="60" w:line="264" w:lineRule="auto"/>
        <w:jc w:val="both"/>
        <w:rPr>
          <w:rFonts w:ascii="Arial Narrow" w:hAnsi="Arial Narrow"/>
        </w:rPr>
      </w:pPr>
      <w:r w:rsidRPr="00A106CA">
        <w:rPr>
          <w:rFonts w:ascii="Arial Narrow" w:hAnsi="Arial Narrow"/>
        </w:rPr>
        <w:t xml:space="preserve">Celem drugiego projektu jest transfer wiedzy i rozwiązań z Włoch w ramach rozwiązań kulinarnych bazujących </w:t>
      </w:r>
      <w:r w:rsidRPr="00A106CA">
        <w:rPr>
          <w:rFonts w:ascii="Arial Narrow" w:hAnsi="Arial Narrow"/>
        </w:rPr>
        <w:br/>
        <w:t xml:space="preserve">na produktach lokalnych oraz wykorzystanie rozwiązań służących promocji restauracji w Polsce. Zdobyta wiedza </w:t>
      </w:r>
      <w:r w:rsidRPr="00A106CA">
        <w:rPr>
          <w:rFonts w:ascii="Arial Narrow" w:hAnsi="Arial Narrow"/>
        </w:rPr>
        <w:br/>
        <w:t xml:space="preserve">i rozwiązania przyczynią się do zwiększenia atrakcyjności obiektów oraz  liczby turystów w restauracjach </w:t>
      </w:r>
      <w:r w:rsidRPr="00A106CA">
        <w:rPr>
          <w:rFonts w:ascii="Arial Narrow" w:hAnsi="Arial Narrow"/>
        </w:rPr>
        <w:br/>
        <w:t>a co za tym idzie zwiększy dochody tych restauracji. Obszar stanie się bardziej atrakcyjny turystycznie. Poprzez nabyte umiejętności Kół Gospodyń Wiejskich zwiększy się atrakcyjność terenu oraz aktywizacja społeczności lokalnej. Nabyte umiejętności będą wykorzystywane podczas wielu spotkań i imprez integracyjnych. Zestawienie dwóch różnych kultur i „smaków” stanie się inspiracją do podejmowania nowych, odważnych działań służących rozwojowi regionu. Projekt będzie również odpowiedzią na złą jakość żywności wytwarzanej masowo. Udostępnienie mieszkańcom oraz turystom wyrobów lokalnych o wysokiej jakości produkowanych w sposób tradycyjny znacząco wpłynie na atrakcyjność i rozpoznawalność obszaru.</w:t>
      </w:r>
    </w:p>
    <w:p w14:paraId="2001065E" w14:textId="77777777" w:rsidR="00F969AB" w:rsidRPr="00A106CA" w:rsidRDefault="00F969AB" w:rsidP="00F969AB">
      <w:pPr>
        <w:spacing w:before="60" w:after="60" w:line="264" w:lineRule="auto"/>
        <w:jc w:val="both"/>
        <w:rPr>
          <w:rFonts w:ascii="Arial Narrow" w:hAnsi="Arial Narrow"/>
        </w:rPr>
      </w:pPr>
      <w:r w:rsidRPr="00A106CA">
        <w:rPr>
          <w:rFonts w:ascii="Arial Narrow" w:hAnsi="Arial Narrow"/>
        </w:rPr>
        <w:t>Z kolei w drugim projekcie współpracy będzie współpracować z GAL SICANI, LGD Ziemi Siedleckiej oraz LGD „Ziemia Zamojska”.</w:t>
      </w:r>
    </w:p>
    <w:p w14:paraId="625E15BE" w14:textId="77777777" w:rsidR="00F969AB" w:rsidRPr="00A106CA" w:rsidRDefault="00F969AB" w:rsidP="00F969AB">
      <w:pPr>
        <w:spacing w:before="60" w:after="60" w:line="264" w:lineRule="auto"/>
        <w:jc w:val="both"/>
        <w:rPr>
          <w:rFonts w:ascii="Arial Narrow" w:hAnsi="Arial Narrow"/>
        </w:rPr>
      </w:pPr>
      <w:r w:rsidRPr="00A106CA">
        <w:rPr>
          <w:rFonts w:ascii="Arial Narrow" w:hAnsi="Arial Narrow"/>
        </w:rPr>
        <w:t>Na obszarze działania GAL SICANI (LGD z Włoch) funkcjonują biblioteczki zewnętrzne, które cieszą się dużą popularnością, gdzie nawet występuję w wersji elektronicznej, jak i są dostosowane do osób głuchoniemych/niedosłyszących (wersja w języku migowym). W ramach tego projektu BLGD zdobędzie niezbędną wiedzę i przekaże do użytku biblioteczki dla społeczności lokalnej i turystom przyjeżdzającym na obszar działania.</w:t>
      </w:r>
    </w:p>
    <w:p w14:paraId="4E7512CF" w14:textId="77777777" w:rsidR="00F969AB" w:rsidRPr="00A106CA" w:rsidRDefault="00F969AB" w:rsidP="00A83421">
      <w:pPr>
        <w:spacing w:before="60" w:after="0" w:line="264" w:lineRule="auto"/>
        <w:jc w:val="both"/>
        <w:rPr>
          <w:rFonts w:ascii="Arial Narrow" w:hAnsi="Arial Narrow"/>
        </w:rPr>
      </w:pPr>
      <w:r w:rsidRPr="00A106CA">
        <w:rPr>
          <w:rFonts w:ascii="Arial Narrow" w:hAnsi="Arial Narrow"/>
        </w:rPr>
        <w:t xml:space="preserve">LGD „Ziemia Zamojska” na swoim obszarze zrealizowała wiele zadań z dziedziny kulinarnej, co przyczyni się </w:t>
      </w:r>
      <w:r w:rsidRPr="00A106CA">
        <w:rPr>
          <w:rFonts w:ascii="Arial Narrow" w:hAnsi="Arial Narrow"/>
        </w:rPr>
        <w:br/>
        <w:t>do wzajemnego transferu wiedzy pomiędzy lokalnymi grupami działania.</w:t>
      </w:r>
    </w:p>
    <w:p w14:paraId="7C5F618B" w14:textId="77777777" w:rsidR="00F969AB" w:rsidRPr="00A106CA" w:rsidRDefault="00F969AB" w:rsidP="00A83421">
      <w:pPr>
        <w:spacing w:after="0" w:line="264" w:lineRule="auto"/>
        <w:jc w:val="both"/>
        <w:rPr>
          <w:rFonts w:ascii="Arial Narrow" w:hAnsi="Arial Narrow"/>
        </w:rPr>
      </w:pPr>
      <w:r w:rsidRPr="00A106CA">
        <w:rPr>
          <w:rFonts w:ascii="Arial Narrow" w:hAnsi="Arial Narrow"/>
        </w:rPr>
        <w:t xml:space="preserve">Projekt zakłada wydanie przewodnika kulinarnego. W ramach projektu zostanie również przekazane do użytku społeczności lokalnej jak i turystom 5 biblioteczek zewnętrznych. Przewidziane jest 5 wizyt studyjnych, w których łącznie weźmie udział 36 osób. Pod koniec projektu odbędzie się konferencja podsumowująca projekt, w której </w:t>
      </w:r>
      <w:r w:rsidRPr="00A106CA">
        <w:rPr>
          <w:rFonts w:ascii="Arial Narrow" w:hAnsi="Arial Narrow"/>
        </w:rPr>
        <w:lastRenderedPageBreak/>
        <w:t>wezmą udział partnerzy projektu, przedstawiciele władz samorządowych, organizacji i instytucji z woj. Lubelskiego, Mazowieckiego i obszaru LSR, zainteresowane podmioty gospodarcze z obszaru LSR.</w:t>
      </w:r>
    </w:p>
    <w:p w14:paraId="722E033C" w14:textId="77777777" w:rsidR="00F969AB" w:rsidRPr="00280BF0" w:rsidRDefault="00F969AB" w:rsidP="00F969AB">
      <w:pPr>
        <w:spacing w:after="60" w:line="264" w:lineRule="auto"/>
        <w:jc w:val="both"/>
        <w:rPr>
          <w:rFonts w:ascii="Arial Narrow" w:hAnsi="Arial Narrow"/>
          <w:b/>
        </w:rPr>
      </w:pPr>
      <w:r w:rsidRPr="00280BF0">
        <w:rPr>
          <w:rFonts w:ascii="Arial Narrow" w:hAnsi="Arial Narrow"/>
          <w:b/>
        </w:rPr>
        <w:t>Poprzez realizację</w:t>
      </w:r>
      <w:r w:rsidRPr="00A106CA">
        <w:rPr>
          <w:rFonts w:ascii="Arial Narrow" w:hAnsi="Arial Narrow"/>
          <w:b/>
        </w:rPr>
        <w:t xml:space="preserve"> Projektów </w:t>
      </w:r>
      <w:r w:rsidRPr="00280BF0">
        <w:rPr>
          <w:rFonts w:ascii="Arial Narrow" w:hAnsi="Arial Narrow"/>
          <w:b/>
        </w:rPr>
        <w:t xml:space="preserve">Współpracy zostaną zrealizowane cele i przedsięwzięcia oraz osiągnięte wskaźniki produktu i rezultatu, które wykorzystują lokalne zasoby przyrodnicze kulturowe, historyczne </w:t>
      </w:r>
      <w:r>
        <w:rPr>
          <w:rFonts w:ascii="Arial Narrow" w:hAnsi="Arial Narrow"/>
          <w:b/>
        </w:rPr>
        <w:br/>
      </w:r>
      <w:r w:rsidRPr="00280BF0">
        <w:rPr>
          <w:rFonts w:ascii="Arial Narrow" w:hAnsi="Arial Narrow"/>
          <w:b/>
        </w:rPr>
        <w:t>i turystyczne oraz produkty lokalne</w:t>
      </w:r>
      <w:r w:rsidRPr="00A106CA">
        <w:rPr>
          <w:rFonts w:ascii="Arial Narrow" w:hAnsi="Arial Narrow"/>
          <w:b/>
        </w:rPr>
        <w:t xml:space="preserve">. Projekty skierowane są do szerokiego </w:t>
      </w:r>
      <w:r w:rsidRPr="00280BF0">
        <w:rPr>
          <w:rFonts w:ascii="Arial Narrow" w:hAnsi="Arial Narrow"/>
          <w:b/>
        </w:rPr>
        <w:t>grona odbiorców zarówno turystów odwiedzających obszar objęty LSR jak i wszystkich grup społecznych zamieszkujących ten region w tym młodzież, grupy defaworyzowane i inne.</w:t>
      </w:r>
    </w:p>
    <w:p w14:paraId="6A3F0ACF" w14:textId="77777777" w:rsidR="00F969AB" w:rsidRDefault="00F969AB" w:rsidP="00F969AB">
      <w:pPr>
        <w:spacing w:before="60" w:after="60" w:line="264" w:lineRule="auto"/>
        <w:jc w:val="both"/>
        <w:rPr>
          <w:rFonts w:ascii="Arial Narrow" w:hAnsi="Arial Narrow"/>
        </w:rPr>
      </w:pPr>
      <w:r w:rsidRPr="00280BF0">
        <w:rPr>
          <w:rFonts w:ascii="Arial Narrow" w:hAnsi="Arial Narrow"/>
        </w:rPr>
        <w:t xml:space="preserve">Wskaźniki produktu </w:t>
      </w:r>
      <w:r w:rsidRPr="00A106CA">
        <w:rPr>
          <w:rFonts w:ascii="Arial Narrow" w:hAnsi="Arial Narrow"/>
        </w:rPr>
        <w:t>opisujące (np. w planie działania) planowane do realizacji Projekty Współpracy zakładają wykorzystanie około 6% kwoty pomocy w całym okresie realizacji LSR.</w:t>
      </w:r>
    </w:p>
    <w:p w14:paraId="29382D3B" w14:textId="77777777" w:rsidR="00222788" w:rsidRPr="00A83421" w:rsidRDefault="00D50F72" w:rsidP="00A83421">
      <w:pPr>
        <w:pStyle w:val="Nagwek1"/>
        <w:spacing w:before="120" w:after="120"/>
        <w:rPr>
          <w:rFonts w:ascii="Arial Narrow" w:hAnsi="Arial Narrow" w:cs="Times New Roman"/>
          <w:color w:val="auto"/>
          <w:sz w:val="30"/>
          <w:szCs w:val="30"/>
        </w:rPr>
      </w:pPr>
      <w:r w:rsidRPr="00A83421">
        <w:rPr>
          <w:rFonts w:ascii="Arial Narrow" w:hAnsi="Arial Narrow" w:cs="Times New Roman"/>
          <w:color w:val="auto"/>
          <w:sz w:val="30"/>
          <w:szCs w:val="30"/>
        </w:rPr>
        <w:t>Rozdział VII</w:t>
      </w:r>
      <w:r w:rsidR="00B178EF" w:rsidRPr="00A83421">
        <w:rPr>
          <w:rFonts w:ascii="Arial Narrow" w:hAnsi="Arial Narrow" w:cs="Times New Roman"/>
          <w:color w:val="auto"/>
          <w:sz w:val="30"/>
          <w:szCs w:val="30"/>
        </w:rPr>
        <w:t xml:space="preserve"> </w:t>
      </w:r>
      <w:r w:rsidRPr="00A83421">
        <w:rPr>
          <w:rFonts w:ascii="Arial Narrow" w:hAnsi="Arial Narrow" w:cs="Times New Roman"/>
          <w:color w:val="auto"/>
          <w:sz w:val="30"/>
          <w:szCs w:val="30"/>
        </w:rPr>
        <w:t>Plan</w:t>
      </w:r>
      <w:r w:rsidR="007831FE" w:rsidRPr="00A83421">
        <w:rPr>
          <w:rFonts w:ascii="Arial Narrow" w:hAnsi="Arial Narrow" w:cs="Times New Roman"/>
          <w:color w:val="auto"/>
          <w:sz w:val="30"/>
          <w:szCs w:val="30"/>
        </w:rPr>
        <w:t xml:space="preserve"> działania</w:t>
      </w:r>
      <w:bookmarkEnd w:id="65"/>
    </w:p>
    <w:p w14:paraId="492399CB" w14:textId="77777777" w:rsidR="00F969AB" w:rsidRDefault="00F969AB" w:rsidP="00F969AB">
      <w:pPr>
        <w:spacing w:after="60" w:line="264" w:lineRule="auto"/>
        <w:jc w:val="both"/>
        <w:rPr>
          <w:rFonts w:ascii="Arial Narrow" w:hAnsi="Arial Narrow"/>
        </w:rPr>
      </w:pPr>
      <w:bookmarkStart w:id="66" w:name="_Toc11231576"/>
      <w:bookmarkStart w:id="67" w:name="_Hlk11400601"/>
      <w:bookmarkStart w:id="68" w:name="_Toc11231577"/>
      <w:r w:rsidRPr="00982374">
        <w:rPr>
          <w:rFonts w:ascii="Arial Narrow" w:hAnsi="Arial Narrow"/>
        </w:rPr>
        <w:t xml:space="preserve">Plan działania </w:t>
      </w:r>
      <w:r>
        <w:rPr>
          <w:rFonts w:ascii="Arial Narrow" w:hAnsi="Arial Narrow"/>
        </w:rPr>
        <w:t>został ściśle powiązany z logiką interwencji opisaną w rozdziale V LSR. W Planie każdy z celów ogólnych został przedstawiony osobno i uwzględnia budżet celów szczegółowych w przedziałach czasowych.</w:t>
      </w:r>
    </w:p>
    <w:p w14:paraId="75CFCC6C" w14:textId="77777777" w:rsidR="00F969AB" w:rsidRDefault="00F969AB" w:rsidP="00A83421">
      <w:pPr>
        <w:spacing w:after="0" w:line="264" w:lineRule="auto"/>
        <w:jc w:val="both"/>
        <w:rPr>
          <w:rFonts w:ascii="Arial Narrow" w:hAnsi="Arial Narrow"/>
        </w:rPr>
      </w:pPr>
      <w:r>
        <w:rPr>
          <w:rFonts w:ascii="Arial Narrow" w:hAnsi="Arial Narrow"/>
        </w:rPr>
        <w:t>Opracowując Plan działania BLGD uwzględniła w nim szczegółowy harmonogram osiągania poszczególnych wskaźników produktu dla przedsięwzięć, które będą wdrażane w ramach LSR. Poszczególne wskaźniki będą realizowane etapowo.</w:t>
      </w:r>
    </w:p>
    <w:p w14:paraId="3FE2369B" w14:textId="77777777" w:rsidR="00F969AB" w:rsidRPr="00111AE4" w:rsidRDefault="00F969AB" w:rsidP="00A83421">
      <w:pPr>
        <w:spacing w:after="0" w:line="264" w:lineRule="auto"/>
        <w:jc w:val="both"/>
        <w:rPr>
          <w:rFonts w:ascii="Arial Narrow" w:hAnsi="Arial Narrow"/>
        </w:rPr>
      </w:pPr>
      <w:r>
        <w:rPr>
          <w:rFonts w:ascii="Arial Narrow" w:hAnsi="Arial Narrow"/>
        </w:rPr>
        <w:t>W przedsięwzięcia realizowane w ramach LSR zaangażowane zostaną przedstawiciele poszczególnych sektorów działających na terenie powiatu bialskiego (gospodarczy, publiczny i społeczny). Zgodnie z przyjętym planem działania cele i przedsięwzięcia w dużym stopniu zostaną zrealizowane w latach 2016-2018.</w:t>
      </w:r>
    </w:p>
    <w:p w14:paraId="6455BD63" w14:textId="77777777" w:rsidR="00F969AB" w:rsidRDefault="00F969AB" w:rsidP="00F969AB">
      <w:pPr>
        <w:spacing w:after="120" w:line="264" w:lineRule="auto"/>
        <w:jc w:val="both"/>
        <w:rPr>
          <w:rFonts w:ascii="Arial Narrow" w:hAnsi="Arial Narrow"/>
        </w:rPr>
      </w:pPr>
      <w:r>
        <w:rPr>
          <w:rFonts w:ascii="Arial Narrow" w:hAnsi="Arial Narrow"/>
        </w:rPr>
        <w:t xml:space="preserve">Plan działania stanowi załącznik 3 do LSR. </w:t>
      </w:r>
    </w:p>
    <w:p w14:paraId="519466F0" w14:textId="77777777" w:rsidR="00322FBE" w:rsidRPr="00A83421" w:rsidRDefault="00322FBE" w:rsidP="00A83421">
      <w:pPr>
        <w:pStyle w:val="Nagwek1"/>
        <w:spacing w:before="120" w:after="120"/>
        <w:jc w:val="both"/>
        <w:rPr>
          <w:rFonts w:ascii="Arial Narrow" w:hAnsi="Arial Narrow"/>
          <w:color w:val="auto"/>
          <w:sz w:val="30"/>
          <w:szCs w:val="30"/>
        </w:rPr>
      </w:pPr>
      <w:r w:rsidRPr="00A83421">
        <w:rPr>
          <w:rFonts w:ascii="Arial Narrow" w:hAnsi="Arial Narrow"/>
          <w:color w:val="auto"/>
          <w:sz w:val="30"/>
          <w:szCs w:val="30"/>
        </w:rPr>
        <w:t>Rozdział VIII Budżet LSR</w:t>
      </w:r>
      <w:bookmarkEnd w:id="66"/>
    </w:p>
    <w:bookmarkEnd w:id="67"/>
    <w:p w14:paraId="6268B256" w14:textId="77777777" w:rsidR="00F969AB" w:rsidRDefault="00F969AB" w:rsidP="00F969AB">
      <w:pPr>
        <w:tabs>
          <w:tab w:val="left" w:pos="2694"/>
        </w:tabs>
        <w:spacing w:after="60"/>
        <w:jc w:val="both"/>
        <w:rPr>
          <w:rFonts w:ascii="Arial Narrow" w:hAnsi="Arial Narrow"/>
        </w:rPr>
      </w:pPr>
      <w:r>
        <w:rPr>
          <w:rFonts w:ascii="Arial Narrow" w:hAnsi="Arial Narrow"/>
        </w:rPr>
        <w:t xml:space="preserve">W ramach LSR </w:t>
      </w:r>
      <w:r w:rsidRPr="00166BD0">
        <w:rPr>
          <w:rFonts w:ascii="Arial Narrow" w:hAnsi="Arial Narrow"/>
        </w:rPr>
        <w:t xml:space="preserve">zaplanowano </w:t>
      </w:r>
      <w:r w:rsidRPr="0063375F">
        <w:rPr>
          <w:rFonts w:ascii="Arial Narrow" w:hAnsi="Arial Narrow"/>
        </w:rPr>
        <w:t xml:space="preserve">budżet w wysokości </w:t>
      </w:r>
      <w:r>
        <w:rPr>
          <w:rFonts w:ascii="Arial Narrow" w:hAnsi="Arial Narrow"/>
          <w:color w:val="FF0000"/>
        </w:rPr>
        <w:t xml:space="preserve"> </w:t>
      </w:r>
      <w:r w:rsidRPr="00FF36D9">
        <w:rPr>
          <w:rFonts w:ascii="Arial Narrow" w:hAnsi="Arial Narrow"/>
        </w:rPr>
        <w:t>4 567 975 EUR</w:t>
      </w:r>
      <w:r w:rsidRPr="003555B5">
        <w:rPr>
          <w:rFonts w:ascii="Arial Narrow" w:hAnsi="Arial Narrow"/>
        </w:rPr>
        <w:t xml:space="preserve">. </w:t>
      </w:r>
      <w:r w:rsidRPr="0063375F">
        <w:rPr>
          <w:rFonts w:ascii="Arial Narrow" w:hAnsi="Arial Narrow"/>
        </w:rPr>
        <w:t>Źródłem</w:t>
      </w:r>
      <w:r w:rsidRPr="00166BD0">
        <w:rPr>
          <w:rFonts w:ascii="Arial Narrow" w:hAnsi="Arial Narrow"/>
        </w:rPr>
        <w:t xml:space="preserve"> finansowania będą środki pochodzące z PROW 2014-2020 (EFRROW). Na realizację LSR (art.35 ust. 1. lit. b rozporządzenia nr 1303/2013), zaplanowano </w:t>
      </w:r>
      <w:r>
        <w:rPr>
          <w:rFonts w:ascii="Arial Narrow" w:hAnsi="Arial Narrow"/>
        </w:rPr>
        <w:t>3 737 500 EUR</w:t>
      </w:r>
      <w:r w:rsidRPr="003555B5">
        <w:rPr>
          <w:rFonts w:ascii="Arial Narrow" w:hAnsi="Arial Narrow"/>
        </w:rPr>
        <w:t xml:space="preserve">, </w:t>
      </w:r>
      <w:r w:rsidRPr="00166BD0">
        <w:rPr>
          <w:rFonts w:ascii="Arial Narrow" w:hAnsi="Arial Narrow"/>
        </w:rPr>
        <w:t xml:space="preserve">Koszty bieżące (art. 35 ust. 1 lit. d rozporządzenia nr 1303/2013) </w:t>
      </w:r>
      <w:r w:rsidRPr="003555B5">
        <w:rPr>
          <w:rFonts w:ascii="Arial Narrow" w:hAnsi="Arial Narrow"/>
        </w:rPr>
        <w:t>wynoszą</w:t>
      </w:r>
      <w:r>
        <w:rPr>
          <w:rFonts w:ascii="Arial Narrow" w:hAnsi="Arial Narrow"/>
        </w:rPr>
        <w:t xml:space="preserve"> 610 618,75 EUR</w:t>
      </w:r>
      <w:r w:rsidRPr="003555B5">
        <w:rPr>
          <w:rFonts w:ascii="Arial Narrow" w:hAnsi="Arial Narrow"/>
        </w:rPr>
        <w:t xml:space="preserve">, </w:t>
      </w:r>
      <w:r w:rsidRPr="00166BD0">
        <w:rPr>
          <w:rFonts w:ascii="Arial Narrow" w:hAnsi="Arial Narrow"/>
        </w:rPr>
        <w:t>natomiast zadania w ramach aktywizacji (art.35 ust. 1. lit. e rozporządzenia nr 1303/2013) </w:t>
      </w:r>
      <w:r w:rsidRPr="003555B5">
        <w:rPr>
          <w:rFonts w:ascii="Arial Narrow" w:hAnsi="Arial Narrow"/>
        </w:rPr>
        <w:t xml:space="preserve">stanowią </w:t>
      </w:r>
      <w:r>
        <w:rPr>
          <w:rFonts w:ascii="Arial Narrow" w:hAnsi="Arial Narrow"/>
        </w:rPr>
        <w:t>88 231,25 EUR</w:t>
      </w:r>
      <w:r w:rsidRPr="003555B5">
        <w:rPr>
          <w:rFonts w:ascii="Arial Narrow" w:hAnsi="Arial Narrow"/>
        </w:rPr>
        <w:t xml:space="preserve"> </w:t>
      </w:r>
      <w:r w:rsidRPr="00A106CA">
        <w:rPr>
          <w:rFonts w:ascii="Arial Narrow" w:hAnsi="Arial Narrow"/>
        </w:rPr>
        <w:t>zaś 237 875 EUR zaplanowano na realizację projektów współpracy (art.35 ust. 1. lit. c rozporządzenia nr 1303/2013) co stanowi około 6 % budżetu na podziałanie 19.2 PROW</w:t>
      </w:r>
      <w:r w:rsidRPr="00166BD0">
        <w:rPr>
          <w:rFonts w:ascii="Arial Narrow" w:hAnsi="Arial Narrow"/>
        </w:rPr>
        <w:t>.</w:t>
      </w:r>
    </w:p>
    <w:p w14:paraId="658E7D8F" w14:textId="77777777" w:rsidR="00F969AB" w:rsidRDefault="00F969AB" w:rsidP="00A83421">
      <w:pPr>
        <w:spacing w:after="0"/>
        <w:jc w:val="both"/>
        <w:rPr>
          <w:rFonts w:ascii="Arial Narrow" w:hAnsi="Arial Narrow"/>
        </w:rPr>
      </w:pPr>
      <w:r>
        <w:rPr>
          <w:rFonts w:ascii="Arial Narrow" w:hAnsi="Arial Narrow"/>
        </w:rPr>
        <w:t>Budżet LSR został opracowany w oparciu o przyjęte cele główne, szczegółowe i przedsięwzięcia, które zostały przyjęte na podstawie przeprowadzonej diagnozy obszaru BLGD i analizy SWOT. Cele i przedsięwzięcia zostały szczegółowo opisane w rozdziale V LSR.</w:t>
      </w:r>
    </w:p>
    <w:p w14:paraId="2673BB81" w14:textId="77777777" w:rsidR="00F969AB" w:rsidRDefault="00F969AB" w:rsidP="00A83421">
      <w:pPr>
        <w:spacing w:after="0"/>
        <w:jc w:val="both"/>
      </w:pPr>
      <w:r>
        <w:rPr>
          <w:rFonts w:ascii="Arial Narrow" w:hAnsi="Arial Narrow"/>
        </w:rPr>
        <w:t>BL</w:t>
      </w:r>
      <w:r w:rsidRPr="001F61EA">
        <w:rPr>
          <w:rFonts w:ascii="Arial Narrow" w:hAnsi="Arial Narrow"/>
        </w:rPr>
        <w:t>GD w kryteriach wyboru wyznaczyła zasady premiowania operacji, w których wkład własny wnioskodawcy przekracza intensywność pomocy określoną w LSR</w:t>
      </w:r>
      <w:r>
        <w:t xml:space="preserve">. </w:t>
      </w:r>
    </w:p>
    <w:p w14:paraId="002BD1ED" w14:textId="77777777" w:rsidR="00E92C81" w:rsidRPr="00A83421" w:rsidRDefault="00844AF1" w:rsidP="00A83421">
      <w:pPr>
        <w:pStyle w:val="Nagwek1"/>
        <w:spacing w:before="120" w:after="120"/>
        <w:jc w:val="both"/>
        <w:rPr>
          <w:rFonts w:ascii="Arial Narrow" w:hAnsi="Arial Narrow"/>
          <w:color w:val="auto"/>
          <w:sz w:val="30"/>
          <w:szCs w:val="30"/>
        </w:rPr>
      </w:pPr>
      <w:r w:rsidRPr="00A83421">
        <w:rPr>
          <w:rFonts w:ascii="Arial Narrow" w:hAnsi="Arial Narrow"/>
          <w:color w:val="auto"/>
          <w:sz w:val="30"/>
          <w:szCs w:val="30"/>
        </w:rPr>
        <w:t xml:space="preserve">Rozdział IX </w:t>
      </w:r>
      <w:r w:rsidR="00E92C81" w:rsidRPr="00A83421">
        <w:rPr>
          <w:rFonts w:ascii="Arial Narrow" w:hAnsi="Arial Narrow"/>
          <w:color w:val="auto"/>
          <w:sz w:val="30"/>
          <w:szCs w:val="30"/>
        </w:rPr>
        <w:t>Plan komunikacji</w:t>
      </w:r>
      <w:bookmarkEnd w:id="63"/>
      <w:bookmarkEnd w:id="68"/>
    </w:p>
    <w:p w14:paraId="2C211B6F" w14:textId="77777777" w:rsidR="00E92C81" w:rsidRDefault="00E92C81" w:rsidP="00A83421">
      <w:pPr>
        <w:spacing w:after="0" w:line="264" w:lineRule="auto"/>
        <w:jc w:val="both"/>
        <w:rPr>
          <w:rFonts w:ascii="Arial Narrow" w:hAnsi="Arial Narrow"/>
        </w:rPr>
      </w:pPr>
      <w:r w:rsidRPr="00FB4167">
        <w:rPr>
          <w:rFonts w:ascii="Arial Narrow" w:hAnsi="Arial Narrow"/>
        </w:rPr>
        <w:t>W proce</w:t>
      </w:r>
      <w:r w:rsidR="00AB1A15">
        <w:rPr>
          <w:rFonts w:ascii="Arial Narrow" w:hAnsi="Arial Narrow"/>
        </w:rPr>
        <w:t>sach</w:t>
      </w:r>
      <w:r w:rsidRPr="00FB4167">
        <w:rPr>
          <w:rFonts w:ascii="Arial Narrow" w:hAnsi="Arial Narrow"/>
        </w:rPr>
        <w:t xml:space="preserve"> przygotowania i wdrażania lokalnej strategii rozwoju bardzo istotną kwestią jest aktywny udział lokalnej społeczności. </w:t>
      </w:r>
      <w:r w:rsidR="004C50E6">
        <w:rPr>
          <w:rFonts w:ascii="Arial Narrow" w:hAnsi="Arial Narrow"/>
        </w:rPr>
        <w:t>Na etapie opracowania LSR, d</w:t>
      </w:r>
      <w:r w:rsidRPr="00FB4167">
        <w:rPr>
          <w:rFonts w:ascii="Arial Narrow" w:hAnsi="Arial Narrow"/>
        </w:rPr>
        <w:t xml:space="preserve">zięki właściwie prowadzonej komunikacji z lokalną społecznością, zespół odpowiedzialny za opracowanie strategii </w:t>
      </w:r>
      <w:r w:rsidR="004C50E6">
        <w:rPr>
          <w:rFonts w:ascii="Arial Narrow" w:hAnsi="Arial Narrow"/>
        </w:rPr>
        <w:t>mógł</w:t>
      </w:r>
      <w:r w:rsidRPr="00FB4167">
        <w:rPr>
          <w:rFonts w:ascii="Arial Narrow" w:hAnsi="Arial Narrow"/>
        </w:rPr>
        <w:t xml:space="preserve"> lepiej poznać potrzeby społeczności</w:t>
      </w:r>
      <w:r w:rsidR="00AB1A15">
        <w:rPr>
          <w:rFonts w:ascii="Arial Narrow" w:hAnsi="Arial Narrow"/>
        </w:rPr>
        <w:t xml:space="preserve"> BLGD</w:t>
      </w:r>
      <w:r w:rsidRPr="00FB4167">
        <w:rPr>
          <w:rFonts w:ascii="Arial Narrow" w:hAnsi="Arial Narrow"/>
        </w:rPr>
        <w:t xml:space="preserve">, jej możliwości, </w:t>
      </w:r>
      <w:r w:rsidR="008C5669" w:rsidRPr="00FB4167">
        <w:rPr>
          <w:rFonts w:ascii="Arial Narrow" w:hAnsi="Arial Narrow"/>
        </w:rPr>
        <w:t>jak również jej mocne i </w:t>
      </w:r>
      <w:r w:rsidRPr="00FB4167">
        <w:rPr>
          <w:rFonts w:ascii="Arial Narrow" w:hAnsi="Arial Narrow"/>
        </w:rPr>
        <w:t>słabe strony. Dzięki temu cele i działania zawarte w strategii mogą właściwie odpowiadać potrzebom mieszkańców</w:t>
      </w:r>
      <w:r w:rsidR="00AB1A15">
        <w:rPr>
          <w:rFonts w:ascii="Arial Narrow" w:hAnsi="Arial Narrow"/>
        </w:rPr>
        <w:t xml:space="preserve"> naszego obszaru,</w:t>
      </w:r>
      <w:r w:rsidRPr="00FB4167">
        <w:rPr>
          <w:rFonts w:ascii="Arial Narrow" w:hAnsi="Arial Narrow"/>
        </w:rPr>
        <w:t xml:space="preserve"> do których adresowana jest strategia. </w:t>
      </w:r>
    </w:p>
    <w:p w14:paraId="0D263CDB" w14:textId="77777777" w:rsidR="00230472" w:rsidRPr="00FB4167" w:rsidRDefault="00230472" w:rsidP="00A83421">
      <w:pPr>
        <w:spacing w:after="0" w:line="264" w:lineRule="auto"/>
        <w:jc w:val="both"/>
        <w:rPr>
          <w:rFonts w:ascii="Arial Narrow" w:hAnsi="Arial Narrow"/>
        </w:rPr>
      </w:pPr>
      <w:r w:rsidRPr="00230472">
        <w:rPr>
          <w:rFonts w:ascii="Arial Narrow" w:hAnsi="Arial Narrow"/>
        </w:rPr>
        <w:t>Proces komunikacji ze społecznością BLGD został dostosowany do jej specyfiki. Szczególnie istotne będzie zaangażowania lokalnej społeczności w proces współdecydowania o wybranych aspektach LSR. Rekomendowanym modelem prowadzenia komunikacji społecznej jest model partycypacyjny, który zakłada współdecydowanie o wszystkich istotnych aspektach LSR.</w:t>
      </w:r>
      <w:r w:rsidR="00776476">
        <w:rPr>
          <w:rFonts w:ascii="Arial Narrow" w:hAnsi="Arial Narrow"/>
        </w:rPr>
        <w:t xml:space="preserve"> </w:t>
      </w:r>
      <w:r w:rsidR="001F38F7" w:rsidRPr="001F38F7">
        <w:rPr>
          <w:rFonts w:ascii="Arial Narrow" w:hAnsi="Arial Narrow"/>
        </w:rPr>
        <w:t xml:space="preserve">Model partycypacyjny w </w:t>
      </w:r>
      <w:r w:rsidR="001F38F7">
        <w:rPr>
          <w:rFonts w:ascii="Arial Narrow" w:hAnsi="Arial Narrow"/>
        </w:rPr>
        <w:t>komunikacji</w:t>
      </w:r>
      <w:r w:rsidR="001F38F7" w:rsidRPr="001F38F7">
        <w:rPr>
          <w:rFonts w:ascii="Arial Narrow" w:hAnsi="Arial Narrow"/>
        </w:rPr>
        <w:t xml:space="preserve"> społeczn</w:t>
      </w:r>
      <w:r w:rsidR="001F38F7">
        <w:rPr>
          <w:rFonts w:ascii="Arial Narrow" w:hAnsi="Arial Narrow"/>
        </w:rPr>
        <w:t>ej</w:t>
      </w:r>
      <w:r w:rsidR="001F38F7" w:rsidRPr="001F38F7">
        <w:rPr>
          <w:rFonts w:ascii="Arial Narrow" w:hAnsi="Arial Narrow"/>
        </w:rPr>
        <w:t xml:space="preserve"> zapewnia wypracowywanie szeroko akceptowalnych w społeczności </w:t>
      </w:r>
      <w:r w:rsidR="001F38F7">
        <w:rPr>
          <w:rFonts w:ascii="Arial Narrow" w:hAnsi="Arial Narrow"/>
        </w:rPr>
        <w:t xml:space="preserve">BLGD </w:t>
      </w:r>
      <w:r w:rsidR="001F38F7" w:rsidRPr="001F38F7">
        <w:rPr>
          <w:rFonts w:ascii="Arial Narrow" w:hAnsi="Arial Narrow"/>
        </w:rPr>
        <w:t xml:space="preserve">rozwiązań oraz </w:t>
      </w:r>
      <w:r w:rsidR="001F38F7">
        <w:rPr>
          <w:rFonts w:ascii="Arial Narrow" w:hAnsi="Arial Narrow"/>
        </w:rPr>
        <w:t>z</w:t>
      </w:r>
      <w:r w:rsidR="001F38F7" w:rsidRPr="001F38F7">
        <w:rPr>
          <w:rFonts w:ascii="Arial Narrow" w:hAnsi="Arial Narrow"/>
        </w:rPr>
        <w:t>buduje długofalowe zaufanie i zaangażowanie lokaln</w:t>
      </w:r>
      <w:r w:rsidR="001F38F7">
        <w:rPr>
          <w:rFonts w:ascii="Arial Narrow" w:hAnsi="Arial Narrow"/>
        </w:rPr>
        <w:t>ej</w:t>
      </w:r>
      <w:r w:rsidR="001F38F7" w:rsidRPr="001F38F7">
        <w:rPr>
          <w:rFonts w:ascii="Arial Narrow" w:hAnsi="Arial Narrow"/>
        </w:rPr>
        <w:t xml:space="preserve"> społeczności</w:t>
      </w:r>
      <w:r w:rsidR="001F38F7">
        <w:rPr>
          <w:rFonts w:ascii="Arial Narrow" w:hAnsi="Arial Narrow"/>
        </w:rPr>
        <w:t xml:space="preserve"> w realizację LSR</w:t>
      </w:r>
      <w:r w:rsidR="001F38F7" w:rsidRPr="001F38F7">
        <w:rPr>
          <w:rFonts w:ascii="Arial Narrow" w:hAnsi="Arial Narrow"/>
        </w:rPr>
        <w:t>.</w:t>
      </w:r>
    </w:p>
    <w:p w14:paraId="0EF96305" w14:textId="77777777" w:rsidR="00775671" w:rsidRPr="00FB4167" w:rsidRDefault="004C50E6" w:rsidP="00A83421">
      <w:pPr>
        <w:spacing w:after="0" w:line="264" w:lineRule="auto"/>
        <w:jc w:val="both"/>
        <w:rPr>
          <w:rFonts w:ascii="Arial Narrow" w:hAnsi="Arial Narrow"/>
        </w:rPr>
      </w:pPr>
      <w:r w:rsidRPr="00FB4167">
        <w:rPr>
          <w:rFonts w:ascii="Arial Narrow" w:hAnsi="Arial Narrow"/>
        </w:rPr>
        <w:t>Zaangażowanie lokalnych partnerów przewiduje się także na etapach realizacji i oceny strategii.</w:t>
      </w:r>
      <w:r w:rsidR="00776476">
        <w:rPr>
          <w:rFonts w:ascii="Arial Narrow" w:hAnsi="Arial Narrow"/>
        </w:rPr>
        <w:t xml:space="preserve"> </w:t>
      </w:r>
      <w:r w:rsidR="00775671" w:rsidRPr="00FB4167">
        <w:rPr>
          <w:rFonts w:ascii="Arial Narrow" w:hAnsi="Arial Narrow"/>
        </w:rPr>
        <w:t>Plan komunikacji</w:t>
      </w:r>
      <w:r>
        <w:rPr>
          <w:rFonts w:ascii="Arial Narrow" w:hAnsi="Arial Narrow"/>
        </w:rPr>
        <w:t>,</w:t>
      </w:r>
      <w:r w:rsidR="00776476">
        <w:rPr>
          <w:rFonts w:ascii="Arial Narrow" w:hAnsi="Arial Narrow"/>
        </w:rPr>
        <w:t xml:space="preserve"> </w:t>
      </w:r>
      <w:r>
        <w:rPr>
          <w:rFonts w:ascii="Arial Narrow" w:hAnsi="Arial Narrow"/>
        </w:rPr>
        <w:t xml:space="preserve">który będzie realizowany na etapie wdrażania LSR, </w:t>
      </w:r>
      <w:r w:rsidR="00775671" w:rsidRPr="00FB4167">
        <w:rPr>
          <w:rFonts w:ascii="Arial Narrow" w:hAnsi="Arial Narrow"/>
        </w:rPr>
        <w:t xml:space="preserve">został stworzony oddolnie - zgodnie z zasadami rozwoju </w:t>
      </w:r>
      <w:r w:rsidR="00775671" w:rsidRPr="00FB4167">
        <w:rPr>
          <w:rFonts w:ascii="Arial Narrow" w:hAnsi="Arial Narrow"/>
        </w:rPr>
        <w:lastRenderedPageBreak/>
        <w:t>lokalnego kierowanego przez społeczność. W pracach na</w:t>
      </w:r>
      <w:r w:rsidR="00AB1A15">
        <w:rPr>
          <w:rFonts w:ascii="Arial Narrow" w:hAnsi="Arial Narrow"/>
        </w:rPr>
        <w:t>d</w:t>
      </w:r>
      <w:r w:rsidR="00775671" w:rsidRPr="00FB4167">
        <w:rPr>
          <w:rFonts w:ascii="Arial Narrow" w:hAnsi="Arial Narrow"/>
        </w:rPr>
        <w:t xml:space="preserve"> planem zastosowano 4 narzędzia partycypacyjne. Zagadnienia związane z planem były przedmiotem prac Zespołu partycypacyjnego, ankiet adresowanych do</w:t>
      </w:r>
      <w:r w:rsidR="008D4215">
        <w:rPr>
          <w:rFonts w:ascii="Arial Narrow" w:hAnsi="Arial Narrow"/>
        </w:rPr>
        <w:t xml:space="preserve"> mieszkańców gmin wchodzących w </w:t>
      </w:r>
      <w:r w:rsidR="00775671" w:rsidRPr="00FB4167">
        <w:rPr>
          <w:rFonts w:ascii="Arial Narrow" w:hAnsi="Arial Narrow"/>
        </w:rPr>
        <w:t>skład BLGD, konsultacji</w:t>
      </w:r>
      <w:r w:rsidR="00414989">
        <w:rPr>
          <w:rFonts w:ascii="Arial Narrow" w:hAnsi="Arial Narrow"/>
        </w:rPr>
        <w:t xml:space="preserve"> społecznych przeprowadzonych z </w:t>
      </w:r>
      <w:r w:rsidR="00775671" w:rsidRPr="00FB4167">
        <w:rPr>
          <w:rFonts w:ascii="Arial Narrow" w:hAnsi="Arial Narrow"/>
        </w:rPr>
        <w:t>mieszkańcam</w:t>
      </w:r>
      <w:r w:rsidR="008D4215">
        <w:rPr>
          <w:rFonts w:ascii="Arial Narrow" w:hAnsi="Arial Narrow"/>
        </w:rPr>
        <w:t>i wszystkich gmin wchodzących w </w:t>
      </w:r>
      <w:r w:rsidR="00775671" w:rsidRPr="00FB4167">
        <w:rPr>
          <w:rFonts w:ascii="Arial Narrow" w:hAnsi="Arial Narrow"/>
        </w:rPr>
        <w:t xml:space="preserve">skład BLGD, a także dyskutowane były w trakcie wywiadów telefonicznych przeprowadzonych w ramach tworzenia strategii. W trakcie opracowywania planu uwzględniono także doświadczenia BLGD </w:t>
      </w:r>
      <w:r w:rsidR="003C1F89">
        <w:rPr>
          <w:rFonts w:ascii="Arial Narrow" w:hAnsi="Arial Narrow"/>
        </w:rPr>
        <w:t>z</w:t>
      </w:r>
      <w:r w:rsidR="00775671" w:rsidRPr="00FB4167">
        <w:rPr>
          <w:rFonts w:ascii="Arial Narrow" w:hAnsi="Arial Narrow"/>
        </w:rPr>
        <w:t xml:space="preserve"> wcześniejszego okresu programowania, w tym również wyniki badania ewaluacyjnego </w:t>
      </w:r>
      <w:r w:rsidR="003C1F89">
        <w:rPr>
          <w:rFonts w:ascii="Arial Narrow" w:hAnsi="Arial Narrow"/>
        </w:rPr>
        <w:t>zrealizowanego w</w:t>
      </w:r>
      <w:r w:rsidR="00775671" w:rsidRPr="00FB4167">
        <w:rPr>
          <w:rFonts w:ascii="Arial Narrow" w:hAnsi="Arial Narrow"/>
        </w:rPr>
        <w:t xml:space="preserve"> czerwc</w:t>
      </w:r>
      <w:r w:rsidR="003C1F89">
        <w:rPr>
          <w:rFonts w:ascii="Arial Narrow" w:hAnsi="Arial Narrow"/>
        </w:rPr>
        <w:t>u</w:t>
      </w:r>
      <w:r w:rsidR="00775671" w:rsidRPr="00FB4167">
        <w:rPr>
          <w:rFonts w:ascii="Arial Narrow" w:hAnsi="Arial Narrow"/>
        </w:rPr>
        <w:t xml:space="preserve"> 2015 r.</w:t>
      </w:r>
    </w:p>
    <w:p w14:paraId="105878E8" w14:textId="77777777" w:rsidR="00E92C81" w:rsidRDefault="009F494C" w:rsidP="00A83421">
      <w:pPr>
        <w:pStyle w:val="Akapitzlist"/>
        <w:spacing w:after="0" w:line="264" w:lineRule="auto"/>
        <w:ind w:left="0"/>
        <w:jc w:val="both"/>
        <w:rPr>
          <w:rFonts w:ascii="Arial Narrow" w:hAnsi="Arial Narrow"/>
        </w:rPr>
      </w:pPr>
      <w:r w:rsidRPr="00FB4167">
        <w:rPr>
          <w:rFonts w:ascii="Arial Narrow" w:hAnsi="Arial Narrow"/>
        </w:rPr>
        <w:t xml:space="preserve">Działania komunikacyjne zostały dobrane w sposób zgodny z oczekiwaniami poszczególnych interesariuszy, m.in. mieszkańców oraz potencjalnych beneficjentów. </w:t>
      </w:r>
      <w:r w:rsidR="00E92C81" w:rsidRPr="00FB4167">
        <w:rPr>
          <w:rFonts w:ascii="Arial Narrow" w:hAnsi="Arial Narrow"/>
        </w:rPr>
        <w:t>Plan działań partycypacyjnych i komunikacyjnych</w:t>
      </w:r>
      <w:r w:rsidR="008C5669" w:rsidRPr="00FB4167">
        <w:rPr>
          <w:rFonts w:ascii="Arial Narrow" w:hAnsi="Arial Narrow"/>
        </w:rPr>
        <w:t xml:space="preserve"> zawiera</w:t>
      </w:r>
      <w:r w:rsidR="00E92C81" w:rsidRPr="00FB4167">
        <w:rPr>
          <w:rFonts w:ascii="Arial Narrow" w:hAnsi="Arial Narrow"/>
        </w:rPr>
        <w:t xml:space="preserve"> „mapę głównych interesariuszy LSR”. Grupa ta została określona w trakcie warsztatów poświęconych opracowaniu planu komunikacji społecznej, w których wzięli udział przedstawiciele Zarządu oraz biura LGD.</w:t>
      </w:r>
    </w:p>
    <w:p w14:paraId="2D2317B3" w14:textId="4B0A094E" w:rsidR="00DC6716" w:rsidRPr="00DC6716" w:rsidRDefault="005807A6" w:rsidP="00E73363">
      <w:pPr>
        <w:pStyle w:val="Akapitzlist"/>
        <w:spacing w:after="60" w:line="264" w:lineRule="auto"/>
        <w:ind w:left="0"/>
        <w:jc w:val="both"/>
        <w:rPr>
          <w:rFonts w:ascii="Arial Narrow" w:hAnsi="Arial Narrow"/>
        </w:rPr>
      </w:pPr>
      <w:r w:rsidRPr="005807A6">
        <w:rPr>
          <w:rFonts w:ascii="Arial Narrow" w:hAnsi="Arial Narrow"/>
        </w:rPr>
        <w:t>Przy opracowywaniu Planu komunikacji</w:t>
      </w:r>
      <w:r w:rsidR="00C97772">
        <w:rPr>
          <w:rFonts w:ascii="Arial Narrow" w:hAnsi="Arial Narrow"/>
        </w:rPr>
        <w:t>,</w:t>
      </w:r>
      <w:r w:rsidRPr="005807A6">
        <w:rPr>
          <w:rFonts w:ascii="Arial Narrow" w:hAnsi="Arial Narrow"/>
        </w:rPr>
        <w:t xml:space="preserve"> BLGD uwzględniła wnioski z przeprowadzonych</w:t>
      </w:r>
      <w:r w:rsidR="00776476">
        <w:rPr>
          <w:rFonts w:ascii="Arial Narrow" w:hAnsi="Arial Narrow"/>
        </w:rPr>
        <w:t xml:space="preserve"> </w:t>
      </w:r>
      <w:r w:rsidRPr="005807A6">
        <w:rPr>
          <w:rFonts w:ascii="Arial Narrow" w:hAnsi="Arial Narrow"/>
        </w:rPr>
        <w:t xml:space="preserve">badań takich jak badania ankietowe, konsultacje społeczne, wywiady telefoniczne. Opracowując plan wzięła pod uwagę również wnioski </w:t>
      </w:r>
      <w:r w:rsidR="00A92FD3">
        <w:rPr>
          <w:rFonts w:ascii="Arial Narrow" w:hAnsi="Arial Narrow"/>
        </w:rPr>
        <w:br/>
      </w:r>
      <w:r w:rsidRPr="005807A6">
        <w:rPr>
          <w:rFonts w:ascii="Arial Narrow" w:hAnsi="Arial Narrow"/>
        </w:rPr>
        <w:t xml:space="preserve">z przeprowadzonej w czerwcu 2015 r. ewaluacji LSR, realizowanej we wcześniejszym okresie programowania. </w:t>
      </w:r>
      <w:r w:rsidR="00A92FD3">
        <w:rPr>
          <w:rFonts w:ascii="Arial Narrow" w:hAnsi="Arial Narrow"/>
        </w:rPr>
        <w:br/>
      </w:r>
      <w:r w:rsidRPr="005807A6">
        <w:rPr>
          <w:rFonts w:ascii="Arial Narrow" w:hAnsi="Arial Narrow"/>
        </w:rPr>
        <w:t xml:space="preserve">W trakcie badań ankietowych przeprowadzonych w ramach ewaluacji zdecydowana większość beneficjentów odpowiedziała, iż czuje się dobrze poinformowana o działalności BLGD (71% respondentów), </w:t>
      </w:r>
      <w:r>
        <w:rPr>
          <w:rFonts w:ascii="Arial Narrow" w:hAnsi="Arial Narrow"/>
        </w:rPr>
        <w:t>większość z nich czerpie informacje o BLGD za pośrednictwem strony internetowej (78% respondentów).</w:t>
      </w:r>
      <w:r w:rsidR="002367C7">
        <w:rPr>
          <w:rFonts w:ascii="Arial Narrow" w:hAnsi="Arial Narrow"/>
        </w:rPr>
        <w:t xml:space="preserve"> </w:t>
      </w:r>
      <w:r w:rsidR="00AA601E" w:rsidRPr="00DC6716">
        <w:rPr>
          <w:rFonts w:ascii="Arial Narrow" w:hAnsi="Arial Narrow"/>
        </w:rPr>
        <w:t>Duża część spośród beneficjentów dowiaduje się o działalności LGD podczas spotkań informacyjnych (57%), z urzędu gminy (</w:t>
      </w:r>
      <w:r w:rsidR="009879C1" w:rsidRPr="00DC6716">
        <w:rPr>
          <w:rFonts w:ascii="Arial Narrow" w:hAnsi="Arial Narrow"/>
        </w:rPr>
        <w:t>42%</w:t>
      </w:r>
      <w:r w:rsidR="00AA601E" w:rsidRPr="00DC6716">
        <w:rPr>
          <w:rFonts w:ascii="Arial Narrow" w:hAnsi="Arial Narrow"/>
        </w:rPr>
        <w:t xml:space="preserve">), </w:t>
      </w:r>
      <w:r w:rsidR="00A92FD3">
        <w:rPr>
          <w:rFonts w:ascii="Arial Narrow" w:hAnsi="Arial Narrow"/>
        </w:rPr>
        <w:br/>
      </w:r>
      <w:r w:rsidR="00AA601E" w:rsidRPr="00DC6716">
        <w:rPr>
          <w:rFonts w:ascii="Arial Narrow" w:hAnsi="Arial Narrow"/>
        </w:rPr>
        <w:t>a także bezpośrednio z biura LGD (</w:t>
      </w:r>
      <w:r w:rsidR="009879C1" w:rsidRPr="00DC6716">
        <w:rPr>
          <w:rFonts w:ascii="Arial Narrow" w:hAnsi="Arial Narrow"/>
        </w:rPr>
        <w:t>42%</w:t>
      </w:r>
      <w:r w:rsidR="00AA601E" w:rsidRPr="00DC6716">
        <w:rPr>
          <w:rFonts w:ascii="Arial Narrow" w:hAnsi="Arial Narrow"/>
        </w:rPr>
        <w:t>).</w:t>
      </w:r>
      <w:r w:rsidR="00414989">
        <w:rPr>
          <w:rFonts w:ascii="Arial Narrow" w:hAnsi="Arial Narrow"/>
        </w:rPr>
        <w:t xml:space="preserve"> Jeśli chodzi o </w:t>
      </w:r>
      <w:r w:rsidR="00DC6716" w:rsidRPr="00DC6716">
        <w:rPr>
          <w:rFonts w:ascii="Arial Narrow" w:hAnsi="Arial Narrow"/>
        </w:rPr>
        <w:t xml:space="preserve">mieszkańców gmin wchodzących w skład BLGD </w:t>
      </w:r>
      <w:r w:rsidR="00DC6716">
        <w:rPr>
          <w:rFonts w:ascii="Arial Narrow" w:hAnsi="Arial Narrow"/>
        </w:rPr>
        <w:t>dl</w:t>
      </w:r>
      <w:r w:rsidR="00DC6716" w:rsidRPr="00DC6716">
        <w:rPr>
          <w:rFonts w:ascii="Arial Narrow" w:hAnsi="Arial Narrow"/>
        </w:rPr>
        <w:t xml:space="preserve">a ponad 51% </w:t>
      </w:r>
      <w:r w:rsidR="00DC6716">
        <w:rPr>
          <w:rFonts w:ascii="Arial Narrow" w:hAnsi="Arial Narrow"/>
        </w:rPr>
        <w:t>z nich</w:t>
      </w:r>
      <w:r w:rsidR="00DC6716" w:rsidRPr="00DC6716">
        <w:rPr>
          <w:rFonts w:ascii="Arial Narrow" w:hAnsi="Arial Narrow"/>
        </w:rPr>
        <w:t xml:space="preserve"> źródłem informacji dotyczących działalności LGD jest </w:t>
      </w:r>
      <w:r w:rsidR="00414989" w:rsidRPr="00DC6716">
        <w:rPr>
          <w:rFonts w:ascii="Arial Narrow" w:hAnsi="Arial Narrow"/>
        </w:rPr>
        <w:t>Internet</w:t>
      </w:r>
      <w:r w:rsidR="00DC6716" w:rsidRPr="00DC6716">
        <w:rPr>
          <w:rFonts w:ascii="Arial Narrow" w:hAnsi="Arial Narrow"/>
        </w:rPr>
        <w:t xml:space="preserve">. Duża część </w:t>
      </w:r>
      <w:r w:rsidR="00DC6716">
        <w:rPr>
          <w:rFonts w:ascii="Arial Narrow" w:hAnsi="Arial Narrow"/>
        </w:rPr>
        <w:t>mieszkańców</w:t>
      </w:r>
      <w:r w:rsidR="00DC6716" w:rsidRPr="00DC6716">
        <w:rPr>
          <w:rFonts w:ascii="Arial Narrow" w:hAnsi="Arial Narrow"/>
        </w:rPr>
        <w:t xml:space="preserve"> dowiaduje się też o LGD z urzędów gmin (22% badanych) oraz od znajomych (20%).</w:t>
      </w:r>
    </w:p>
    <w:p w14:paraId="36510971" w14:textId="77777777" w:rsidR="00A95810" w:rsidRPr="00FB4167" w:rsidRDefault="00A95810" w:rsidP="00A83421">
      <w:pPr>
        <w:spacing w:after="0" w:line="264" w:lineRule="auto"/>
        <w:jc w:val="both"/>
        <w:rPr>
          <w:rFonts w:ascii="Arial Narrow" w:hAnsi="Arial Narrow"/>
          <w:b/>
        </w:rPr>
      </w:pPr>
      <w:r w:rsidRPr="00FB4167">
        <w:rPr>
          <w:rFonts w:ascii="Arial Narrow" w:hAnsi="Arial Narrow"/>
          <w:b/>
        </w:rPr>
        <w:t xml:space="preserve">Głównymi celami komunikacji </w:t>
      </w:r>
      <w:r w:rsidRPr="00FB4167">
        <w:rPr>
          <w:rFonts w:ascii="Arial Narrow" w:hAnsi="Arial Narrow"/>
        </w:rPr>
        <w:t>prowadzonej przez BLGD będ</w:t>
      </w:r>
      <w:r w:rsidR="00FB4167" w:rsidRPr="00FB4167">
        <w:rPr>
          <w:rFonts w:ascii="Arial Narrow" w:hAnsi="Arial Narrow"/>
        </w:rPr>
        <w:t>ą</w:t>
      </w:r>
      <w:r w:rsidRPr="00FB4167">
        <w:rPr>
          <w:rFonts w:ascii="Arial Narrow" w:hAnsi="Arial Narrow"/>
        </w:rPr>
        <w:t>:</w:t>
      </w:r>
    </w:p>
    <w:p w14:paraId="5DE3FE9A" w14:textId="77777777" w:rsidR="00A95810" w:rsidRPr="00FB4167" w:rsidRDefault="00A95810" w:rsidP="00A83421">
      <w:pPr>
        <w:pStyle w:val="Akapitzlist"/>
        <w:numPr>
          <w:ilvl w:val="0"/>
          <w:numId w:val="13"/>
        </w:numPr>
        <w:spacing w:after="0" w:line="264" w:lineRule="auto"/>
        <w:jc w:val="both"/>
        <w:rPr>
          <w:rFonts w:ascii="Arial Narrow" w:hAnsi="Arial Narrow"/>
        </w:rPr>
      </w:pPr>
      <w:r w:rsidRPr="00FB4167">
        <w:rPr>
          <w:rFonts w:ascii="Arial Narrow" w:hAnsi="Arial Narrow"/>
        </w:rPr>
        <w:t>informowanie społeczności o stanie realizacji i ewentualnych zmianach LSR,</w:t>
      </w:r>
    </w:p>
    <w:p w14:paraId="0EAB4FE3" w14:textId="77777777" w:rsidR="00A95810" w:rsidRPr="00FB4167" w:rsidRDefault="00A95810" w:rsidP="00CB4EA9">
      <w:pPr>
        <w:pStyle w:val="Akapitzlist"/>
        <w:numPr>
          <w:ilvl w:val="0"/>
          <w:numId w:val="13"/>
        </w:numPr>
        <w:spacing w:after="120" w:line="264" w:lineRule="auto"/>
        <w:jc w:val="both"/>
        <w:rPr>
          <w:rFonts w:ascii="Arial Narrow" w:hAnsi="Arial Narrow"/>
        </w:rPr>
      </w:pPr>
      <w:r w:rsidRPr="00FB4167">
        <w:rPr>
          <w:rFonts w:ascii="Arial Narrow" w:hAnsi="Arial Narrow"/>
        </w:rPr>
        <w:t>pomoc adresowana do potencjalnych beneficjentów w zakresie przyg</w:t>
      </w:r>
      <w:r w:rsidR="008D4215">
        <w:rPr>
          <w:rFonts w:ascii="Arial Narrow" w:hAnsi="Arial Narrow"/>
        </w:rPr>
        <w:t>otowania wniosku o </w:t>
      </w:r>
      <w:r w:rsidRPr="00FB4167">
        <w:rPr>
          <w:rFonts w:ascii="Arial Narrow" w:hAnsi="Arial Narrow"/>
        </w:rPr>
        <w:t>dofinansowanie i możliwości uzyskania wsparcia ze środków UE,</w:t>
      </w:r>
    </w:p>
    <w:p w14:paraId="5D246731" w14:textId="77777777" w:rsidR="00A95810" w:rsidRPr="00FB4167" w:rsidRDefault="00A95810" w:rsidP="00CB4EA9">
      <w:pPr>
        <w:pStyle w:val="Akapitzlist"/>
        <w:numPr>
          <w:ilvl w:val="0"/>
          <w:numId w:val="13"/>
        </w:numPr>
        <w:spacing w:after="60" w:line="264" w:lineRule="auto"/>
        <w:ind w:left="760" w:hanging="357"/>
        <w:jc w:val="both"/>
        <w:rPr>
          <w:rFonts w:ascii="Arial Narrow" w:hAnsi="Arial Narrow"/>
        </w:rPr>
      </w:pPr>
      <w:r w:rsidRPr="00FB4167">
        <w:rPr>
          <w:rFonts w:ascii="Arial Narrow" w:hAnsi="Arial Narrow"/>
        </w:rPr>
        <w:t>edukacja określonych grup docelowych zaangażowanych w proces realizacji LSR,</w:t>
      </w:r>
      <w:r w:rsidR="00B536B4">
        <w:rPr>
          <w:rFonts w:ascii="Arial Narrow" w:hAnsi="Arial Narrow"/>
        </w:rPr>
        <w:t xml:space="preserve"> w tym grup </w:t>
      </w:r>
      <w:r w:rsidR="00C102A7">
        <w:rPr>
          <w:rFonts w:ascii="Arial Narrow" w:hAnsi="Arial Narrow"/>
        </w:rPr>
        <w:t>def</w:t>
      </w:r>
      <w:r w:rsidR="00F10F14">
        <w:rPr>
          <w:rFonts w:ascii="Arial Narrow" w:hAnsi="Arial Narrow"/>
        </w:rPr>
        <w:t>aworyzowanych.</w:t>
      </w:r>
    </w:p>
    <w:p w14:paraId="5897B7B0" w14:textId="77777777" w:rsidR="00E92C81" w:rsidRPr="00FB4167" w:rsidRDefault="00737650" w:rsidP="00A83421">
      <w:pPr>
        <w:spacing w:after="0" w:line="264" w:lineRule="auto"/>
        <w:jc w:val="both"/>
        <w:rPr>
          <w:rFonts w:ascii="Arial Narrow" w:hAnsi="Arial Narrow"/>
        </w:rPr>
      </w:pPr>
      <w:r>
        <w:rPr>
          <w:rFonts w:ascii="Arial Narrow" w:hAnsi="Arial Narrow"/>
        </w:rPr>
        <w:t>K</w:t>
      </w:r>
      <w:r w:rsidR="00E92C81" w:rsidRPr="00FB4167">
        <w:rPr>
          <w:rFonts w:ascii="Arial Narrow" w:hAnsi="Arial Narrow"/>
        </w:rPr>
        <w:t>omunikacja społeczna prowadzona przez BLGD będzie</w:t>
      </w:r>
      <w:r w:rsidR="00A95810" w:rsidRPr="00FB4167">
        <w:rPr>
          <w:rFonts w:ascii="Arial Narrow" w:hAnsi="Arial Narrow"/>
        </w:rPr>
        <w:t xml:space="preserve"> również</w:t>
      </w:r>
      <w:r w:rsidR="00E92C81" w:rsidRPr="00FB4167">
        <w:rPr>
          <w:rFonts w:ascii="Arial Narrow" w:hAnsi="Arial Narrow"/>
        </w:rPr>
        <w:t>:</w:t>
      </w:r>
    </w:p>
    <w:p w14:paraId="4F6EC290" w14:textId="77777777" w:rsidR="00E92C81" w:rsidRPr="00FB4167" w:rsidRDefault="00E92C81" w:rsidP="00A83421">
      <w:pPr>
        <w:pStyle w:val="Akapitzlist"/>
        <w:numPr>
          <w:ilvl w:val="0"/>
          <w:numId w:val="13"/>
        </w:numPr>
        <w:spacing w:after="0" w:line="264" w:lineRule="auto"/>
        <w:jc w:val="both"/>
        <w:rPr>
          <w:rFonts w:ascii="Arial Narrow" w:hAnsi="Arial Narrow"/>
        </w:rPr>
      </w:pPr>
      <w:r w:rsidRPr="00FB4167">
        <w:rPr>
          <w:rFonts w:ascii="Arial Narrow" w:hAnsi="Arial Narrow"/>
        </w:rPr>
        <w:t>przyczyniać się do wykształcenia w lokalnych społecznościach umiejętności porozumiewania się, zdolności do wyrażania swoich poglądów, a także budowania współodpowiedzialności za rozwój;</w:t>
      </w:r>
    </w:p>
    <w:p w14:paraId="672AF02B"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zwiększać świadomość lokalnej społecznoś</w:t>
      </w:r>
      <w:r w:rsidR="00A95810" w:rsidRPr="00FB4167">
        <w:rPr>
          <w:rFonts w:ascii="Arial Narrow" w:hAnsi="Arial Narrow"/>
        </w:rPr>
        <w:t>ci na temat wdrażanej strategii,</w:t>
      </w:r>
    </w:p>
    <w:p w14:paraId="754C8400"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budować wśród wszystkich interesariuszy zaufanie do LGD, w tym również do jej najwyższych standardów działania oraz dbałości o dalszą kon</w:t>
      </w:r>
      <w:r w:rsidR="00A95810" w:rsidRPr="00FB4167">
        <w:rPr>
          <w:rFonts w:ascii="Arial Narrow" w:hAnsi="Arial Narrow"/>
        </w:rPr>
        <w:t>tynuację komunikacji społecznej,</w:t>
      </w:r>
    </w:p>
    <w:p w14:paraId="1370E0CD"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tworzyć kanały komunikacji społecznej adekwatne do grup docelowych, dostosowane do specy</w:t>
      </w:r>
      <w:r w:rsidR="00A95810" w:rsidRPr="00FB4167">
        <w:rPr>
          <w:rFonts w:ascii="Arial Narrow" w:hAnsi="Arial Narrow"/>
        </w:rPr>
        <w:t>fiki danej grupy interesariuszy,</w:t>
      </w:r>
    </w:p>
    <w:p w14:paraId="6C6CC20E"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używa</w:t>
      </w:r>
      <w:r w:rsidR="00A95810" w:rsidRPr="00FB4167">
        <w:rPr>
          <w:rFonts w:ascii="Arial Narrow" w:hAnsi="Arial Narrow"/>
        </w:rPr>
        <w:t>ć przystępnych technik i języka,</w:t>
      </w:r>
    </w:p>
    <w:p w14:paraId="235D8C06"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włączać interesariuszy w proces tworzenia, r</w:t>
      </w:r>
      <w:r w:rsidR="00A95810" w:rsidRPr="00FB4167">
        <w:rPr>
          <w:rFonts w:ascii="Arial Narrow" w:hAnsi="Arial Narrow"/>
        </w:rPr>
        <w:t>ealizacji i ewaluacji strategii,</w:t>
      </w:r>
    </w:p>
    <w:p w14:paraId="56D17C40"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zapewniać łatwy dostęp do rzetelnej i wiarygodnej infor</w:t>
      </w:r>
      <w:r w:rsidR="00A95810" w:rsidRPr="00FB4167">
        <w:rPr>
          <w:rFonts w:ascii="Arial Narrow" w:hAnsi="Arial Narrow"/>
        </w:rPr>
        <w:t>macji na temat działalności LGD,</w:t>
      </w:r>
    </w:p>
    <w:p w14:paraId="3D987453" w14:textId="77777777" w:rsidR="00E92C81" w:rsidRPr="00FB4167" w:rsidRDefault="00E92C81" w:rsidP="00CB4EA9">
      <w:pPr>
        <w:pStyle w:val="Akapitzlist"/>
        <w:numPr>
          <w:ilvl w:val="0"/>
          <w:numId w:val="13"/>
        </w:numPr>
        <w:spacing w:after="120" w:line="264" w:lineRule="auto"/>
        <w:jc w:val="both"/>
        <w:rPr>
          <w:rFonts w:ascii="Arial Narrow" w:hAnsi="Arial Narrow"/>
        </w:rPr>
      </w:pPr>
      <w:r w:rsidRPr="00FB4167">
        <w:rPr>
          <w:rFonts w:ascii="Arial Narrow" w:hAnsi="Arial Narrow"/>
        </w:rPr>
        <w:t>zapewniać komunikację dwu</w:t>
      </w:r>
      <w:r w:rsidR="00A95810" w:rsidRPr="00FB4167">
        <w:rPr>
          <w:rFonts w:ascii="Arial Narrow" w:hAnsi="Arial Narrow"/>
        </w:rPr>
        <w:t>stronną z lokalną społecznością,</w:t>
      </w:r>
    </w:p>
    <w:p w14:paraId="1CB35C29" w14:textId="77777777" w:rsidR="00E92C81" w:rsidRPr="00FB4167" w:rsidRDefault="00E92C81" w:rsidP="00CB4EA9">
      <w:pPr>
        <w:pStyle w:val="Akapitzlist"/>
        <w:numPr>
          <w:ilvl w:val="0"/>
          <w:numId w:val="13"/>
        </w:numPr>
        <w:spacing w:after="60" w:line="264" w:lineRule="auto"/>
        <w:ind w:left="760" w:hanging="357"/>
        <w:jc w:val="both"/>
        <w:rPr>
          <w:rFonts w:ascii="Arial Narrow" w:hAnsi="Arial Narrow"/>
        </w:rPr>
      </w:pPr>
      <w:r w:rsidRPr="00FB4167">
        <w:rPr>
          <w:rFonts w:ascii="Arial Narrow" w:hAnsi="Arial Narrow"/>
        </w:rPr>
        <w:t>budować poczucie „wysłuchania” i uwzględnienia opinii ze strony mieszkańców.</w:t>
      </w:r>
    </w:p>
    <w:p w14:paraId="27E359BA" w14:textId="7BDB3F5B" w:rsidR="00353DF1" w:rsidRPr="00FB4167" w:rsidRDefault="00353DF1" w:rsidP="00E73363">
      <w:pPr>
        <w:spacing w:after="60" w:line="264" w:lineRule="auto"/>
        <w:jc w:val="both"/>
        <w:rPr>
          <w:rFonts w:ascii="Arial Narrow" w:hAnsi="Arial Narrow"/>
        </w:rPr>
      </w:pPr>
      <w:r w:rsidRPr="00FB4167">
        <w:rPr>
          <w:rFonts w:ascii="Arial Narrow" w:hAnsi="Arial Narrow"/>
        </w:rPr>
        <w:t xml:space="preserve">Propozycja optymalnych </w:t>
      </w:r>
      <w:r w:rsidRPr="00FB4167">
        <w:rPr>
          <w:rFonts w:ascii="Arial Narrow" w:hAnsi="Arial Narrow"/>
          <w:b/>
        </w:rPr>
        <w:t>działań partycypacyjnych i komunikacyjnych</w:t>
      </w:r>
      <w:r w:rsidRPr="00FB4167">
        <w:rPr>
          <w:rFonts w:ascii="Arial Narrow" w:hAnsi="Arial Narrow"/>
        </w:rPr>
        <w:t xml:space="preserve"> została przygotowana na podstawie danych uzyskanych m.in. z ankiet,</w:t>
      </w:r>
      <w:r w:rsidR="00870840">
        <w:rPr>
          <w:rFonts w:ascii="Arial Narrow" w:hAnsi="Arial Narrow"/>
        </w:rPr>
        <w:t xml:space="preserve"> </w:t>
      </w:r>
      <w:r w:rsidRPr="00FB4167">
        <w:rPr>
          <w:rFonts w:ascii="Arial Narrow" w:hAnsi="Arial Narrow"/>
        </w:rPr>
        <w:t>spotkań czy wywiadów z mieszkańcami</w:t>
      </w:r>
      <w:r w:rsidR="00F345C9">
        <w:rPr>
          <w:rFonts w:ascii="Arial Narrow" w:hAnsi="Arial Narrow"/>
        </w:rPr>
        <w:t xml:space="preserve"> i</w:t>
      </w:r>
      <w:r w:rsidRPr="00FB4167">
        <w:rPr>
          <w:rFonts w:ascii="Arial Narrow" w:hAnsi="Arial Narrow"/>
        </w:rPr>
        <w:t xml:space="preserve"> na podstawie przeprowadzonych analiz. Uwzględnia ona wszystkie najważniejsze </w:t>
      </w:r>
      <w:r w:rsidR="002367C7" w:rsidRPr="00FB4167">
        <w:rPr>
          <w:rFonts w:ascii="Arial Narrow" w:hAnsi="Arial Narrow"/>
        </w:rPr>
        <w:t>grupy,</w:t>
      </w:r>
      <w:r w:rsidRPr="00FB4167">
        <w:rPr>
          <w:rFonts w:ascii="Arial Narrow" w:hAnsi="Arial Narrow"/>
        </w:rPr>
        <w:t xml:space="preserve"> </w:t>
      </w:r>
      <w:r w:rsidR="00301E35" w:rsidRPr="00FB4167">
        <w:rPr>
          <w:rFonts w:ascii="Arial Narrow" w:hAnsi="Arial Narrow"/>
        </w:rPr>
        <w:t>do których adresowane będą działania komunikacyjne</w:t>
      </w:r>
      <w:r w:rsidRPr="00FB4167">
        <w:rPr>
          <w:rFonts w:ascii="Arial Narrow" w:hAnsi="Arial Narrow"/>
        </w:rPr>
        <w:t xml:space="preserve">. </w:t>
      </w:r>
    </w:p>
    <w:p w14:paraId="57F5FD53" w14:textId="77777777" w:rsidR="00301E35" w:rsidRPr="00FB4167" w:rsidRDefault="00301E35" w:rsidP="00A83421">
      <w:pPr>
        <w:spacing w:after="0" w:line="264" w:lineRule="auto"/>
        <w:jc w:val="both"/>
        <w:rPr>
          <w:rFonts w:ascii="Arial Narrow" w:hAnsi="Arial Narrow"/>
        </w:rPr>
      </w:pPr>
      <w:r w:rsidRPr="00FB4167">
        <w:rPr>
          <w:rFonts w:ascii="Arial Narrow" w:hAnsi="Arial Narrow"/>
        </w:rPr>
        <w:t xml:space="preserve">W swoim planie komunikacyjnym BLGD uwzględnia takie </w:t>
      </w:r>
      <w:r w:rsidRPr="00126924">
        <w:rPr>
          <w:rFonts w:ascii="Arial Narrow" w:hAnsi="Arial Narrow"/>
          <w:b/>
        </w:rPr>
        <w:t xml:space="preserve">działania komunikacyjne </w:t>
      </w:r>
      <w:r w:rsidRPr="00FB4167">
        <w:rPr>
          <w:rFonts w:ascii="Arial Narrow" w:hAnsi="Arial Narrow"/>
        </w:rPr>
        <w:t>jak:</w:t>
      </w:r>
    </w:p>
    <w:p w14:paraId="1304414E" w14:textId="4BB391F9" w:rsidR="00301E35" w:rsidRPr="00FB4167" w:rsidRDefault="00301E35" w:rsidP="00A83421">
      <w:pPr>
        <w:pStyle w:val="Akapitzlist"/>
        <w:numPr>
          <w:ilvl w:val="0"/>
          <w:numId w:val="13"/>
        </w:numPr>
        <w:spacing w:after="0" w:line="264" w:lineRule="auto"/>
        <w:ind w:left="760" w:hanging="357"/>
        <w:jc w:val="both"/>
        <w:rPr>
          <w:rFonts w:ascii="Arial Narrow" w:hAnsi="Arial Narrow"/>
        </w:rPr>
      </w:pPr>
      <w:r w:rsidRPr="00FB4167">
        <w:rPr>
          <w:rFonts w:ascii="Arial Narrow" w:hAnsi="Arial Narrow"/>
        </w:rPr>
        <w:t>kampanie informacyjne</w:t>
      </w:r>
      <w:r w:rsidR="003D39E1" w:rsidRPr="00FB4167">
        <w:rPr>
          <w:rFonts w:ascii="Arial Narrow" w:hAnsi="Arial Narrow"/>
        </w:rPr>
        <w:t xml:space="preserve"> – poinformowanie lokalnej społeczności o realizowanej LSR, jej głównych celach, zasadach realizacji, możliwości ubiegania się o dofinansowanie</w:t>
      </w:r>
      <w:r w:rsidRPr="00FB4167">
        <w:rPr>
          <w:rFonts w:ascii="Arial Narrow" w:hAnsi="Arial Narrow"/>
        </w:rPr>
        <w:t>,</w:t>
      </w:r>
      <w:r w:rsidR="003D39E1" w:rsidRPr="00FB4167">
        <w:rPr>
          <w:rFonts w:ascii="Arial Narrow" w:hAnsi="Arial Narrow"/>
        </w:rPr>
        <w:t xml:space="preserve"> poinformowanie beneficjentów </w:t>
      </w:r>
      <w:r w:rsidR="0057133A">
        <w:rPr>
          <w:rFonts w:ascii="Arial Narrow" w:hAnsi="Arial Narrow"/>
        </w:rPr>
        <w:br/>
      </w:r>
      <w:r w:rsidR="003D39E1" w:rsidRPr="00FB4167">
        <w:rPr>
          <w:rFonts w:ascii="Arial Narrow" w:hAnsi="Arial Narrow"/>
        </w:rPr>
        <w:t>o zasadach przyznawania pomocy w ramach LSR, typach przedsię</w:t>
      </w:r>
      <w:r w:rsidR="008D4215">
        <w:rPr>
          <w:rFonts w:ascii="Arial Narrow" w:hAnsi="Arial Narrow"/>
        </w:rPr>
        <w:t>wzięć, które mogą ubiegać się o </w:t>
      </w:r>
      <w:r w:rsidR="003D39E1" w:rsidRPr="00FB4167">
        <w:rPr>
          <w:rFonts w:ascii="Arial Narrow" w:hAnsi="Arial Narrow"/>
        </w:rPr>
        <w:t>dofinansowanie, sposobie przygotowania wniosku i kryteriach wyboru i oceny itd.</w:t>
      </w:r>
      <w:r w:rsidR="000E6C5E">
        <w:rPr>
          <w:rFonts w:ascii="Arial Narrow" w:hAnsi="Arial Narrow"/>
        </w:rPr>
        <w:t>,</w:t>
      </w:r>
    </w:p>
    <w:p w14:paraId="254A133F" w14:textId="77777777" w:rsidR="00301E35" w:rsidRPr="00FB4167" w:rsidRDefault="00301E35" w:rsidP="00CB4EA9">
      <w:pPr>
        <w:pStyle w:val="Akapitzlist"/>
        <w:numPr>
          <w:ilvl w:val="0"/>
          <w:numId w:val="13"/>
        </w:numPr>
        <w:spacing w:after="120" w:line="264" w:lineRule="auto"/>
        <w:jc w:val="both"/>
        <w:rPr>
          <w:rFonts w:ascii="Arial Narrow" w:hAnsi="Arial Narrow"/>
        </w:rPr>
      </w:pPr>
      <w:r w:rsidRPr="00FB4167">
        <w:rPr>
          <w:rFonts w:ascii="Arial Narrow" w:hAnsi="Arial Narrow"/>
        </w:rPr>
        <w:lastRenderedPageBreak/>
        <w:t>badania satysfakcji</w:t>
      </w:r>
      <w:r w:rsidR="003D39E1" w:rsidRPr="00FB4167">
        <w:rPr>
          <w:rFonts w:ascii="Arial Narrow" w:hAnsi="Arial Narrow"/>
        </w:rPr>
        <w:t xml:space="preserve"> - satysfakcji wnioskodawców dotyczące jakości pomocy świadczonej przez LGD</w:t>
      </w:r>
      <w:r w:rsidRPr="00FB4167">
        <w:rPr>
          <w:rFonts w:ascii="Arial Narrow" w:hAnsi="Arial Narrow"/>
        </w:rPr>
        <w:t>,</w:t>
      </w:r>
      <w:r w:rsidR="00BB2164">
        <w:rPr>
          <w:rFonts w:ascii="Arial Narrow" w:hAnsi="Arial Narrow"/>
        </w:rPr>
        <w:t xml:space="preserve"> m.in. poprzez wypełnianie formularzy/ankiet przez mieszkańców lub beneficjentów LSR</w:t>
      </w:r>
      <w:r w:rsidR="000E6C5E">
        <w:rPr>
          <w:rFonts w:ascii="Arial Narrow" w:hAnsi="Arial Narrow"/>
        </w:rPr>
        <w:t>,</w:t>
      </w:r>
    </w:p>
    <w:p w14:paraId="25D11D6C" w14:textId="77777777" w:rsidR="00301E35" w:rsidRPr="00414989" w:rsidRDefault="00BB2164" w:rsidP="00CB4EA9">
      <w:pPr>
        <w:pStyle w:val="Akapitzlist"/>
        <w:numPr>
          <w:ilvl w:val="0"/>
          <w:numId w:val="13"/>
        </w:numPr>
        <w:spacing w:after="120" w:line="264" w:lineRule="auto"/>
        <w:jc w:val="both"/>
        <w:rPr>
          <w:rFonts w:ascii="Arial Narrow" w:hAnsi="Arial Narrow"/>
        </w:rPr>
      </w:pPr>
      <w:r>
        <w:rPr>
          <w:rFonts w:ascii="Arial Narrow" w:hAnsi="Arial Narrow"/>
        </w:rPr>
        <w:t xml:space="preserve">konferencje - organizowane przez BLGD, służące zaprezentowaniu informacji dotyczących np. </w:t>
      </w:r>
      <w:r w:rsidRPr="00414989">
        <w:rPr>
          <w:rFonts w:ascii="Arial Narrow" w:hAnsi="Arial Narrow"/>
        </w:rPr>
        <w:t>realizowanej LSR,</w:t>
      </w:r>
    </w:p>
    <w:p w14:paraId="6262814A" w14:textId="77777777" w:rsidR="00301E35" w:rsidRPr="00414989" w:rsidRDefault="00BB2164" w:rsidP="00CB4EA9">
      <w:pPr>
        <w:pStyle w:val="Akapitzlist"/>
        <w:numPr>
          <w:ilvl w:val="0"/>
          <w:numId w:val="13"/>
        </w:numPr>
        <w:spacing w:after="120" w:line="264" w:lineRule="auto"/>
        <w:jc w:val="both"/>
        <w:rPr>
          <w:rFonts w:ascii="Arial Narrow" w:hAnsi="Arial Narrow"/>
        </w:rPr>
      </w:pPr>
      <w:r w:rsidRPr="00414989">
        <w:rPr>
          <w:rFonts w:ascii="Arial Narrow" w:hAnsi="Arial Narrow"/>
        </w:rPr>
        <w:t>szkolenia i warsztaty – organizowane przez BLGD i dotyczące zaplanowanych obszarów działalności wnioskodawców i beneficjentów</w:t>
      </w:r>
      <w:r w:rsidR="000E6C5E">
        <w:rPr>
          <w:rFonts w:ascii="Arial Narrow" w:hAnsi="Arial Narrow"/>
        </w:rPr>
        <w:t>,</w:t>
      </w:r>
    </w:p>
    <w:p w14:paraId="7806D18A" w14:textId="77777777" w:rsidR="00BB2164" w:rsidRPr="00414989" w:rsidRDefault="00BB2164" w:rsidP="00CB4EA9">
      <w:pPr>
        <w:pStyle w:val="Akapitzlist"/>
        <w:numPr>
          <w:ilvl w:val="0"/>
          <w:numId w:val="13"/>
        </w:numPr>
        <w:spacing w:after="120" w:line="264" w:lineRule="auto"/>
        <w:jc w:val="both"/>
        <w:rPr>
          <w:rFonts w:ascii="Arial Narrow" w:hAnsi="Arial Narrow"/>
        </w:rPr>
      </w:pPr>
      <w:r w:rsidRPr="00414989">
        <w:rPr>
          <w:rFonts w:ascii="Arial Narrow" w:hAnsi="Arial Narrow"/>
        </w:rPr>
        <w:t>doradztwo – prowadzone w biurze BLGD, konsultacje prowadzone przez pracowników Biura,</w:t>
      </w:r>
    </w:p>
    <w:p w14:paraId="38A19D49" w14:textId="77777777" w:rsidR="00BB2164" w:rsidRPr="00414989" w:rsidRDefault="00BB2164" w:rsidP="00CB4EA9">
      <w:pPr>
        <w:pStyle w:val="Akapitzlist"/>
        <w:numPr>
          <w:ilvl w:val="0"/>
          <w:numId w:val="13"/>
        </w:numPr>
        <w:spacing w:after="120" w:line="264" w:lineRule="auto"/>
        <w:jc w:val="both"/>
        <w:rPr>
          <w:rFonts w:ascii="Arial Narrow" w:hAnsi="Arial Narrow"/>
        </w:rPr>
      </w:pPr>
      <w:r w:rsidRPr="00414989">
        <w:rPr>
          <w:rFonts w:ascii="Arial Narrow" w:hAnsi="Arial Narrow"/>
        </w:rPr>
        <w:t>publikacje na stronach www – pracownicy biura będą na bieżąco zamieszczać informacje dotyczące LSR na stronach internetowych biura i partnerów BLGD</w:t>
      </w:r>
      <w:r w:rsidR="000E6C5E">
        <w:rPr>
          <w:rFonts w:ascii="Arial Narrow" w:hAnsi="Arial Narrow"/>
        </w:rPr>
        <w:t>,</w:t>
      </w:r>
    </w:p>
    <w:p w14:paraId="2B1BC0A1" w14:textId="77777777" w:rsidR="00BB2164" w:rsidRPr="00414989" w:rsidRDefault="00BB2164" w:rsidP="00CB4EA9">
      <w:pPr>
        <w:pStyle w:val="Akapitzlist"/>
        <w:numPr>
          <w:ilvl w:val="0"/>
          <w:numId w:val="13"/>
        </w:numPr>
        <w:spacing w:after="60" w:line="264" w:lineRule="auto"/>
        <w:ind w:left="760" w:hanging="357"/>
        <w:jc w:val="both"/>
        <w:rPr>
          <w:rFonts w:ascii="Arial Narrow" w:hAnsi="Arial Narrow"/>
        </w:rPr>
      </w:pPr>
      <w:r w:rsidRPr="00414989">
        <w:rPr>
          <w:rFonts w:ascii="Arial Narrow" w:hAnsi="Arial Narrow"/>
        </w:rPr>
        <w:t>wydawnictwa/publikacje – publikacja informacji i ogłoszeń w mediach lokalnych, wydawanie folderów/broszur na temat LSR i BLGD</w:t>
      </w:r>
      <w:r w:rsidR="000E6C5E">
        <w:rPr>
          <w:rFonts w:ascii="Arial Narrow" w:hAnsi="Arial Narrow"/>
        </w:rPr>
        <w:t>.</w:t>
      </w:r>
    </w:p>
    <w:p w14:paraId="62B9A26C" w14:textId="79C017AA" w:rsidR="00FB4167" w:rsidRPr="00414989" w:rsidRDefault="00FB4167" w:rsidP="00B04679">
      <w:pPr>
        <w:autoSpaceDE w:val="0"/>
        <w:autoSpaceDN w:val="0"/>
        <w:adjustRightInd w:val="0"/>
        <w:spacing w:after="60" w:line="264" w:lineRule="auto"/>
        <w:jc w:val="both"/>
        <w:rPr>
          <w:rFonts w:ascii="Arial Narrow" w:hAnsi="Arial Narrow"/>
        </w:rPr>
      </w:pPr>
      <w:r w:rsidRPr="00414989">
        <w:rPr>
          <w:rFonts w:ascii="Arial Narrow" w:hAnsi="Arial Narrow" w:cs="Times New Roman"/>
          <w:color w:val="000000"/>
        </w:rPr>
        <w:t xml:space="preserve">W ramach </w:t>
      </w:r>
      <w:r w:rsidR="005C1D45">
        <w:rPr>
          <w:rFonts w:ascii="Arial Narrow" w:hAnsi="Arial Narrow" w:cs="Times New Roman"/>
          <w:color w:val="000000"/>
        </w:rPr>
        <w:t xml:space="preserve">swoich </w:t>
      </w:r>
      <w:r w:rsidRPr="00414989">
        <w:rPr>
          <w:rFonts w:ascii="Arial Narrow" w:hAnsi="Arial Narrow" w:cs="Times New Roman"/>
          <w:color w:val="000000"/>
        </w:rPr>
        <w:t xml:space="preserve">działań BLGD planuje wykorzystać </w:t>
      </w:r>
      <w:r w:rsidR="005C1D45">
        <w:rPr>
          <w:rFonts w:ascii="Arial Narrow" w:hAnsi="Arial Narrow" w:cs="Times New Roman"/>
          <w:color w:val="000000"/>
        </w:rPr>
        <w:t xml:space="preserve">m.in. następujące </w:t>
      </w:r>
      <w:r w:rsidRPr="00414989">
        <w:rPr>
          <w:rFonts w:ascii="Arial Narrow" w:hAnsi="Arial Narrow" w:cs="Times New Roman"/>
          <w:color w:val="000000"/>
        </w:rPr>
        <w:t>środki przekazu</w:t>
      </w:r>
      <w:r w:rsidR="005C1D45">
        <w:rPr>
          <w:rFonts w:ascii="Arial Narrow" w:hAnsi="Arial Narrow" w:cs="Times New Roman"/>
          <w:color w:val="000000"/>
        </w:rPr>
        <w:t>:</w:t>
      </w:r>
      <w:r w:rsidR="00D2229F" w:rsidRPr="00414989">
        <w:rPr>
          <w:rFonts w:ascii="Arial Narrow" w:hAnsi="Arial Narrow"/>
        </w:rPr>
        <w:t xml:space="preserve"> artykuły w </w:t>
      </w:r>
      <w:r w:rsidRPr="00414989">
        <w:rPr>
          <w:rFonts w:ascii="Arial Narrow" w:hAnsi="Arial Narrow"/>
        </w:rPr>
        <w:t xml:space="preserve">lokalnej </w:t>
      </w:r>
      <w:r w:rsidR="00301E35" w:rsidRPr="00414989">
        <w:rPr>
          <w:rFonts w:ascii="Arial Narrow" w:hAnsi="Arial Narrow"/>
        </w:rPr>
        <w:t>prasie</w:t>
      </w:r>
      <w:r w:rsidRPr="00414989">
        <w:rPr>
          <w:rFonts w:ascii="Arial Narrow" w:hAnsi="Arial Narrow"/>
        </w:rPr>
        <w:t xml:space="preserve"> i </w:t>
      </w:r>
      <w:r w:rsidR="002367C7">
        <w:rPr>
          <w:rFonts w:ascii="Arial Narrow" w:hAnsi="Arial Narrow"/>
        </w:rPr>
        <w:t>I</w:t>
      </w:r>
      <w:r w:rsidR="002367C7" w:rsidRPr="00414989">
        <w:rPr>
          <w:rFonts w:ascii="Arial Narrow" w:hAnsi="Arial Narrow"/>
        </w:rPr>
        <w:t>nternecie</w:t>
      </w:r>
      <w:r w:rsidR="00301E35" w:rsidRPr="00414989">
        <w:rPr>
          <w:rFonts w:ascii="Arial Narrow" w:hAnsi="Arial Narrow"/>
        </w:rPr>
        <w:t>, o</w:t>
      </w:r>
      <w:r w:rsidRPr="00414989">
        <w:rPr>
          <w:rFonts w:ascii="Arial Narrow" w:hAnsi="Arial Narrow"/>
        </w:rPr>
        <w:t>głoszenia w urzędach, biuletyny</w:t>
      </w:r>
      <w:r w:rsidR="00301E35" w:rsidRPr="00414989">
        <w:rPr>
          <w:rFonts w:ascii="Arial Narrow" w:hAnsi="Arial Narrow"/>
        </w:rPr>
        <w:t>, ankiety, bezpośrednie spotkania</w:t>
      </w:r>
      <w:r w:rsidR="00237ED3">
        <w:rPr>
          <w:rFonts w:ascii="Arial Narrow" w:hAnsi="Arial Narrow"/>
        </w:rPr>
        <w:t>, portale społecznościowe</w:t>
      </w:r>
      <w:r w:rsidRPr="00414989">
        <w:rPr>
          <w:rFonts w:ascii="Arial Narrow" w:hAnsi="Arial Narrow"/>
        </w:rPr>
        <w:t>.</w:t>
      </w:r>
    </w:p>
    <w:p w14:paraId="06990372" w14:textId="7A7E6AAF" w:rsidR="00FB4167" w:rsidRPr="00414989" w:rsidRDefault="00FB4167" w:rsidP="003131F3">
      <w:pPr>
        <w:autoSpaceDE w:val="0"/>
        <w:autoSpaceDN w:val="0"/>
        <w:adjustRightInd w:val="0"/>
        <w:spacing w:after="60" w:line="264" w:lineRule="auto"/>
        <w:jc w:val="both"/>
        <w:rPr>
          <w:rFonts w:ascii="Arial Narrow" w:hAnsi="Arial Narrow"/>
        </w:rPr>
      </w:pPr>
      <w:r w:rsidRPr="00414989">
        <w:rPr>
          <w:rFonts w:ascii="Arial Narrow" w:hAnsi="Arial Narrow"/>
        </w:rPr>
        <w:t>Działania takie jak kampanie informacyjne czy konferencje mają za cel przede wszystkim informować lokalną społeczność o stanie realizacji i ewentualnych zmianach LSR, szkolenia i warsztaty będą pomocne przy osiągnięciu celu dotyczącego pomocy potencjalnym beneficjentom w z</w:t>
      </w:r>
      <w:r w:rsidR="008D4215" w:rsidRPr="00414989">
        <w:rPr>
          <w:rFonts w:ascii="Arial Narrow" w:hAnsi="Arial Narrow"/>
        </w:rPr>
        <w:t>akresie przygotowania wniosku o </w:t>
      </w:r>
      <w:r w:rsidRPr="00414989">
        <w:rPr>
          <w:rFonts w:ascii="Arial Narrow" w:hAnsi="Arial Narrow"/>
        </w:rPr>
        <w:t xml:space="preserve">dofinansowanie </w:t>
      </w:r>
      <w:r w:rsidR="0057133A">
        <w:rPr>
          <w:rFonts w:ascii="Arial Narrow" w:hAnsi="Arial Narrow"/>
        </w:rPr>
        <w:br/>
      </w:r>
      <w:r w:rsidRPr="00414989">
        <w:rPr>
          <w:rFonts w:ascii="Arial Narrow" w:hAnsi="Arial Narrow"/>
        </w:rPr>
        <w:t>i możliwości uzyskania wsparcia ze środków UE, jak również edukacji określonych grup docelowych zaangażowanych w proces realizacji LSR.</w:t>
      </w:r>
    </w:p>
    <w:p w14:paraId="3725E9B5" w14:textId="77777777" w:rsidR="00887FFA" w:rsidRDefault="00887FFA" w:rsidP="003131F3">
      <w:pPr>
        <w:autoSpaceDE w:val="0"/>
        <w:autoSpaceDN w:val="0"/>
        <w:adjustRightInd w:val="0"/>
        <w:spacing w:after="60" w:line="264" w:lineRule="auto"/>
        <w:jc w:val="both"/>
        <w:rPr>
          <w:rFonts w:ascii="Arial Narrow" w:hAnsi="Arial Narrow"/>
        </w:rPr>
      </w:pPr>
      <w:r w:rsidRPr="00414989">
        <w:rPr>
          <w:rFonts w:ascii="Arial Narrow" w:hAnsi="Arial Narrow"/>
        </w:rPr>
        <w:t>Poszczególne komunikaty i informacje</w:t>
      </w:r>
      <w:r>
        <w:rPr>
          <w:rFonts w:ascii="Arial Narrow" w:hAnsi="Arial Narrow"/>
        </w:rPr>
        <w:t xml:space="preserve"> będą dostosowane do adresatów i sformułowane w </w:t>
      </w:r>
      <w:r w:rsidR="00C97772">
        <w:rPr>
          <w:rFonts w:ascii="Arial Narrow" w:hAnsi="Arial Narrow"/>
        </w:rPr>
        <w:t>przejrzysty sposób</w:t>
      </w:r>
      <w:r>
        <w:rPr>
          <w:rFonts w:ascii="Arial Narrow" w:hAnsi="Arial Narrow"/>
        </w:rPr>
        <w:t xml:space="preserve">. Większość z </w:t>
      </w:r>
      <w:r w:rsidR="00C97772">
        <w:rPr>
          <w:rFonts w:ascii="Arial Narrow" w:hAnsi="Arial Narrow"/>
        </w:rPr>
        <w:t>przyjętych</w:t>
      </w:r>
      <w:r>
        <w:rPr>
          <w:rFonts w:ascii="Arial Narrow" w:hAnsi="Arial Narrow"/>
        </w:rPr>
        <w:t xml:space="preserve"> dzia</w:t>
      </w:r>
      <w:r w:rsidR="00C97772">
        <w:rPr>
          <w:rFonts w:ascii="Arial Narrow" w:hAnsi="Arial Narrow"/>
        </w:rPr>
        <w:t>łań była z powodzeniem stosowana</w:t>
      </w:r>
      <w:r>
        <w:rPr>
          <w:rFonts w:ascii="Arial Narrow" w:hAnsi="Arial Narrow"/>
        </w:rPr>
        <w:t xml:space="preserve"> w ostat</w:t>
      </w:r>
      <w:r w:rsidR="00C97772">
        <w:rPr>
          <w:rFonts w:ascii="Arial Narrow" w:hAnsi="Arial Narrow"/>
        </w:rPr>
        <w:t>nich latach działalności BLGD.</w:t>
      </w:r>
    </w:p>
    <w:p w14:paraId="44838E8F" w14:textId="77777777" w:rsidR="00887FFA" w:rsidRDefault="00887FFA" w:rsidP="003131F3">
      <w:pPr>
        <w:autoSpaceDE w:val="0"/>
        <w:autoSpaceDN w:val="0"/>
        <w:adjustRightInd w:val="0"/>
        <w:spacing w:after="60" w:line="264" w:lineRule="auto"/>
        <w:jc w:val="both"/>
        <w:rPr>
          <w:rFonts w:ascii="Arial Narrow" w:hAnsi="Arial Narrow"/>
        </w:rPr>
      </w:pPr>
      <w:r>
        <w:rPr>
          <w:rFonts w:ascii="Arial Narrow" w:hAnsi="Arial Narrow"/>
        </w:rPr>
        <w:t>Przy opracowywaniu działań komunikacyjnych uwzględniono też działania komunikacyjne adresowane do grup wykluczonych i defaworyzowanych ze względu na dostęp do rynku pracy.</w:t>
      </w:r>
      <w:r w:rsidR="001767E1">
        <w:rPr>
          <w:rFonts w:ascii="Arial Narrow" w:hAnsi="Arial Narrow"/>
        </w:rPr>
        <w:t xml:space="preserve"> Są to m.in. spotkania w Powiatowych Urzędach Pracy, udział w targach pracy na obszarze BLGD, szkolenia dedykowane osobom z grup defaworyzowanych, doradztwo indywidualne świadczone przez pracowników biura BLGD.</w:t>
      </w:r>
    </w:p>
    <w:p w14:paraId="0600DA92" w14:textId="7EB542F7" w:rsidR="00714596" w:rsidRDefault="00714596" w:rsidP="00237ED3">
      <w:pPr>
        <w:autoSpaceDE w:val="0"/>
        <w:autoSpaceDN w:val="0"/>
        <w:adjustRightInd w:val="0"/>
        <w:spacing w:after="60" w:line="264" w:lineRule="auto"/>
        <w:jc w:val="both"/>
        <w:rPr>
          <w:rFonts w:ascii="Arial Narrow" w:hAnsi="Arial Narrow"/>
        </w:rPr>
      </w:pPr>
      <w:r>
        <w:rPr>
          <w:rFonts w:ascii="Arial Narrow" w:hAnsi="Arial Narrow"/>
        </w:rPr>
        <w:t xml:space="preserve">BLGD przykłada dużą wagę do </w:t>
      </w:r>
      <w:r w:rsidR="002367C7">
        <w:rPr>
          <w:rFonts w:ascii="Arial Narrow" w:hAnsi="Arial Narrow"/>
        </w:rPr>
        <w:t>tego,</w:t>
      </w:r>
      <w:r>
        <w:rPr>
          <w:rFonts w:ascii="Arial Narrow" w:hAnsi="Arial Narrow"/>
        </w:rPr>
        <w:t xml:space="preserve"> aby zapewnić równy dostęp do informacji na temat LSR. Dlatego przy prowadzeniu komunikacji z osobami z niepełnosprawnościami </w:t>
      </w:r>
      <w:r w:rsidR="00A62509">
        <w:rPr>
          <w:rFonts w:ascii="Arial Narrow" w:hAnsi="Arial Narrow"/>
        </w:rPr>
        <w:t>ważne będzie przewidy</w:t>
      </w:r>
      <w:r w:rsidR="008D4215">
        <w:rPr>
          <w:rFonts w:ascii="Arial Narrow" w:hAnsi="Arial Narrow"/>
        </w:rPr>
        <w:t>wanie potrzeb tych osób i </w:t>
      </w:r>
      <w:r w:rsidR="00A62509">
        <w:rPr>
          <w:rFonts w:ascii="Arial Narrow" w:hAnsi="Arial Narrow"/>
        </w:rPr>
        <w:t>uwzględnianie ich na etapie planowania danego działania. W ramach konsultacji z niepełnosprawnymi BLGD planuje m.in. organizowanie indywidualne konsultacje u klienta, zapraszanie przedstawicieli organizacji pozarządowych działających na rzecz osób niepełnosprawnych na organizowane szkolenia i konferencje, włączenie adresów mailowych, przedstawicieli organizacji pozarządowych działających na rzecz osób niepełnosprawnych do</w:t>
      </w:r>
      <w:r w:rsidR="00B56C86">
        <w:rPr>
          <w:rFonts w:ascii="Arial Narrow" w:hAnsi="Arial Narrow"/>
        </w:rPr>
        <w:t xml:space="preserve"> </w:t>
      </w:r>
      <w:r w:rsidR="00A62509">
        <w:rPr>
          <w:rFonts w:ascii="Arial Narrow" w:hAnsi="Arial Narrow"/>
        </w:rPr>
        <w:t>bazy mailowej prowadzonej przez BLGD.</w:t>
      </w:r>
    </w:p>
    <w:p w14:paraId="69CDC59D" w14:textId="304A221F" w:rsidR="00DE1BB0" w:rsidRDefault="00475A13" w:rsidP="00B04679">
      <w:pPr>
        <w:spacing w:after="60" w:line="259" w:lineRule="auto"/>
        <w:jc w:val="both"/>
        <w:rPr>
          <w:rFonts w:ascii="Arial Narrow" w:hAnsi="Arial Narrow"/>
        </w:rPr>
      </w:pPr>
      <w:r>
        <w:rPr>
          <w:rFonts w:ascii="Arial Narrow" w:hAnsi="Arial Narrow"/>
          <w:b/>
        </w:rPr>
        <w:t>G</w:t>
      </w:r>
      <w:r w:rsidR="00DE1BB0" w:rsidRPr="00C34A15">
        <w:rPr>
          <w:rFonts w:ascii="Arial Narrow" w:hAnsi="Arial Narrow"/>
          <w:b/>
        </w:rPr>
        <w:t>łównymi grupami docelowymi</w:t>
      </w:r>
      <w:r w:rsidR="00DE1BB0" w:rsidRPr="00FB4167">
        <w:rPr>
          <w:rFonts w:ascii="Arial Narrow" w:hAnsi="Arial Narrow"/>
        </w:rPr>
        <w:t xml:space="preserve"> działań komunikacyjnych prowadzonych przez BLGD są lokalna społeczność </w:t>
      </w:r>
      <w:r w:rsidR="0057133A">
        <w:rPr>
          <w:rFonts w:ascii="Arial Narrow" w:hAnsi="Arial Narrow"/>
        </w:rPr>
        <w:br/>
      </w:r>
      <w:r w:rsidR="00DE1BB0" w:rsidRPr="00FB4167">
        <w:rPr>
          <w:rFonts w:ascii="Arial Narrow" w:hAnsi="Arial Narrow"/>
        </w:rPr>
        <w:t xml:space="preserve">(w tym poszczególne grupy społeczne i grupy defaworyzowane), przedstawiciele JST, przedsiębiorcy, organizacje </w:t>
      </w:r>
      <w:r w:rsidR="0080278B" w:rsidRPr="00FB4167">
        <w:rPr>
          <w:rFonts w:ascii="Arial Narrow" w:hAnsi="Arial Narrow"/>
        </w:rPr>
        <w:t>pozarządowej</w:t>
      </w:r>
      <w:r w:rsidR="00DE1BB0" w:rsidRPr="00FB4167">
        <w:rPr>
          <w:rFonts w:ascii="Arial Narrow" w:hAnsi="Arial Narrow"/>
        </w:rPr>
        <w:t xml:space="preserve"> inni partnerzy społeczni i gospodarczy. Ponadto ważn</w:t>
      </w:r>
      <w:r w:rsidR="008D4215">
        <w:rPr>
          <w:rFonts w:ascii="Arial Narrow" w:hAnsi="Arial Narrow"/>
        </w:rPr>
        <w:t>ymi partnerami w </w:t>
      </w:r>
      <w:r w:rsidR="00DE1BB0" w:rsidRPr="00FB4167">
        <w:rPr>
          <w:rFonts w:ascii="Arial Narrow" w:hAnsi="Arial Narrow"/>
        </w:rPr>
        <w:t xml:space="preserve">prowadzonym procesie komunikacji będą </w:t>
      </w:r>
      <w:r w:rsidR="00714596">
        <w:rPr>
          <w:rFonts w:ascii="Arial Narrow" w:hAnsi="Arial Narrow"/>
        </w:rPr>
        <w:t xml:space="preserve">m.in. </w:t>
      </w:r>
      <w:r w:rsidR="00DE1BB0" w:rsidRPr="00FB4167">
        <w:rPr>
          <w:rFonts w:ascii="Arial Narrow" w:hAnsi="Arial Narrow"/>
        </w:rPr>
        <w:t>również przedstawiciele władz samorządowych oraz lokalne media.</w:t>
      </w:r>
      <w:r w:rsidR="00714596">
        <w:rPr>
          <w:rFonts w:ascii="Arial Narrow" w:hAnsi="Arial Narrow"/>
        </w:rPr>
        <w:t xml:space="preserve"> Jednocześnie BLGD w swoich działaniach będzie dążyło do </w:t>
      </w:r>
      <w:r w:rsidR="002367C7">
        <w:rPr>
          <w:rFonts w:ascii="Arial Narrow" w:hAnsi="Arial Narrow"/>
        </w:rPr>
        <w:t>tego,</w:t>
      </w:r>
      <w:r w:rsidR="00714596">
        <w:rPr>
          <w:rFonts w:ascii="Arial Narrow" w:hAnsi="Arial Narrow"/>
        </w:rPr>
        <w:t xml:space="preserve"> aby udział lokalnej społeczności, czy też poszczególnych grup adresatów w procesie komunikacji był możliwie szeroki i otwarty.</w:t>
      </w:r>
    </w:p>
    <w:p w14:paraId="1623092E" w14:textId="2C7FF7D8" w:rsidR="007D1283" w:rsidRDefault="00992885" w:rsidP="00237ED3">
      <w:pPr>
        <w:spacing w:after="60" w:line="259" w:lineRule="auto"/>
        <w:jc w:val="both"/>
        <w:rPr>
          <w:rFonts w:ascii="Arial Narrow" w:hAnsi="Arial Narrow"/>
        </w:rPr>
      </w:pPr>
      <w:r>
        <w:rPr>
          <w:rFonts w:ascii="Arial Narrow" w:hAnsi="Arial Narrow"/>
        </w:rPr>
        <w:t xml:space="preserve">Działania komunikacyjne prowadzone przez BLGD są adresowane do wszystkich mieszkańców </w:t>
      </w:r>
      <w:r w:rsidR="002367C7">
        <w:rPr>
          <w:rFonts w:ascii="Arial Narrow" w:hAnsi="Arial Narrow"/>
        </w:rPr>
        <w:t>obszaru,</w:t>
      </w:r>
      <w:r>
        <w:rPr>
          <w:rFonts w:ascii="Arial Narrow" w:hAnsi="Arial Narrow"/>
        </w:rPr>
        <w:t xml:space="preserve"> na którym wdrażana będzie strategia, jednak docelowych odbiorców można </w:t>
      </w:r>
      <w:r w:rsidR="00136D70">
        <w:rPr>
          <w:rFonts w:ascii="Arial Narrow" w:hAnsi="Arial Narrow"/>
        </w:rPr>
        <w:t xml:space="preserve">podzielić, </w:t>
      </w:r>
      <w:r>
        <w:rPr>
          <w:rFonts w:ascii="Arial Narrow" w:hAnsi="Arial Narrow"/>
        </w:rPr>
        <w:t xml:space="preserve">uwzględniając poziom ich zaangażowania w proces realizacji LSR. </w:t>
      </w:r>
      <w:r w:rsidR="00136D70">
        <w:rPr>
          <w:rFonts w:ascii="Arial Narrow" w:hAnsi="Arial Narrow"/>
        </w:rPr>
        <w:t>Z jednej strony d</w:t>
      </w:r>
      <w:r>
        <w:rPr>
          <w:rFonts w:ascii="Arial Narrow" w:hAnsi="Arial Narrow"/>
        </w:rPr>
        <w:t>ziałania adresowane do beneficjentów oraz potencjalnych beneficjentów</w:t>
      </w:r>
      <w:r w:rsidR="00EE1D80">
        <w:rPr>
          <w:rFonts w:ascii="Arial Narrow" w:hAnsi="Arial Narrow"/>
        </w:rPr>
        <w:t xml:space="preserve"> </w:t>
      </w:r>
      <w:r>
        <w:rPr>
          <w:rFonts w:ascii="Arial Narrow" w:hAnsi="Arial Narrow"/>
        </w:rPr>
        <w:t>będą w dużym stopniu dotyczyć zagadnień merytorycznych związanych z realizacją projektów. BLGD zapewni m.in. łatwy dostęp do dokumentów określających warunki uzyskania wsparcia</w:t>
      </w:r>
      <w:r w:rsidR="008D4215">
        <w:rPr>
          <w:rFonts w:ascii="Arial Narrow" w:hAnsi="Arial Narrow"/>
        </w:rPr>
        <w:t>. Informacje o </w:t>
      </w:r>
      <w:r w:rsidR="007D1283">
        <w:rPr>
          <w:rFonts w:ascii="Arial Narrow" w:hAnsi="Arial Narrow"/>
        </w:rPr>
        <w:t>konkursach będą zamieszczane na stronie internetowej BLGD, organizowane będą specjalistyczne szkolenia zapewniające prawidłową realizację przedsięwzięć. Przez cały czas Beneficjenci i Wnioskodawcy będą mogli skorzystać z pomocy doradczej świadczonej przez doświadczonych pracowników biura BLGD.</w:t>
      </w:r>
      <w:r w:rsidR="00B56C86">
        <w:rPr>
          <w:rFonts w:ascii="Arial Narrow" w:hAnsi="Arial Narrow"/>
        </w:rPr>
        <w:t xml:space="preserve"> </w:t>
      </w:r>
      <w:r w:rsidR="00136D70">
        <w:rPr>
          <w:rFonts w:ascii="Arial Narrow" w:hAnsi="Arial Narrow"/>
        </w:rPr>
        <w:t>Z drugiej strony m</w:t>
      </w:r>
      <w:r w:rsidR="00C43F4E">
        <w:rPr>
          <w:rFonts w:ascii="Arial Narrow" w:hAnsi="Arial Narrow"/>
        </w:rPr>
        <w:t xml:space="preserve">ieszkańcy czy turyści, bezpośrednio lub pośrednio korzystają z efektów projektów realizowanych </w:t>
      </w:r>
      <w:r w:rsidR="009208A2">
        <w:rPr>
          <w:rFonts w:ascii="Arial Narrow" w:hAnsi="Arial Narrow"/>
        </w:rPr>
        <w:br/>
      </w:r>
      <w:r w:rsidR="00C43F4E">
        <w:rPr>
          <w:rFonts w:ascii="Arial Narrow" w:hAnsi="Arial Narrow"/>
        </w:rPr>
        <w:t xml:space="preserve">w ramach LSR. </w:t>
      </w:r>
      <w:r w:rsidR="00AB5828">
        <w:rPr>
          <w:rFonts w:ascii="Arial Narrow" w:hAnsi="Arial Narrow"/>
        </w:rPr>
        <w:t>Do nich adresowane będą m.in. informacje o ko</w:t>
      </w:r>
      <w:r w:rsidR="008D4215">
        <w:rPr>
          <w:rFonts w:ascii="Arial Narrow" w:hAnsi="Arial Narrow"/>
        </w:rPr>
        <w:t xml:space="preserve">rzyściach </w:t>
      </w:r>
      <w:r w:rsidR="00FA3F4D">
        <w:rPr>
          <w:rFonts w:ascii="Arial Narrow" w:hAnsi="Arial Narrow"/>
        </w:rPr>
        <w:t>związanych</w:t>
      </w:r>
      <w:r w:rsidR="008D4215">
        <w:rPr>
          <w:rFonts w:ascii="Arial Narrow" w:hAnsi="Arial Narrow"/>
        </w:rPr>
        <w:t xml:space="preserve"> z </w:t>
      </w:r>
      <w:r w:rsidR="00AB5828">
        <w:rPr>
          <w:rFonts w:ascii="Arial Narrow" w:hAnsi="Arial Narrow"/>
        </w:rPr>
        <w:t>realizacją LSR. Dzięki pozytywnej opinii publicznej lokalna społeczność będzie chętniej wspierać działania BLGD.</w:t>
      </w:r>
    </w:p>
    <w:p w14:paraId="5923E7D3" w14:textId="77777777" w:rsidR="00126924" w:rsidRDefault="00C75838" w:rsidP="000E41C9">
      <w:pPr>
        <w:spacing w:after="60" w:line="264" w:lineRule="auto"/>
        <w:jc w:val="both"/>
        <w:rPr>
          <w:rFonts w:ascii="Arial Narrow" w:hAnsi="Arial Narrow"/>
          <w:b/>
        </w:rPr>
      </w:pPr>
      <w:r>
        <w:rPr>
          <w:rFonts w:ascii="Arial Narrow" w:hAnsi="Arial Narrow"/>
        </w:rPr>
        <w:lastRenderedPageBreak/>
        <w:t>Koszty sfinansowania wszystkich elementów planu komunikacji zostały uwzględnione w budżecie BLGD. Plan komunikacji uwzględnia uruchamianie poszczególnych działań w okresach półrocznych i rocznych.</w:t>
      </w:r>
      <w:r w:rsidR="00B56C86">
        <w:rPr>
          <w:rFonts w:ascii="Arial Narrow" w:hAnsi="Arial Narrow"/>
        </w:rPr>
        <w:t xml:space="preserve"> </w:t>
      </w:r>
      <w:r w:rsidR="00126924">
        <w:rPr>
          <w:rFonts w:ascii="Arial Narrow" w:hAnsi="Arial Narrow"/>
          <w:b/>
        </w:rPr>
        <w:t>Plan komunikacyjny uwzględniający m.in. zakładane wskaźniki, planowane efekty działań komunikacyjnych, analizę efektywności zastosowanych działań komunikacyjnych i środków przekazu</w:t>
      </w:r>
      <w:r w:rsidR="000E6C5E">
        <w:rPr>
          <w:rFonts w:ascii="Arial Narrow" w:hAnsi="Arial Narrow"/>
          <w:b/>
        </w:rPr>
        <w:t>, a </w:t>
      </w:r>
      <w:r>
        <w:rPr>
          <w:rFonts w:ascii="Arial Narrow" w:hAnsi="Arial Narrow"/>
          <w:b/>
        </w:rPr>
        <w:t>także opis wniosków zebranych podczas działań komunikacyjnych i sposobu ich wykorzystania podczas realizacji LSR stanowi załącznik nr 5 do LSR.</w:t>
      </w:r>
    </w:p>
    <w:p w14:paraId="518179BF" w14:textId="77777777" w:rsidR="000E5F4D" w:rsidRPr="00A83421" w:rsidRDefault="000E5F4D" w:rsidP="00A83421">
      <w:pPr>
        <w:pStyle w:val="Nagwek1"/>
        <w:spacing w:before="120" w:after="120"/>
        <w:rPr>
          <w:rFonts w:ascii="Arial Narrow" w:hAnsi="Arial Narrow"/>
          <w:color w:val="auto"/>
          <w:sz w:val="30"/>
          <w:szCs w:val="30"/>
        </w:rPr>
      </w:pPr>
      <w:bookmarkStart w:id="69" w:name="_Toc11231578"/>
      <w:r w:rsidRPr="00A83421">
        <w:rPr>
          <w:rFonts w:ascii="Arial Narrow" w:hAnsi="Arial Narrow"/>
          <w:color w:val="auto"/>
          <w:sz w:val="30"/>
          <w:szCs w:val="30"/>
        </w:rPr>
        <w:t>Rozdział X Zintegrowanie</w:t>
      </w:r>
      <w:bookmarkEnd w:id="69"/>
    </w:p>
    <w:p w14:paraId="6F286408" w14:textId="77777777" w:rsidR="000E5F4D" w:rsidRPr="00FB68F3" w:rsidRDefault="000E5F4D" w:rsidP="00A83421">
      <w:pPr>
        <w:spacing w:after="0" w:line="264" w:lineRule="auto"/>
        <w:jc w:val="both"/>
        <w:rPr>
          <w:rFonts w:ascii="Arial Narrow" w:eastAsia="Times New Roman" w:hAnsi="Arial Narrow" w:cs="Times New Roman"/>
        </w:rPr>
      </w:pPr>
      <w:r w:rsidRPr="000E5F4D">
        <w:rPr>
          <w:rFonts w:ascii="Arial Narrow" w:eastAsia="Times New Roman" w:hAnsi="Arial Narrow" w:cs="Times New Roman"/>
        </w:rPr>
        <w:t xml:space="preserve">Zgodnie ze specyfiką podejścia Leader, </w:t>
      </w:r>
      <w:r w:rsidR="00FB68F3">
        <w:rPr>
          <w:rFonts w:ascii="Arial Narrow" w:eastAsia="Times New Roman" w:hAnsi="Arial Narrow" w:cs="Times New Roman"/>
        </w:rPr>
        <w:t>LSR</w:t>
      </w:r>
      <w:r w:rsidR="00C154CC">
        <w:rPr>
          <w:rFonts w:ascii="Arial Narrow" w:eastAsia="Times New Roman" w:hAnsi="Arial Narrow" w:cs="Times New Roman"/>
        </w:rPr>
        <w:t xml:space="preserve"> </w:t>
      </w:r>
      <w:r w:rsidR="00C97772">
        <w:rPr>
          <w:rFonts w:ascii="Arial Narrow" w:eastAsia="Times New Roman" w:hAnsi="Arial Narrow" w:cs="Times New Roman"/>
        </w:rPr>
        <w:t>ma</w:t>
      </w:r>
      <w:r w:rsidRPr="000E5F4D">
        <w:rPr>
          <w:rFonts w:ascii="Arial Narrow" w:eastAsia="Times New Roman" w:hAnsi="Arial Narrow" w:cs="Times New Roman"/>
        </w:rPr>
        <w:t xml:space="preserve"> charakter zintegrowany. Podejście zintegrowane dotyczy </w:t>
      </w:r>
      <w:r w:rsidR="00C97772">
        <w:rPr>
          <w:rFonts w:ascii="Arial Narrow" w:eastAsia="Times New Roman" w:hAnsi="Arial Narrow" w:cs="Times New Roman"/>
        </w:rPr>
        <w:t>m.in.</w:t>
      </w:r>
      <w:r w:rsidRPr="000E5F4D">
        <w:rPr>
          <w:rFonts w:ascii="Arial Narrow" w:eastAsia="Times New Roman" w:hAnsi="Arial Narrow" w:cs="Times New Roman"/>
        </w:rPr>
        <w:t>: spójności pomiędzy poszczególnymi celami i przedsięwzięciami;</w:t>
      </w:r>
      <w:r w:rsidR="00C154CC">
        <w:rPr>
          <w:rFonts w:ascii="Arial Narrow" w:eastAsia="Times New Roman" w:hAnsi="Arial Narrow" w:cs="Times New Roman"/>
        </w:rPr>
        <w:t xml:space="preserve"> </w:t>
      </w:r>
      <w:r w:rsidRPr="000E5F4D">
        <w:rPr>
          <w:rFonts w:ascii="Arial Narrow" w:eastAsia="Times New Roman" w:hAnsi="Arial Narrow" w:cs="Times New Roman"/>
        </w:rPr>
        <w:t>związk</w:t>
      </w:r>
      <w:r w:rsidR="00FB68F3">
        <w:rPr>
          <w:rFonts w:ascii="Arial Narrow" w:eastAsia="Times New Roman" w:hAnsi="Arial Narrow" w:cs="Times New Roman"/>
        </w:rPr>
        <w:t>ów zachodzących</w:t>
      </w:r>
      <w:r w:rsidRPr="000E5F4D">
        <w:rPr>
          <w:rFonts w:ascii="Arial Narrow" w:eastAsia="Times New Roman" w:hAnsi="Arial Narrow" w:cs="Times New Roman"/>
        </w:rPr>
        <w:t xml:space="preserve"> pomiędzy podmiotami uczestniczącymi w realizacji LSR oraz wykorzystania różnych zasobów lokalnych do realizacji</w:t>
      </w:r>
      <w:r w:rsidR="00C97772">
        <w:rPr>
          <w:rFonts w:ascii="Arial Narrow" w:eastAsia="Times New Roman" w:hAnsi="Arial Narrow" w:cs="Times New Roman"/>
        </w:rPr>
        <w:t xml:space="preserve"> przyjętych celów</w:t>
      </w:r>
      <w:r w:rsidRPr="000E5F4D">
        <w:rPr>
          <w:rFonts w:ascii="Arial Narrow" w:eastAsia="Times New Roman" w:hAnsi="Arial Narrow" w:cs="Times New Roman"/>
        </w:rPr>
        <w:t>.</w:t>
      </w:r>
    </w:p>
    <w:p w14:paraId="7B928A54" w14:textId="77777777" w:rsidR="000E5F4D" w:rsidRPr="000E5F4D" w:rsidRDefault="000E5F4D" w:rsidP="00237ED3">
      <w:pPr>
        <w:spacing w:after="60" w:line="264" w:lineRule="auto"/>
        <w:jc w:val="both"/>
        <w:rPr>
          <w:rFonts w:ascii="Arial Narrow" w:eastAsia="Times New Roman" w:hAnsi="Arial Narrow" w:cs="Times New Roman"/>
        </w:rPr>
      </w:pPr>
      <w:r w:rsidRPr="00FB68F3">
        <w:rPr>
          <w:rFonts w:ascii="Arial Narrow" w:eastAsia="Times New Roman" w:hAnsi="Arial Narrow" w:cs="Times New Roman"/>
        </w:rPr>
        <w:t xml:space="preserve">Dla zapewnienia jak najlepszych efektów, </w:t>
      </w:r>
      <w:r w:rsidRPr="000E5F4D">
        <w:rPr>
          <w:rFonts w:ascii="Arial Narrow" w:eastAsia="Times New Roman" w:hAnsi="Arial Narrow" w:cs="Times New Roman"/>
        </w:rPr>
        <w:t>planowane przedsięwzięcia wymagają współdziałania</w:t>
      </w:r>
      <w:r w:rsidR="00C154CC">
        <w:rPr>
          <w:rFonts w:ascii="Arial Narrow" w:eastAsia="Times New Roman" w:hAnsi="Arial Narrow" w:cs="Times New Roman"/>
        </w:rPr>
        <w:t xml:space="preserve"> </w:t>
      </w:r>
      <w:r w:rsidRPr="000E5F4D">
        <w:rPr>
          <w:rFonts w:ascii="Arial Narrow" w:eastAsia="Times New Roman" w:hAnsi="Arial Narrow" w:cs="Times New Roman"/>
        </w:rPr>
        <w:t>i</w:t>
      </w:r>
      <w:r w:rsidR="00FB68F3">
        <w:rPr>
          <w:rFonts w:ascii="Arial Narrow" w:eastAsia="Times New Roman" w:hAnsi="Arial Narrow" w:cs="Times New Roman"/>
        </w:rPr>
        <w:t> </w:t>
      </w:r>
      <w:r w:rsidRPr="000E5F4D">
        <w:rPr>
          <w:rFonts w:ascii="Arial Narrow" w:eastAsia="Times New Roman" w:hAnsi="Arial Narrow" w:cs="Times New Roman"/>
        </w:rPr>
        <w:t>zaangażowania reprezentantów wszystkich sektorów: publicznego, społecznego</w:t>
      </w:r>
      <w:r w:rsidR="00237ED3">
        <w:rPr>
          <w:rFonts w:ascii="Arial Narrow" w:eastAsia="Times New Roman" w:hAnsi="Arial Narrow" w:cs="Times New Roman"/>
        </w:rPr>
        <w:t>,</w:t>
      </w:r>
      <w:r w:rsidR="00C154CC">
        <w:rPr>
          <w:rFonts w:ascii="Arial Narrow" w:eastAsia="Times New Roman" w:hAnsi="Arial Narrow" w:cs="Times New Roman"/>
        </w:rPr>
        <w:t xml:space="preserve"> </w:t>
      </w:r>
      <w:r w:rsidRPr="000E5F4D">
        <w:rPr>
          <w:rFonts w:ascii="Arial Narrow" w:eastAsia="Times New Roman" w:hAnsi="Arial Narrow" w:cs="Times New Roman"/>
        </w:rPr>
        <w:t>gospodarczego oraz mieszkańców.</w:t>
      </w:r>
    </w:p>
    <w:p w14:paraId="3FD1A96F" w14:textId="4453D603" w:rsidR="00222A71" w:rsidRPr="00222A71" w:rsidRDefault="00222A71" w:rsidP="00237ED3">
      <w:pPr>
        <w:spacing w:after="60" w:line="264" w:lineRule="auto"/>
        <w:jc w:val="both"/>
        <w:rPr>
          <w:rFonts w:ascii="Arial Narrow" w:eastAsia="Times New Roman" w:hAnsi="Arial Narrow" w:cs="Times New Roman"/>
        </w:rPr>
      </w:pPr>
      <w:r w:rsidRPr="00222A71">
        <w:rPr>
          <w:rFonts w:ascii="Arial Narrow" w:eastAsia="Times New Roman" w:hAnsi="Arial Narrow" w:cs="Times New Roman"/>
        </w:rPr>
        <w:t>Cel szczegółowy „Wzrost wiedzy i kompetencji obszaru LSR” angażuje trzy sektory poprzez swoją spójność i</w:t>
      </w:r>
      <w:r w:rsidR="00237ED3">
        <w:rPr>
          <w:rFonts w:ascii="Arial Narrow" w:eastAsia="Times New Roman" w:hAnsi="Arial Narrow" w:cs="Times New Roman"/>
        </w:rPr>
        <w:t> </w:t>
      </w:r>
      <w:r w:rsidRPr="00222A71">
        <w:rPr>
          <w:rFonts w:ascii="Arial Narrow" w:eastAsia="Times New Roman" w:hAnsi="Arial Narrow" w:cs="Times New Roman"/>
        </w:rPr>
        <w:t>kompleksowość. Dzięki zaangażowaniu sektora publicznego w działania infrastrukturalne (obiekty kulturowe i</w:t>
      </w:r>
      <w:r w:rsidR="00237ED3">
        <w:rPr>
          <w:rFonts w:ascii="Arial Narrow" w:eastAsia="Times New Roman" w:hAnsi="Arial Narrow" w:cs="Times New Roman"/>
        </w:rPr>
        <w:t> </w:t>
      </w:r>
      <w:r w:rsidRPr="00222A71">
        <w:rPr>
          <w:rFonts w:ascii="Arial Narrow" w:eastAsia="Times New Roman" w:hAnsi="Arial Narrow" w:cs="Times New Roman"/>
        </w:rPr>
        <w:t>rekreacyjne)</w:t>
      </w:r>
      <w:r w:rsidR="002367C7">
        <w:rPr>
          <w:rFonts w:ascii="Arial Narrow" w:eastAsia="Times New Roman" w:hAnsi="Arial Narrow" w:cs="Times New Roman"/>
        </w:rPr>
        <w:t xml:space="preserve"> </w:t>
      </w:r>
      <w:r w:rsidRPr="00222A71">
        <w:rPr>
          <w:rFonts w:ascii="Arial Narrow" w:eastAsia="Times New Roman" w:hAnsi="Arial Narrow" w:cs="Times New Roman"/>
        </w:rPr>
        <w:t>sektor społeczny będzie dysponował bazą do przeprow</w:t>
      </w:r>
      <w:r w:rsidR="00237ED3">
        <w:rPr>
          <w:rFonts w:ascii="Arial Narrow" w:eastAsia="Times New Roman" w:hAnsi="Arial Narrow" w:cs="Times New Roman"/>
        </w:rPr>
        <w:t>adzenia różnego rodzaju spotkań i</w:t>
      </w:r>
      <w:r w:rsidRPr="00222A71">
        <w:rPr>
          <w:rFonts w:ascii="Arial Narrow" w:eastAsia="Times New Roman" w:hAnsi="Arial Narrow" w:cs="Times New Roman"/>
        </w:rPr>
        <w:t xml:space="preserve"> szkoleń angażując do tego zadania kompetentnych trenerów. Poprzez takie działanie zostanie zaangażowany trzeci sektor gospodarczy </w:t>
      </w:r>
      <w:r w:rsidR="00237ED3">
        <w:rPr>
          <w:rFonts w:ascii="Arial Narrow" w:eastAsia="Times New Roman" w:hAnsi="Arial Narrow" w:cs="Times New Roman"/>
        </w:rPr>
        <w:t>(</w:t>
      </w:r>
      <w:r w:rsidRPr="00222A71">
        <w:rPr>
          <w:rFonts w:ascii="Arial Narrow" w:eastAsia="Times New Roman" w:hAnsi="Arial Narrow" w:cs="Times New Roman"/>
        </w:rPr>
        <w:t>usług</w:t>
      </w:r>
      <w:r w:rsidR="00237ED3">
        <w:rPr>
          <w:rFonts w:ascii="Arial Narrow" w:eastAsia="Times New Roman" w:hAnsi="Arial Narrow" w:cs="Times New Roman"/>
        </w:rPr>
        <w:t>i</w:t>
      </w:r>
      <w:r w:rsidRPr="00222A71">
        <w:rPr>
          <w:rFonts w:ascii="Arial Narrow" w:eastAsia="Times New Roman" w:hAnsi="Arial Narrow" w:cs="Times New Roman"/>
        </w:rPr>
        <w:t xml:space="preserve"> szkoleniow</w:t>
      </w:r>
      <w:r w:rsidR="00237ED3">
        <w:rPr>
          <w:rFonts w:ascii="Arial Narrow" w:eastAsia="Times New Roman" w:hAnsi="Arial Narrow" w:cs="Times New Roman"/>
        </w:rPr>
        <w:t>e),</w:t>
      </w:r>
      <w:r w:rsidRPr="00222A71">
        <w:rPr>
          <w:rFonts w:ascii="Arial Narrow" w:eastAsia="Times New Roman" w:hAnsi="Arial Narrow" w:cs="Times New Roman"/>
        </w:rPr>
        <w:t xml:space="preserve"> bazując</w:t>
      </w:r>
      <w:r w:rsidR="00237ED3">
        <w:rPr>
          <w:rFonts w:ascii="Arial Narrow" w:eastAsia="Times New Roman" w:hAnsi="Arial Narrow" w:cs="Times New Roman"/>
        </w:rPr>
        <w:t>y</w:t>
      </w:r>
      <w:r w:rsidRPr="00222A71">
        <w:rPr>
          <w:rFonts w:ascii="Arial Narrow" w:eastAsia="Times New Roman" w:hAnsi="Arial Narrow" w:cs="Times New Roman"/>
        </w:rPr>
        <w:t xml:space="preserve"> na wiedzy i doświadczeniu mieszkańców.</w:t>
      </w:r>
    </w:p>
    <w:p w14:paraId="695DD6F9" w14:textId="767534DC" w:rsidR="00222A71" w:rsidRPr="00222A71" w:rsidRDefault="00222A71" w:rsidP="00237ED3">
      <w:pPr>
        <w:spacing w:after="60" w:line="264" w:lineRule="auto"/>
        <w:jc w:val="both"/>
        <w:rPr>
          <w:rFonts w:ascii="Arial Narrow" w:eastAsia="Times New Roman" w:hAnsi="Arial Narrow" w:cs="Times New Roman"/>
        </w:rPr>
      </w:pPr>
      <w:r w:rsidRPr="00222A71">
        <w:rPr>
          <w:rFonts w:ascii="Arial Narrow" w:eastAsia="Times New Roman" w:hAnsi="Arial Narrow" w:cs="Times New Roman"/>
        </w:rPr>
        <w:t xml:space="preserve">Realizacja LSR zintegruje nie tylko wszystkie trzy </w:t>
      </w:r>
      <w:r w:rsidR="002367C7" w:rsidRPr="00222A71">
        <w:rPr>
          <w:rFonts w:ascii="Arial Narrow" w:eastAsia="Times New Roman" w:hAnsi="Arial Narrow" w:cs="Times New Roman"/>
        </w:rPr>
        <w:t>sektory,</w:t>
      </w:r>
      <w:r w:rsidRPr="00222A71">
        <w:rPr>
          <w:rFonts w:ascii="Arial Narrow" w:eastAsia="Times New Roman" w:hAnsi="Arial Narrow" w:cs="Times New Roman"/>
        </w:rPr>
        <w:t xml:space="preserve"> ale również będzie integrowała różnego rodzaju branże działalności gospodarczej (branża turystyczna, szkoleniowa i spożywcza). </w:t>
      </w:r>
    </w:p>
    <w:p w14:paraId="500CEB84" w14:textId="77777777" w:rsidR="000E5F4D" w:rsidRPr="000E5F4D" w:rsidRDefault="000E5F4D" w:rsidP="00C35D26">
      <w:pPr>
        <w:spacing w:after="60" w:line="264" w:lineRule="auto"/>
        <w:jc w:val="both"/>
        <w:rPr>
          <w:rFonts w:ascii="Arial Narrow" w:eastAsia="Times New Roman" w:hAnsi="Arial Narrow" w:cs="Times New Roman"/>
        </w:rPr>
      </w:pPr>
      <w:r w:rsidRPr="000E5F4D">
        <w:rPr>
          <w:rFonts w:ascii="Arial Narrow" w:eastAsia="Times New Roman" w:hAnsi="Arial Narrow" w:cs="Times New Roman"/>
        </w:rPr>
        <w:t>Przedsięwzięcia związane z zachowaniem dziedzictwa kulturowego oraz naturalnego będą najbardziej skuteczne</w:t>
      </w:r>
      <w:r w:rsidR="00FB68F3">
        <w:rPr>
          <w:rFonts w:ascii="Arial Narrow" w:eastAsia="Times New Roman" w:hAnsi="Arial Narrow" w:cs="Times New Roman"/>
        </w:rPr>
        <w:t xml:space="preserve"> wtedy</w:t>
      </w:r>
      <w:r w:rsidRPr="000E5F4D">
        <w:rPr>
          <w:rFonts w:ascii="Arial Narrow" w:eastAsia="Times New Roman" w:hAnsi="Arial Narrow" w:cs="Times New Roman"/>
        </w:rPr>
        <w:t xml:space="preserve">, gdy samorządy </w:t>
      </w:r>
      <w:r w:rsidR="00FB68F3">
        <w:rPr>
          <w:rFonts w:ascii="Arial Narrow" w:eastAsia="Times New Roman" w:hAnsi="Arial Narrow" w:cs="Times New Roman"/>
        </w:rPr>
        <w:t>stworzą</w:t>
      </w:r>
      <w:r w:rsidRPr="000E5F4D">
        <w:rPr>
          <w:rFonts w:ascii="Arial Narrow" w:eastAsia="Times New Roman" w:hAnsi="Arial Narrow" w:cs="Times New Roman"/>
        </w:rPr>
        <w:t xml:space="preserve"> odpowiednie warunki, np. poprzez renowację zabytkowych obiektów, </w:t>
      </w:r>
      <w:r w:rsidR="00FB68F3">
        <w:rPr>
          <w:rFonts w:ascii="Arial Narrow" w:eastAsia="Times New Roman" w:hAnsi="Arial Narrow" w:cs="Times New Roman"/>
        </w:rPr>
        <w:t xml:space="preserve">wówczas </w:t>
      </w:r>
      <w:r w:rsidRPr="000E5F4D">
        <w:rPr>
          <w:rFonts w:ascii="Arial Narrow" w:eastAsia="Times New Roman" w:hAnsi="Arial Narrow" w:cs="Times New Roman"/>
        </w:rPr>
        <w:t xml:space="preserve">przedsiębiorcy i rolnicy </w:t>
      </w:r>
      <w:r w:rsidR="00FB68F3">
        <w:rPr>
          <w:rFonts w:ascii="Arial Narrow" w:eastAsia="Times New Roman" w:hAnsi="Arial Narrow" w:cs="Times New Roman"/>
        </w:rPr>
        <w:t>będą mogli</w:t>
      </w:r>
      <w:r w:rsidR="00C154CC">
        <w:rPr>
          <w:rFonts w:ascii="Arial Narrow" w:eastAsia="Times New Roman" w:hAnsi="Arial Narrow" w:cs="Times New Roman"/>
        </w:rPr>
        <w:t xml:space="preserve"> </w:t>
      </w:r>
      <w:r w:rsidR="00FB68F3">
        <w:rPr>
          <w:rFonts w:ascii="Arial Narrow" w:eastAsia="Times New Roman" w:hAnsi="Arial Narrow" w:cs="Times New Roman"/>
        </w:rPr>
        <w:t>zaoferować w ramach tych obiektów swoje usługi</w:t>
      </w:r>
      <w:r w:rsidRPr="000E5F4D">
        <w:rPr>
          <w:rFonts w:ascii="Arial Narrow" w:eastAsia="Times New Roman" w:hAnsi="Arial Narrow" w:cs="Times New Roman"/>
        </w:rPr>
        <w:t xml:space="preserve">, a organizacje sektora społecznego włączą swoich członków </w:t>
      </w:r>
      <w:r w:rsidR="00FB68F3">
        <w:rPr>
          <w:rFonts w:ascii="Arial Narrow" w:eastAsia="Times New Roman" w:hAnsi="Arial Narrow" w:cs="Times New Roman"/>
        </w:rPr>
        <w:t xml:space="preserve">np. </w:t>
      </w:r>
      <w:r w:rsidRPr="000E5F4D">
        <w:rPr>
          <w:rFonts w:ascii="Arial Narrow" w:eastAsia="Times New Roman" w:hAnsi="Arial Narrow" w:cs="Times New Roman"/>
        </w:rPr>
        <w:t>w działani</w:t>
      </w:r>
      <w:r w:rsidR="00FB68F3">
        <w:rPr>
          <w:rFonts w:ascii="Arial Narrow" w:eastAsia="Times New Roman" w:hAnsi="Arial Narrow" w:cs="Times New Roman"/>
        </w:rPr>
        <w:t>a promujące tradycje regionalne, polegające na organizacji</w:t>
      </w:r>
      <w:r w:rsidRPr="000E5F4D">
        <w:rPr>
          <w:rFonts w:ascii="Arial Narrow" w:eastAsia="Times New Roman" w:hAnsi="Arial Narrow" w:cs="Times New Roman"/>
        </w:rPr>
        <w:t xml:space="preserve"> imprez</w:t>
      </w:r>
      <w:r w:rsidR="00FB68F3">
        <w:rPr>
          <w:rFonts w:ascii="Arial Narrow" w:eastAsia="Times New Roman" w:hAnsi="Arial Narrow" w:cs="Times New Roman"/>
        </w:rPr>
        <w:t>y kulturalnych</w:t>
      </w:r>
      <w:r w:rsidRPr="000E5F4D">
        <w:rPr>
          <w:rFonts w:ascii="Arial Narrow" w:eastAsia="Times New Roman" w:hAnsi="Arial Narrow" w:cs="Times New Roman"/>
        </w:rPr>
        <w:t xml:space="preserve">, </w:t>
      </w:r>
      <w:r w:rsidR="00FB68F3">
        <w:rPr>
          <w:rFonts w:ascii="Arial Narrow" w:eastAsia="Times New Roman" w:hAnsi="Arial Narrow" w:cs="Times New Roman"/>
        </w:rPr>
        <w:t>czy też w</w:t>
      </w:r>
      <w:r w:rsidRPr="000E5F4D">
        <w:rPr>
          <w:rFonts w:ascii="Arial Narrow" w:eastAsia="Times New Roman" w:hAnsi="Arial Narrow" w:cs="Times New Roman"/>
        </w:rPr>
        <w:t>spółtw</w:t>
      </w:r>
      <w:r w:rsidR="00FB68F3">
        <w:rPr>
          <w:rFonts w:ascii="Arial Narrow" w:eastAsia="Times New Roman" w:hAnsi="Arial Narrow" w:cs="Times New Roman"/>
        </w:rPr>
        <w:t>orzyć</w:t>
      </w:r>
      <w:r w:rsidRPr="000E5F4D">
        <w:rPr>
          <w:rFonts w:ascii="Arial Narrow" w:eastAsia="Times New Roman" w:hAnsi="Arial Narrow" w:cs="Times New Roman"/>
        </w:rPr>
        <w:t xml:space="preserve"> pomysł</w:t>
      </w:r>
      <w:r w:rsidR="00FB68F3">
        <w:rPr>
          <w:rFonts w:ascii="Arial Narrow" w:eastAsia="Times New Roman" w:hAnsi="Arial Narrow" w:cs="Times New Roman"/>
        </w:rPr>
        <w:t>y</w:t>
      </w:r>
      <w:r w:rsidR="009E3CDC">
        <w:rPr>
          <w:rFonts w:ascii="Arial Narrow" w:eastAsia="Times New Roman" w:hAnsi="Arial Narrow" w:cs="Times New Roman"/>
        </w:rPr>
        <w:t xml:space="preserve"> na lokalne produkty.</w:t>
      </w:r>
    </w:p>
    <w:p w14:paraId="1AB417B9" w14:textId="14318179" w:rsidR="009E725B" w:rsidRPr="00222A71" w:rsidRDefault="000E5F4D" w:rsidP="00A83421">
      <w:pPr>
        <w:spacing w:after="0" w:line="264" w:lineRule="auto"/>
        <w:jc w:val="both"/>
        <w:rPr>
          <w:rFonts w:ascii="Arial Narrow" w:eastAsia="Times New Roman" w:hAnsi="Arial Narrow" w:cs="Times New Roman"/>
        </w:rPr>
      </w:pPr>
      <w:r w:rsidRPr="00AB618E">
        <w:rPr>
          <w:rFonts w:ascii="Arial Narrow" w:eastAsia="Times New Roman" w:hAnsi="Arial Narrow" w:cs="Times New Roman"/>
        </w:rPr>
        <w:t xml:space="preserve">Ważnym celem określonym w LSR jest poprawa jakości życia mieszkańców obszaru działania BLGD. </w:t>
      </w:r>
      <w:r w:rsidR="009E725B" w:rsidRPr="009E725B">
        <w:rPr>
          <w:rFonts w:ascii="Arial Narrow" w:eastAsia="Times New Roman" w:hAnsi="Arial Narrow" w:cs="Times New Roman"/>
        </w:rPr>
        <w:t>W</w:t>
      </w:r>
      <w:r w:rsidR="000E41C9">
        <w:rPr>
          <w:rFonts w:ascii="Arial Narrow" w:eastAsia="Times New Roman" w:hAnsi="Arial Narrow" w:cs="Times New Roman"/>
        </w:rPr>
        <w:t> </w:t>
      </w:r>
      <w:r w:rsidR="009E725B" w:rsidRPr="009E725B">
        <w:rPr>
          <w:rFonts w:ascii="Arial Narrow" w:eastAsia="Times New Roman" w:hAnsi="Arial Narrow" w:cs="Times New Roman"/>
        </w:rPr>
        <w:t xml:space="preserve">realizację celu szczegółowego „Rozwój infrastruktury turystycznej, rekreacyjnej i kulturalnej” zostaną zaangażowane trzy sektory. Sektor publiczny dzięki swoim kompetencjom będzie realizował zadania inwestycyjne polegające na budowie infrastruktury turystycznej, rekreacyjnej i kulturalnej. Sektor gospodarczy mając przygotowaną turystyczną i rekreacyjną bazę infrastrukturalną będzie realizował przedsięwzięcia mające na celu tworzenie i rozwoju przedsiębiorczości na terenie objętym LSR. Sektor społeczny wykorzystując zasoby geograficzne kulturowe </w:t>
      </w:r>
      <w:r w:rsidR="0057133A">
        <w:rPr>
          <w:rFonts w:ascii="Arial Narrow" w:eastAsia="Times New Roman" w:hAnsi="Arial Narrow" w:cs="Times New Roman"/>
        </w:rPr>
        <w:br/>
      </w:r>
      <w:r w:rsidR="009E725B" w:rsidRPr="009E725B">
        <w:rPr>
          <w:rFonts w:ascii="Arial Narrow" w:eastAsia="Times New Roman" w:hAnsi="Arial Narrow" w:cs="Times New Roman"/>
        </w:rPr>
        <w:t xml:space="preserve">i historyczne, wspomagając się infrastrukturą rekreacyjną i kulturalną będzie realizował zadania związane </w:t>
      </w:r>
      <w:r w:rsidR="0057133A">
        <w:rPr>
          <w:rFonts w:ascii="Arial Narrow" w:eastAsia="Times New Roman" w:hAnsi="Arial Narrow" w:cs="Times New Roman"/>
        </w:rPr>
        <w:br/>
      </w:r>
      <w:r w:rsidR="009E725B" w:rsidRPr="009E725B">
        <w:rPr>
          <w:rFonts w:ascii="Arial Narrow" w:eastAsia="Times New Roman" w:hAnsi="Arial Narrow" w:cs="Times New Roman"/>
        </w:rPr>
        <w:t>z zachowaniem tożsamości lokalnej obszaru LSR, wpisując się tym samym w kolejny cel szczegółowy tj. „Zachowanie tradycji regionalnych i lokalnych oraz walorów przyrodniczych regionu”. Powyższy cel przyczyni się do powstania miejsc pracy ukierunkowanych w zakresie wytwarzania produktów lokalnych.</w:t>
      </w:r>
    </w:p>
    <w:p w14:paraId="09FED5D9" w14:textId="77777777" w:rsidR="000E5F4D" w:rsidRPr="000E5F4D" w:rsidRDefault="000E5F4D" w:rsidP="00A83421">
      <w:pPr>
        <w:spacing w:after="0" w:line="264" w:lineRule="auto"/>
        <w:jc w:val="both"/>
        <w:rPr>
          <w:rFonts w:ascii="Arial Narrow" w:eastAsia="Times New Roman" w:hAnsi="Arial Narrow" w:cs="Times New Roman"/>
        </w:rPr>
      </w:pPr>
      <w:r w:rsidRPr="000E5F4D">
        <w:rPr>
          <w:rFonts w:ascii="Arial Narrow" w:eastAsia="Times New Roman" w:hAnsi="Arial Narrow" w:cs="Times New Roman"/>
        </w:rPr>
        <w:t xml:space="preserve">Podobnie jest z przedsięwzięciami dotyczącymi rozwoju aktywności społecznej. Zadania dotyczące infrastruktury </w:t>
      </w:r>
      <w:r w:rsidR="00BF2E5C">
        <w:rPr>
          <w:rFonts w:ascii="Arial Narrow" w:eastAsia="Times New Roman" w:hAnsi="Arial Narrow" w:cs="Times New Roman"/>
        </w:rPr>
        <w:t>sportowo-</w:t>
      </w:r>
      <w:r w:rsidRPr="000E5F4D">
        <w:rPr>
          <w:rFonts w:ascii="Arial Narrow" w:eastAsia="Times New Roman" w:hAnsi="Arial Narrow" w:cs="Times New Roman"/>
        </w:rPr>
        <w:t xml:space="preserve">rekreacyjnej realizowane są przez jednostki samorządowe, </w:t>
      </w:r>
      <w:r w:rsidR="00BF2E5C">
        <w:rPr>
          <w:rFonts w:ascii="Arial Narrow" w:eastAsia="Times New Roman" w:hAnsi="Arial Narrow" w:cs="Times New Roman"/>
        </w:rPr>
        <w:t>zaś</w:t>
      </w:r>
      <w:r w:rsidRPr="000E5F4D">
        <w:rPr>
          <w:rFonts w:ascii="Arial Narrow" w:eastAsia="Times New Roman" w:hAnsi="Arial Narrow" w:cs="Times New Roman"/>
        </w:rPr>
        <w:t xml:space="preserve"> organizacje społeczne są podmiotami, przyczyniają</w:t>
      </w:r>
      <w:r w:rsidR="00BF2E5C">
        <w:rPr>
          <w:rFonts w:ascii="Arial Narrow" w:eastAsia="Times New Roman" w:hAnsi="Arial Narrow" w:cs="Times New Roman"/>
        </w:rPr>
        <w:t>cymi</w:t>
      </w:r>
      <w:r w:rsidRPr="000E5F4D">
        <w:rPr>
          <w:rFonts w:ascii="Arial Narrow" w:eastAsia="Times New Roman" w:hAnsi="Arial Narrow" w:cs="Times New Roman"/>
        </w:rPr>
        <w:t xml:space="preserve"> się do </w:t>
      </w:r>
      <w:r w:rsidR="00BF2E5C">
        <w:rPr>
          <w:rFonts w:ascii="Arial Narrow" w:eastAsia="Times New Roman" w:hAnsi="Arial Narrow" w:cs="Times New Roman"/>
        </w:rPr>
        <w:t xml:space="preserve">ich </w:t>
      </w:r>
      <w:r w:rsidRPr="000E5F4D">
        <w:rPr>
          <w:rFonts w:ascii="Arial Narrow" w:eastAsia="Times New Roman" w:hAnsi="Arial Narrow" w:cs="Times New Roman"/>
        </w:rPr>
        <w:t xml:space="preserve">wykorzystania poprzez rozwijanie aktywności </w:t>
      </w:r>
      <w:r w:rsidR="00C35D26">
        <w:rPr>
          <w:rFonts w:ascii="Arial Narrow" w:eastAsia="Times New Roman" w:hAnsi="Arial Narrow" w:cs="Times New Roman"/>
        </w:rPr>
        <w:t>fizycznej w klubach sportowych.</w:t>
      </w:r>
    </w:p>
    <w:p w14:paraId="105E9DCF" w14:textId="77777777" w:rsidR="000E5F4D" w:rsidRPr="00AB618E" w:rsidRDefault="000E5F4D" w:rsidP="00A83421">
      <w:pPr>
        <w:spacing w:after="0" w:line="264" w:lineRule="auto"/>
        <w:jc w:val="both"/>
        <w:rPr>
          <w:rFonts w:ascii="Arial Narrow" w:eastAsia="Times New Roman" w:hAnsi="Arial Narrow" w:cs="Times New Roman"/>
        </w:rPr>
      </w:pPr>
      <w:r w:rsidRPr="00AB618E">
        <w:rPr>
          <w:rFonts w:ascii="Arial Narrow" w:eastAsia="Times New Roman" w:hAnsi="Arial Narrow" w:cs="Times New Roman"/>
        </w:rPr>
        <w:t xml:space="preserve">Kolejnym przykładowym przedsięwzięciem mającym na celu aktywizację społeczności lokalnej jest pomoc </w:t>
      </w:r>
      <w:r w:rsidR="00AB618E">
        <w:rPr>
          <w:rFonts w:ascii="Arial Narrow" w:eastAsia="Times New Roman" w:hAnsi="Arial Narrow" w:cs="Times New Roman"/>
        </w:rPr>
        <w:t>adresowana do</w:t>
      </w:r>
      <w:r w:rsidRPr="00AB618E">
        <w:rPr>
          <w:rFonts w:ascii="Arial Narrow" w:eastAsia="Times New Roman" w:hAnsi="Arial Narrow" w:cs="Times New Roman"/>
        </w:rPr>
        <w:t xml:space="preserve"> młodych matek w powrocie na rynek pracy, </w:t>
      </w:r>
      <w:r w:rsidR="00AB618E">
        <w:rPr>
          <w:rFonts w:ascii="Arial Narrow" w:eastAsia="Times New Roman" w:hAnsi="Arial Narrow" w:cs="Times New Roman"/>
        </w:rPr>
        <w:t xml:space="preserve">czy też </w:t>
      </w:r>
      <w:r w:rsidRPr="00AB618E">
        <w:rPr>
          <w:rFonts w:ascii="Arial Narrow" w:eastAsia="Times New Roman" w:hAnsi="Arial Narrow" w:cs="Times New Roman"/>
        </w:rPr>
        <w:t>osób długotrwale bezrobotnych poprzez organizowanie szkoleń</w:t>
      </w:r>
      <w:r w:rsidR="00AB618E">
        <w:rPr>
          <w:rFonts w:ascii="Arial Narrow" w:eastAsia="Times New Roman" w:hAnsi="Arial Narrow" w:cs="Times New Roman"/>
        </w:rPr>
        <w:t xml:space="preserve"> i</w:t>
      </w:r>
      <w:r w:rsidRPr="00AB618E">
        <w:rPr>
          <w:rFonts w:ascii="Arial Narrow" w:eastAsia="Times New Roman" w:hAnsi="Arial Narrow" w:cs="Times New Roman"/>
        </w:rPr>
        <w:t xml:space="preserve"> kursów doszkalających. W obu przypadkach rezu</w:t>
      </w:r>
      <w:r w:rsidR="00AB618E">
        <w:rPr>
          <w:rFonts w:ascii="Arial Narrow" w:eastAsia="Times New Roman" w:hAnsi="Arial Narrow" w:cs="Times New Roman"/>
        </w:rPr>
        <w:t>ltatem będzie spadek bezrobocia.</w:t>
      </w:r>
    </w:p>
    <w:p w14:paraId="18D8B59D" w14:textId="77777777" w:rsidR="000E5F4D" w:rsidRPr="000E5F4D" w:rsidRDefault="000E5F4D" w:rsidP="00A83421">
      <w:pPr>
        <w:spacing w:after="0" w:line="264" w:lineRule="auto"/>
        <w:jc w:val="both"/>
        <w:rPr>
          <w:rFonts w:ascii="Arial Narrow" w:eastAsia="Times New Roman" w:hAnsi="Arial Narrow" w:cs="Times New Roman"/>
        </w:rPr>
      </w:pPr>
      <w:r w:rsidRPr="000E5F4D">
        <w:rPr>
          <w:rFonts w:ascii="Arial Narrow" w:eastAsia="Times New Roman" w:hAnsi="Arial Narrow" w:cs="Times New Roman"/>
        </w:rPr>
        <w:t>Wdrożenie L</w:t>
      </w:r>
      <w:r w:rsidR="00AB618E">
        <w:rPr>
          <w:rFonts w:ascii="Arial Narrow" w:eastAsia="Times New Roman" w:hAnsi="Arial Narrow" w:cs="Times New Roman"/>
        </w:rPr>
        <w:t>SR</w:t>
      </w:r>
      <w:r w:rsidRPr="000E5F4D">
        <w:rPr>
          <w:rFonts w:ascii="Arial Narrow" w:eastAsia="Times New Roman" w:hAnsi="Arial Narrow" w:cs="Times New Roman"/>
        </w:rPr>
        <w:t xml:space="preserve"> jest możliwe poprzez realizację idei podejścia zintegrowanego dla wszystkich planowanych działań oraz zasobów istniejących na obszarze </w:t>
      </w:r>
      <w:r w:rsidR="00F12CC8">
        <w:rPr>
          <w:rFonts w:ascii="Arial Narrow" w:eastAsia="Times New Roman" w:hAnsi="Arial Narrow" w:cs="Times New Roman"/>
        </w:rPr>
        <w:t>B</w:t>
      </w:r>
      <w:r w:rsidRPr="000E5F4D">
        <w:rPr>
          <w:rFonts w:ascii="Arial Narrow" w:eastAsia="Times New Roman" w:hAnsi="Arial Narrow" w:cs="Times New Roman"/>
        </w:rPr>
        <w:t>. Zintegr</w:t>
      </w:r>
      <w:r w:rsidR="00937033">
        <w:rPr>
          <w:rFonts w:ascii="Arial Narrow" w:eastAsia="Times New Roman" w:hAnsi="Arial Narrow" w:cs="Times New Roman"/>
        </w:rPr>
        <w:t>owane podejście przejawia się w </w:t>
      </w:r>
      <w:r w:rsidRPr="000E5F4D">
        <w:rPr>
          <w:rFonts w:ascii="Arial Narrow" w:eastAsia="Times New Roman" w:hAnsi="Arial Narrow" w:cs="Times New Roman"/>
        </w:rPr>
        <w:t>partycypacyjnej metodzie opracowania Strategii, co pozwoliło zachować spójność dokumentu oraz specyfiki obszaru z jego celami.</w:t>
      </w:r>
      <w:r w:rsidRPr="00AB618E">
        <w:rPr>
          <w:rFonts w:ascii="Arial Narrow" w:eastAsia="Times New Roman" w:hAnsi="Arial Narrow" w:cs="Times New Roman"/>
        </w:rPr>
        <w:t xml:space="preserve"> Wszystkie cele są ze sobą bezpośrednio powiązane. </w:t>
      </w:r>
      <w:r w:rsidRPr="000E5F4D">
        <w:rPr>
          <w:rFonts w:ascii="Arial Narrow" w:eastAsia="Times New Roman" w:hAnsi="Arial Narrow" w:cs="Times New Roman"/>
        </w:rPr>
        <w:t>Zastosowanie podejścia zintegrowanego gwarantuje współdziałanie ze sobą różnych podmiotów, co przełoży się na trwały efekt podejmowanych działań.</w:t>
      </w:r>
    </w:p>
    <w:p w14:paraId="4CBC1057" w14:textId="77777777" w:rsidR="005803AC" w:rsidRPr="00AB618E" w:rsidRDefault="005803AC" w:rsidP="005803AC">
      <w:pPr>
        <w:spacing w:after="60" w:line="264" w:lineRule="auto"/>
        <w:jc w:val="both"/>
        <w:rPr>
          <w:rFonts w:ascii="Arial Narrow" w:eastAsia="Times New Roman" w:hAnsi="Arial Narrow" w:cs="Times New Roman"/>
        </w:rPr>
      </w:pPr>
      <w:r w:rsidRPr="00AB618E">
        <w:rPr>
          <w:rFonts w:ascii="Arial Narrow" w:eastAsia="Times New Roman" w:hAnsi="Arial Narrow" w:cs="Times New Roman"/>
        </w:rPr>
        <w:t xml:space="preserve">Cele oraz założenia </w:t>
      </w:r>
      <w:r>
        <w:rPr>
          <w:rFonts w:ascii="Arial Narrow" w:eastAsia="Times New Roman" w:hAnsi="Arial Narrow" w:cs="Times New Roman"/>
        </w:rPr>
        <w:t>uwzględnione w</w:t>
      </w:r>
      <w:r w:rsidRPr="00AB618E">
        <w:rPr>
          <w:rFonts w:ascii="Arial Narrow" w:eastAsia="Times New Roman" w:hAnsi="Arial Narrow" w:cs="Times New Roman"/>
        </w:rPr>
        <w:t xml:space="preserve"> LSR są komplementarne z następującymi dokumentami związanymi z</w:t>
      </w:r>
      <w:r>
        <w:rPr>
          <w:rFonts w:ascii="Arial Narrow" w:eastAsia="Times New Roman" w:hAnsi="Arial Narrow" w:cs="Times New Roman"/>
        </w:rPr>
        <w:t> </w:t>
      </w:r>
      <w:r w:rsidRPr="00AB618E">
        <w:rPr>
          <w:rFonts w:ascii="Arial Narrow" w:eastAsia="Times New Roman" w:hAnsi="Arial Narrow" w:cs="Times New Roman"/>
        </w:rPr>
        <w:t>obszarem działania BLGD:</w:t>
      </w:r>
    </w:p>
    <w:p w14:paraId="65CBBE4F" w14:textId="77777777" w:rsidR="005803AC" w:rsidRPr="000E5F4D" w:rsidRDefault="005803AC" w:rsidP="00CB4EA9">
      <w:pPr>
        <w:numPr>
          <w:ilvl w:val="0"/>
          <w:numId w:val="18"/>
        </w:numPr>
        <w:spacing w:after="120" w:line="264" w:lineRule="auto"/>
        <w:ind w:left="426"/>
        <w:contextualSpacing/>
        <w:jc w:val="both"/>
        <w:rPr>
          <w:rFonts w:ascii="Arial Narrow" w:hAnsi="Arial Narrow" w:cs="Times New Roman"/>
        </w:rPr>
      </w:pPr>
      <w:r w:rsidRPr="000E5F4D">
        <w:rPr>
          <w:rFonts w:ascii="Arial Narrow" w:hAnsi="Arial Narrow" w:cs="Times New Roman"/>
        </w:rPr>
        <w:t>Strategia Rozwoju Kraju 2020</w:t>
      </w:r>
    </w:p>
    <w:p w14:paraId="5450BB55" w14:textId="77777777" w:rsidR="005803AC" w:rsidRPr="000E5F4D" w:rsidRDefault="005803AC" w:rsidP="00CB4EA9">
      <w:pPr>
        <w:numPr>
          <w:ilvl w:val="0"/>
          <w:numId w:val="18"/>
        </w:numPr>
        <w:spacing w:after="120" w:line="264" w:lineRule="auto"/>
        <w:ind w:left="426"/>
        <w:contextualSpacing/>
        <w:jc w:val="both"/>
        <w:rPr>
          <w:rFonts w:ascii="Arial Narrow" w:hAnsi="Arial Narrow" w:cs="Times New Roman"/>
        </w:rPr>
      </w:pPr>
      <w:r w:rsidRPr="000E5F4D">
        <w:rPr>
          <w:rFonts w:ascii="Arial Narrow" w:hAnsi="Arial Narrow" w:cs="Times New Roman"/>
        </w:rPr>
        <w:lastRenderedPageBreak/>
        <w:t>Regionalny Program Operacyjny województwa lubelskiego 2014-2020</w:t>
      </w:r>
    </w:p>
    <w:p w14:paraId="382F9587" w14:textId="77777777" w:rsidR="005803AC" w:rsidRPr="000E5F4D" w:rsidRDefault="005803AC" w:rsidP="00CB4EA9">
      <w:pPr>
        <w:numPr>
          <w:ilvl w:val="0"/>
          <w:numId w:val="18"/>
        </w:numPr>
        <w:spacing w:after="120" w:line="264" w:lineRule="auto"/>
        <w:ind w:left="426"/>
        <w:contextualSpacing/>
        <w:jc w:val="both"/>
        <w:rPr>
          <w:rFonts w:ascii="Arial Narrow" w:hAnsi="Arial Narrow" w:cs="Times New Roman"/>
        </w:rPr>
      </w:pPr>
      <w:r w:rsidRPr="000E5F4D">
        <w:rPr>
          <w:rFonts w:ascii="Arial Narrow" w:hAnsi="Arial Narrow" w:cs="Times New Roman"/>
        </w:rPr>
        <w:t>Strategia Rozwoju województwa lubelskiego na lata 2006-2020 z perspektywą do 2030 r.</w:t>
      </w:r>
    </w:p>
    <w:p w14:paraId="14883A3B" w14:textId="77777777" w:rsidR="005803AC" w:rsidRPr="000E5F4D" w:rsidRDefault="005803AC" w:rsidP="00CB4EA9">
      <w:pPr>
        <w:numPr>
          <w:ilvl w:val="0"/>
          <w:numId w:val="18"/>
        </w:numPr>
        <w:spacing w:after="120" w:line="264" w:lineRule="auto"/>
        <w:ind w:left="426"/>
        <w:contextualSpacing/>
        <w:jc w:val="both"/>
        <w:rPr>
          <w:rFonts w:ascii="Arial Narrow" w:hAnsi="Arial Narrow" w:cs="Times New Roman"/>
        </w:rPr>
      </w:pPr>
      <w:r w:rsidRPr="000E5F4D">
        <w:rPr>
          <w:rFonts w:ascii="Arial Narrow" w:hAnsi="Arial Narrow" w:cs="Times New Roman"/>
        </w:rPr>
        <w:t>Strategia Rozwoju powiatu bialskiego na lata 2007-</w:t>
      </w:r>
      <w:r w:rsidRPr="0041542A">
        <w:rPr>
          <w:rFonts w:ascii="Arial Narrow" w:hAnsi="Arial Narrow" w:cs="Times New Roman"/>
        </w:rPr>
        <w:t>2015 (trwają prace nad aktualizacją)</w:t>
      </w:r>
    </w:p>
    <w:p w14:paraId="492EA946" w14:textId="77777777" w:rsidR="005803AC" w:rsidRPr="000E5F4D" w:rsidRDefault="005803AC" w:rsidP="00CB4EA9">
      <w:pPr>
        <w:numPr>
          <w:ilvl w:val="0"/>
          <w:numId w:val="18"/>
        </w:numPr>
        <w:spacing w:after="120" w:line="264" w:lineRule="auto"/>
        <w:ind w:left="426"/>
        <w:contextualSpacing/>
        <w:jc w:val="both"/>
        <w:rPr>
          <w:rFonts w:ascii="Arial Narrow" w:hAnsi="Arial Narrow" w:cs="Times New Roman"/>
        </w:rPr>
      </w:pPr>
      <w:r w:rsidRPr="000E5F4D">
        <w:rPr>
          <w:rFonts w:ascii="Arial Narrow" w:hAnsi="Arial Narrow" w:cs="Times New Roman"/>
        </w:rPr>
        <w:t>Program Operacyjny Infrastruktura i Środowisko 2014-2020</w:t>
      </w:r>
    </w:p>
    <w:p w14:paraId="1E20B2FB" w14:textId="77777777" w:rsidR="005803AC" w:rsidRPr="000E5F4D" w:rsidRDefault="005803AC" w:rsidP="00CB4EA9">
      <w:pPr>
        <w:numPr>
          <w:ilvl w:val="0"/>
          <w:numId w:val="18"/>
        </w:numPr>
        <w:spacing w:after="120" w:line="264" w:lineRule="auto"/>
        <w:ind w:left="426"/>
        <w:contextualSpacing/>
        <w:jc w:val="both"/>
        <w:rPr>
          <w:rFonts w:ascii="Arial Narrow" w:hAnsi="Arial Narrow" w:cs="Times New Roman"/>
        </w:rPr>
      </w:pPr>
      <w:r w:rsidRPr="000E5F4D">
        <w:rPr>
          <w:rFonts w:ascii="Arial Narrow" w:hAnsi="Arial Narrow" w:cs="Times New Roman"/>
        </w:rPr>
        <w:t>Strategia Rozwiązywania Problemów Społecznych na lata 2014-2022-Powiat bialski</w:t>
      </w:r>
    </w:p>
    <w:p w14:paraId="677F04C6" w14:textId="77777777" w:rsidR="005803AC" w:rsidRDefault="005803AC" w:rsidP="00CB4EA9">
      <w:pPr>
        <w:numPr>
          <w:ilvl w:val="0"/>
          <w:numId w:val="18"/>
        </w:numPr>
        <w:spacing w:after="120" w:line="264" w:lineRule="auto"/>
        <w:ind w:left="425" w:hanging="357"/>
        <w:contextualSpacing/>
        <w:jc w:val="both"/>
        <w:rPr>
          <w:rFonts w:ascii="Arial Narrow" w:hAnsi="Arial Narrow" w:cs="Times New Roman"/>
        </w:rPr>
      </w:pPr>
      <w:r w:rsidRPr="000E5F4D">
        <w:rPr>
          <w:rFonts w:ascii="Arial Narrow" w:hAnsi="Arial Narrow" w:cs="Times New Roman"/>
        </w:rPr>
        <w:t>Program Operacyjny Wiedza, Edukacja, Rozwój 2014-2020</w:t>
      </w:r>
    </w:p>
    <w:p w14:paraId="0EE7059C" w14:textId="77777777" w:rsidR="000F0071" w:rsidRDefault="000E5F4D" w:rsidP="0014165E">
      <w:pPr>
        <w:spacing w:before="60" w:after="60" w:line="264" w:lineRule="auto"/>
        <w:jc w:val="both"/>
        <w:rPr>
          <w:rFonts w:ascii="Arial Narrow" w:eastAsia="Times New Roman" w:hAnsi="Arial Narrow" w:cs="Times New Roman"/>
        </w:rPr>
      </w:pPr>
      <w:r w:rsidRPr="000E5F4D">
        <w:rPr>
          <w:rFonts w:ascii="Arial Narrow" w:eastAsia="Times New Roman" w:hAnsi="Arial Narrow" w:cs="Times New Roman"/>
        </w:rPr>
        <w:t>Poniższa tabela określa powiązania LSR</w:t>
      </w:r>
      <w:r w:rsidR="00C154CC">
        <w:rPr>
          <w:rFonts w:ascii="Arial Narrow" w:eastAsia="Times New Roman" w:hAnsi="Arial Narrow" w:cs="Times New Roman"/>
        </w:rPr>
        <w:t xml:space="preserve"> </w:t>
      </w:r>
      <w:r w:rsidRPr="000E5F4D">
        <w:rPr>
          <w:rFonts w:ascii="Arial Narrow" w:eastAsia="Times New Roman" w:hAnsi="Arial Narrow" w:cs="Times New Roman"/>
        </w:rPr>
        <w:t>z dokumentami planistycznymi związanymi z obszarem objętym LSR.</w:t>
      </w:r>
    </w:p>
    <w:tbl>
      <w:tblPr>
        <w:tblStyle w:val="Tabela-Siatka1"/>
        <w:tblW w:w="5051" w:type="pct"/>
        <w:tblInd w:w="-147" w:type="dxa"/>
        <w:tblLayout w:type="fixed"/>
        <w:tblLook w:val="04A0" w:firstRow="1" w:lastRow="0" w:firstColumn="1" w:lastColumn="0" w:noHBand="0" w:noVBand="1"/>
      </w:tblPr>
      <w:tblGrid>
        <w:gridCol w:w="1560"/>
        <w:gridCol w:w="7594"/>
      </w:tblGrid>
      <w:tr w:rsidR="000E5F4D" w:rsidRPr="00A955F4" w14:paraId="364A847C" w14:textId="77777777" w:rsidTr="000E75F9">
        <w:trPr>
          <w:trHeight w:val="20"/>
        </w:trPr>
        <w:tc>
          <w:tcPr>
            <w:tcW w:w="852" w:type="pct"/>
            <w:shd w:val="clear" w:color="auto" w:fill="A6A6A6" w:themeFill="background1" w:themeFillShade="A6"/>
            <w:vAlign w:val="center"/>
          </w:tcPr>
          <w:p w14:paraId="4FCEF7CE" w14:textId="77777777" w:rsidR="000E5F4D" w:rsidRPr="000E75F9" w:rsidRDefault="006634F6" w:rsidP="001A3A79">
            <w:pPr>
              <w:contextualSpacing/>
              <w:jc w:val="both"/>
              <w:rPr>
                <w:rFonts w:ascii="Arial Narrow" w:hAnsi="Arial Narrow" w:cs="Times New Roman"/>
                <w:sz w:val="20"/>
                <w:szCs w:val="20"/>
              </w:rPr>
            </w:pPr>
            <w:r w:rsidRPr="000E75F9">
              <w:rPr>
                <w:rFonts w:ascii="Arial Narrow" w:hAnsi="Arial Narrow" w:cs="Times New Roman"/>
                <w:b/>
                <w:sz w:val="20"/>
                <w:szCs w:val="20"/>
              </w:rPr>
              <w:t>C</w:t>
            </w:r>
            <w:r w:rsidR="000E5F4D" w:rsidRPr="000E75F9">
              <w:rPr>
                <w:rFonts w:ascii="Arial Narrow" w:hAnsi="Arial Narrow" w:cs="Times New Roman"/>
                <w:b/>
                <w:sz w:val="20"/>
                <w:szCs w:val="20"/>
              </w:rPr>
              <w:t xml:space="preserve">ele </w:t>
            </w:r>
            <w:r w:rsidR="001A3A79" w:rsidRPr="000E75F9">
              <w:rPr>
                <w:rFonts w:ascii="Arial Narrow" w:hAnsi="Arial Narrow" w:cs="Times New Roman"/>
                <w:b/>
                <w:sz w:val="20"/>
                <w:szCs w:val="20"/>
              </w:rPr>
              <w:t>LSR</w:t>
            </w:r>
          </w:p>
        </w:tc>
        <w:tc>
          <w:tcPr>
            <w:tcW w:w="4148" w:type="pct"/>
            <w:tcBorders>
              <w:bottom w:val="single" w:sz="4" w:space="0" w:color="auto"/>
            </w:tcBorders>
            <w:shd w:val="clear" w:color="auto" w:fill="A6A6A6" w:themeFill="background1" w:themeFillShade="A6"/>
            <w:vAlign w:val="center"/>
          </w:tcPr>
          <w:p w14:paraId="52057446" w14:textId="77587EB5"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b/>
                <w:sz w:val="20"/>
                <w:szCs w:val="20"/>
              </w:rPr>
              <w:t xml:space="preserve">Zgodność celów i założeń LSR z dokumentami planistycznymi związanymi </w:t>
            </w:r>
            <w:r w:rsidR="0060371B" w:rsidRPr="000E75F9">
              <w:rPr>
                <w:rFonts w:ascii="Arial Narrow" w:hAnsi="Arial Narrow" w:cs="Times New Roman"/>
                <w:b/>
                <w:sz w:val="20"/>
                <w:szCs w:val="20"/>
              </w:rPr>
              <w:br/>
            </w:r>
            <w:r w:rsidRPr="000E75F9">
              <w:rPr>
                <w:rFonts w:ascii="Arial Narrow" w:hAnsi="Arial Narrow" w:cs="Times New Roman"/>
                <w:b/>
                <w:sz w:val="20"/>
                <w:szCs w:val="20"/>
              </w:rPr>
              <w:t>z obszarem objętym LSR.</w:t>
            </w:r>
          </w:p>
        </w:tc>
      </w:tr>
      <w:tr w:rsidR="000E5F4D" w:rsidRPr="00A955F4" w14:paraId="1D232F6B" w14:textId="77777777" w:rsidTr="000E75F9">
        <w:trPr>
          <w:trHeight w:val="20"/>
        </w:trPr>
        <w:tc>
          <w:tcPr>
            <w:tcW w:w="852" w:type="pct"/>
            <w:vMerge w:val="restart"/>
            <w:vAlign w:val="center"/>
          </w:tcPr>
          <w:p w14:paraId="63C967D4" w14:textId="77777777" w:rsidR="000E5F4D" w:rsidRPr="000E75F9" w:rsidRDefault="000E5F4D" w:rsidP="003131F3">
            <w:pPr>
              <w:tabs>
                <w:tab w:val="left" w:pos="567"/>
              </w:tabs>
              <w:ind w:left="171"/>
              <w:contextualSpacing/>
              <w:jc w:val="both"/>
              <w:rPr>
                <w:rFonts w:ascii="Arial Narrow" w:hAnsi="Arial Narrow" w:cs="Times New Roman"/>
                <w:b/>
                <w:sz w:val="20"/>
                <w:szCs w:val="20"/>
                <w:u w:val="single"/>
              </w:rPr>
            </w:pPr>
            <w:r w:rsidRPr="000E75F9">
              <w:rPr>
                <w:rFonts w:ascii="Arial Narrow" w:hAnsi="Arial Narrow" w:cs="Times New Roman"/>
                <w:b/>
                <w:sz w:val="20"/>
                <w:szCs w:val="20"/>
                <w:u w:val="single"/>
              </w:rPr>
              <w:t>I. Ograniczenie ubóstwa i wzrost gospodarczy poprzez rozwój</w:t>
            </w:r>
            <w:r w:rsidR="00C154CC" w:rsidRPr="000E75F9">
              <w:rPr>
                <w:rFonts w:ascii="Arial Narrow" w:hAnsi="Arial Narrow" w:cs="Times New Roman"/>
                <w:b/>
                <w:sz w:val="20"/>
                <w:szCs w:val="20"/>
                <w:u w:val="single"/>
              </w:rPr>
              <w:t xml:space="preserve"> </w:t>
            </w:r>
            <w:r w:rsidRPr="000E75F9">
              <w:rPr>
                <w:rFonts w:ascii="Arial Narrow" w:hAnsi="Arial Narrow" w:cs="Times New Roman"/>
                <w:b/>
                <w:sz w:val="20"/>
                <w:szCs w:val="20"/>
                <w:u w:val="single"/>
              </w:rPr>
              <w:t>przedsiębiorczości oraz poprawa</w:t>
            </w:r>
            <w:r w:rsidR="00C154CC" w:rsidRPr="000E75F9">
              <w:rPr>
                <w:rFonts w:ascii="Arial Narrow" w:hAnsi="Arial Narrow" w:cs="Times New Roman"/>
                <w:b/>
                <w:sz w:val="20"/>
                <w:szCs w:val="20"/>
                <w:u w:val="single"/>
              </w:rPr>
              <w:t xml:space="preserve"> </w:t>
            </w:r>
            <w:r w:rsidRPr="000E75F9">
              <w:rPr>
                <w:rFonts w:ascii="Arial Narrow" w:hAnsi="Arial Narrow" w:cs="Times New Roman"/>
                <w:b/>
                <w:sz w:val="20"/>
                <w:szCs w:val="20"/>
                <w:u w:val="single"/>
              </w:rPr>
              <w:t>stanu środowiska na obszarze</w:t>
            </w:r>
            <w:r w:rsidR="00C154CC" w:rsidRPr="000E75F9">
              <w:rPr>
                <w:rFonts w:ascii="Arial Narrow" w:hAnsi="Arial Narrow" w:cs="Times New Roman"/>
                <w:b/>
                <w:sz w:val="20"/>
                <w:szCs w:val="20"/>
                <w:u w:val="single"/>
              </w:rPr>
              <w:t xml:space="preserve"> </w:t>
            </w:r>
            <w:r w:rsidRPr="000E75F9">
              <w:rPr>
                <w:rFonts w:ascii="Arial Narrow" w:hAnsi="Arial Narrow" w:cs="Times New Roman"/>
                <w:b/>
                <w:sz w:val="20"/>
                <w:szCs w:val="20"/>
                <w:u w:val="single"/>
              </w:rPr>
              <w:t>objętym LSR</w:t>
            </w:r>
          </w:p>
          <w:p w14:paraId="40A1279A" w14:textId="77777777" w:rsidR="000E5F4D" w:rsidRPr="000E75F9" w:rsidRDefault="000E5F4D" w:rsidP="00CB4EA9">
            <w:pPr>
              <w:numPr>
                <w:ilvl w:val="0"/>
                <w:numId w:val="21"/>
              </w:numPr>
              <w:ind w:left="426" w:hanging="283"/>
              <w:contextualSpacing/>
              <w:jc w:val="both"/>
              <w:rPr>
                <w:rFonts w:ascii="Arial Narrow" w:hAnsi="Arial Narrow" w:cs="Times New Roman"/>
                <w:sz w:val="20"/>
                <w:szCs w:val="20"/>
              </w:rPr>
            </w:pPr>
            <w:r w:rsidRPr="000E75F9">
              <w:rPr>
                <w:rFonts w:ascii="Arial Narrow" w:hAnsi="Arial Narrow" w:cs="Times New Roman"/>
                <w:sz w:val="20"/>
                <w:szCs w:val="20"/>
              </w:rPr>
              <w:t>Wzrost poziomu zatrudnienia i przedsiębiorczości mieszkańców obszaru objętego LSR</w:t>
            </w:r>
          </w:p>
        </w:tc>
        <w:tc>
          <w:tcPr>
            <w:tcW w:w="4148" w:type="pct"/>
            <w:shd w:val="clear" w:color="auto" w:fill="D9D9D9" w:themeFill="background1" w:themeFillShade="D9"/>
            <w:vAlign w:val="center"/>
          </w:tcPr>
          <w:p w14:paraId="017914E4" w14:textId="77777777" w:rsidR="000E5F4D" w:rsidRPr="000E75F9" w:rsidRDefault="00A955F4" w:rsidP="00937033">
            <w:pPr>
              <w:rPr>
                <w:rFonts w:ascii="Arial Narrow" w:hAnsi="Arial Narrow" w:cs="Times New Roman"/>
                <w:b/>
                <w:sz w:val="20"/>
                <w:szCs w:val="20"/>
              </w:rPr>
            </w:pPr>
            <w:r w:rsidRPr="000E75F9">
              <w:rPr>
                <w:rFonts w:ascii="Arial Narrow" w:hAnsi="Arial Narrow" w:cs="Times New Roman"/>
                <w:b/>
                <w:sz w:val="20"/>
                <w:szCs w:val="20"/>
              </w:rPr>
              <w:t>Strategia Rozwoju Kraju 2020 r.</w:t>
            </w:r>
          </w:p>
        </w:tc>
      </w:tr>
      <w:tr w:rsidR="000E5F4D" w:rsidRPr="00A955F4" w14:paraId="441E9E06" w14:textId="77777777" w:rsidTr="000E75F9">
        <w:trPr>
          <w:trHeight w:val="20"/>
        </w:trPr>
        <w:tc>
          <w:tcPr>
            <w:tcW w:w="852" w:type="pct"/>
            <w:vMerge/>
            <w:vAlign w:val="center"/>
          </w:tcPr>
          <w:p w14:paraId="69DEE560"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vAlign w:val="center"/>
          </w:tcPr>
          <w:p w14:paraId="2712807C"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Obszar strategiczny II Konkurencyjna Gospodarka</w:t>
            </w:r>
            <w:r w:rsidR="00E30319" w:rsidRPr="000E75F9">
              <w:rPr>
                <w:rFonts w:ascii="Arial Narrow" w:hAnsi="Arial Narrow" w:cs="Times New Roman"/>
                <w:sz w:val="20"/>
                <w:szCs w:val="20"/>
              </w:rPr>
              <w:t xml:space="preserve">; </w:t>
            </w:r>
            <w:r w:rsidRPr="000E75F9">
              <w:rPr>
                <w:rFonts w:ascii="Arial Narrow" w:hAnsi="Arial Narrow" w:cs="Times New Roman"/>
                <w:sz w:val="20"/>
                <w:szCs w:val="20"/>
              </w:rPr>
              <w:t>Cel II.2 Wzrost wydajności gospodarki</w:t>
            </w:r>
          </w:p>
          <w:p w14:paraId="0BD7E6B9"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II.2.1 Zwiększenie produktywności gospodarki</w:t>
            </w:r>
          </w:p>
          <w:p w14:paraId="74BAFA3B"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II.2.3 Zwiększenie konkurencyjności i modernizacja sektora rolno-spożywczego</w:t>
            </w:r>
          </w:p>
        </w:tc>
      </w:tr>
      <w:tr w:rsidR="000E5F4D" w:rsidRPr="00A955F4" w14:paraId="1572545C" w14:textId="77777777" w:rsidTr="000E75F9">
        <w:trPr>
          <w:trHeight w:val="20"/>
        </w:trPr>
        <w:tc>
          <w:tcPr>
            <w:tcW w:w="852" w:type="pct"/>
            <w:vMerge/>
            <w:vAlign w:val="center"/>
          </w:tcPr>
          <w:p w14:paraId="65A117EE"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701FF7CD" w14:textId="77777777" w:rsidR="000E5F4D" w:rsidRPr="000E75F9" w:rsidRDefault="000E5F4D" w:rsidP="00937033">
            <w:pPr>
              <w:contextualSpacing/>
              <w:jc w:val="both"/>
              <w:rPr>
                <w:rFonts w:ascii="Arial Narrow" w:hAnsi="Arial Narrow" w:cs="Times New Roman"/>
                <w:b/>
                <w:sz w:val="20"/>
                <w:szCs w:val="20"/>
              </w:rPr>
            </w:pPr>
            <w:r w:rsidRPr="000E75F9">
              <w:rPr>
                <w:rFonts w:ascii="Arial Narrow" w:hAnsi="Arial Narrow" w:cs="Times New Roman"/>
                <w:b/>
                <w:sz w:val="20"/>
                <w:szCs w:val="20"/>
              </w:rPr>
              <w:t xml:space="preserve">Strategia Rozwoju województwa lubelskiego na lata 2006-2020 </w:t>
            </w:r>
            <w:r w:rsidR="00DB799F" w:rsidRPr="000E75F9">
              <w:rPr>
                <w:rFonts w:ascii="Arial Narrow" w:hAnsi="Arial Narrow" w:cs="Times New Roman"/>
                <w:b/>
                <w:sz w:val="20"/>
                <w:szCs w:val="20"/>
              </w:rPr>
              <w:br/>
            </w:r>
            <w:r w:rsidRPr="000E75F9">
              <w:rPr>
                <w:rFonts w:ascii="Arial Narrow" w:hAnsi="Arial Narrow" w:cs="Times New Roman"/>
                <w:b/>
                <w:sz w:val="20"/>
                <w:szCs w:val="20"/>
              </w:rPr>
              <w:t>z perspektywą do 2030</w:t>
            </w:r>
            <w:r w:rsidR="00A955F4" w:rsidRPr="000E75F9">
              <w:rPr>
                <w:rFonts w:ascii="Arial Narrow" w:hAnsi="Arial Narrow" w:cs="Times New Roman"/>
                <w:b/>
                <w:sz w:val="20"/>
                <w:szCs w:val="20"/>
              </w:rPr>
              <w:t> </w:t>
            </w:r>
            <w:r w:rsidRPr="000E75F9">
              <w:rPr>
                <w:rFonts w:ascii="Arial Narrow" w:hAnsi="Arial Narrow" w:cs="Times New Roman"/>
                <w:b/>
                <w:sz w:val="20"/>
                <w:szCs w:val="20"/>
              </w:rPr>
              <w:t>r.</w:t>
            </w:r>
          </w:p>
        </w:tc>
      </w:tr>
      <w:tr w:rsidR="000E5F4D" w:rsidRPr="00A955F4" w14:paraId="2B0B1B1D" w14:textId="77777777" w:rsidTr="000E75F9">
        <w:trPr>
          <w:trHeight w:val="20"/>
        </w:trPr>
        <w:tc>
          <w:tcPr>
            <w:tcW w:w="852" w:type="pct"/>
            <w:vMerge/>
            <w:vAlign w:val="center"/>
          </w:tcPr>
          <w:p w14:paraId="5E1AFBA7"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vAlign w:val="center"/>
          </w:tcPr>
          <w:p w14:paraId="4C351247" w14:textId="77777777" w:rsidR="000E5F4D" w:rsidRPr="000E75F9" w:rsidRDefault="000E5F4D" w:rsidP="00C97772">
            <w:pPr>
              <w:contextualSpacing/>
              <w:jc w:val="both"/>
              <w:rPr>
                <w:rFonts w:ascii="Arial Narrow" w:hAnsi="Arial Narrow" w:cs="Times New Roman"/>
                <w:sz w:val="20"/>
                <w:szCs w:val="20"/>
              </w:rPr>
            </w:pPr>
            <w:r w:rsidRPr="000E75F9">
              <w:rPr>
                <w:rFonts w:ascii="Arial Narrow" w:hAnsi="Arial Narrow" w:cs="Times New Roman"/>
                <w:sz w:val="20"/>
                <w:szCs w:val="20"/>
              </w:rPr>
              <w:t>Cel strategiczny 2: Restrukturyzacja rolnictwa oraz rozwój</w:t>
            </w:r>
            <w:r w:rsidR="00C97772" w:rsidRPr="000E75F9">
              <w:rPr>
                <w:rFonts w:ascii="Arial Narrow" w:hAnsi="Arial Narrow" w:cs="Times New Roman"/>
                <w:sz w:val="20"/>
                <w:szCs w:val="20"/>
              </w:rPr>
              <w:t xml:space="preserve"> obszarów wiejskich (</w:t>
            </w:r>
            <w:r w:rsidRPr="000E75F9">
              <w:rPr>
                <w:rFonts w:ascii="Arial Narrow" w:hAnsi="Arial Narrow" w:cs="Times New Roman"/>
                <w:sz w:val="20"/>
                <w:szCs w:val="20"/>
              </w:rPr>
              <w:t>2.2 Rozwój przetwórstwa rolno-spożywczego</w:t>
            </w:r>
            <w:r w:rsidR="00C97772" w:rsidRPr="000E75F9">
              <w:rPr>
                <w:rFonts w:ascii="Arial Narrow" w:hAnsi="Arial Narrow" w:cs="Times New Roman"/>
                <w:sz w:val="20"/>
                <w:szCs w:val="20"/>
              </w:rPr>
              <w:t xml:space="preserve">; </w:t>
            </w:r>
            <w:r w:rsidRPr="000E75F9">
              <w:rPr>
                <w:rFonts w:ascii="Arial Narrow" w:hAnsi="Arial Narrow" w:cs="Times New Roman"/>
                <w:sz w:val="20"/>
                <w:szCs w:val="20"/>
              </w:rPr>
              <w:t>2.4 Wspieranie przedsiębiorczości na wsi i tworzenie</w:t>
            </w:r>
            <w:r w:rsidR="00C154CC" w:rsidRPr="000E75F9">
              <w:rPr>
                <w:rFonts w:ascii="Arial Narrow" w:hAnsi="Arial Narrow" w:cs="Times New Roman"/>
                <w:sz w:val="20"/>
                <w:szCs w:val="20"/>
              </w:rPr>
              <w:t xml:space="preserve"> </w:t>
            </w:r>
            <w:r w:rsidRPr="000E75F9">
              <w:rPr>
                <w:rFonts w:ascii="Arial Narrow" w:hAnsi="Arial Narrow" w:cs="Times New Roman"/>
                <w:sz w:val="20"/>
                <w:szCs w:val="20"/>
              </w:rPr>
              <w:t>pozarolniczych miejsc pracy na obszarach wiejskich</w:t>
            </w:r>
            <w:r w:rsidR="00C97772" w:rsidRPr="000E75F9">
              <w:rPr>
                <w:rFonts w:ascii="Arial Narrow" w:hAnsi="Arial Narrow" w:cs="Times New Roman"/>
                <w:sz w:val="20"/>
                <w:szCs w:val="20"/>
              </w:rPr>
              <w:t>)</w:t>
            </w:r>
          </w:p>
        </w:tc>
      </w:tr>
      <w:tr w:rsidR="000E5F4D" w:rsidRPr="00A955F4" w14:paraId="0762667D" w14:textId="77777777" w:rsidTr="000E75F9">
        <w:trPr>
          <w:trHeight w:val="20"/>
        </w:trPr>
        <w:tc>
          <w:tcPr>
            <w:tcW w:w="852" w:type="pct"/>
            <w:vMerge/>
            <w:vAlign w:val="center"/>
          </w:tcPr>
          <w:p w14:paraId="641C01E6"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2181B0A5" w14:textId="77777777" w:rsidR="000E5F4D" w:rsidRPr="000E75F9" w:rsidRDefault="000E5F4D" w:rsidP="00937033">
            <w:pPr>
              <w:contextualSpacing/>
              <w:jc w:val="both"/>
              <w:rPr>
                <w:rFonts w:ascii="Arial Narrow" w:hAnsi="Arial Narrow" w:cs="Times New Roman"/>
                <w:b/>
                <w:sz w:val="20"/>
                <w:szCs w:val="20"/>
              </w:rPr>
            </w:pPr>
            <w:r w:rsidRPr="000E75F9">
              <w:rPr>
                <w:rFonts w:ascii="Arial Narrow" w:hAnsi="Arial Narrow" w:cs="Times New Roman"/>
                <w:b/>
                <w:sz w:val="20"/>
                <w:szCs w:val="20"/>
              </w:rPr>
              <w:t>Strategia Rozwoju powiatu bialskiego na lata 2007-2015 (trwają prace nad aktualizacją)</w:t>
            </w:r>
          </w:p>
        </w:tc>
      </w:tr>
      <w:tr w:rsidR="000E5F4D" w:rsidRPr="00A955F4" w14:paraId="22BE97E1" w14:textId="77777777" w:rsidTr="000E75F9">
        <w:trPr>
          <w:trHeight w:val="20"/>
        </w:trPr>
        <w:tc>
          <w:tcPr>
            <w:tcW w:w="852" w:type="pct"/>
            <w:vMerge/>
            <w:vAlign w:val="center"/>
          </w:tcPr>
          <w:p w14:paraId="650273E4"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vAlign w:val="center"/>
          </w:tcPr>
          <w:p w14:paraId="2A24F1A8"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Priorytet II Rozwój przedsiębiorczości, w szczególności w obszarze rolnictwa, przetwórstwa rolno- spożywczego oraz usług.</w:t>
            </w:r>
            <w:r w:rsidR="00C154CC" w:rsidRPr="000E75F9">
              <w:rPr>
                <w:rFonts w:ascii="Arial Narrow" w:hAnsi="Arial Narrow" w:cs="Times New Roman"/>
                <w:sz w:val="20"/>
                <w:szCs w:val="20"/>
              </w:rPr>
              <w:t xml:space="preserve"> </w:t>
            </w:r>
            <w:r w:rsidRPr="000E75F9">
              <w:rPr>
                <w:rFonts w:ascii="Arial Narrow" w:hAnsi="Arial Narrow" w:cs="Times New Roman"/>
                <w:sz w:val="20"/>
                <w:szCs w:val="20"/>
              </w:rPr>
              <w:t>Cele strategiczne:</w:t>
            </w:r>
          </w:p>
          <w:p w14:paraId="66578F39"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II.1 Poprawa konkurencyjności gospodarstw rolnych</w:t>
            </w:r>
          </w:p>
          <w:p w14:paraId="481E6BB4"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II.2 Różnicowanie źródeł dochodów w gospodarstwach rolnych</w:t>
            </w:r>
          </w:p>
          <w:p w14:paraId="5216A4BE"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II.3 Wzmocnienie pozycji producenta rolnego na rynku żywności</w:t>
            </w:r>
          </w:p>
          <w:p w14:paraId="49BAEA62" w14:textId="77777777" w:rsidR="000E5F4D" w:rsidRPr="000E75F9" w:rsidRDefault="000E5F4D" w:rsidP="00937033">
            <w:pPr>
              <w:contextualSpacing/>
              <w:jc w:val="both"/>
              <w:rPr>
                <w:rFonts w:ascii="Arial Narrow" w:hAnsi="Arial Narrow" w:cs="Times New Roman"/>
                <w:sz w:val="20"/>
                <w:szCs w:val="20"/>
              </w:rPr>
            </w:pPr>
            <w:r w:rsidRPr="000E75F9">
              <w:rPr>
                <w:rFonts w:ascii="Arial Narrow" w:hAnsi="Arial Narrow" w:cs="Times New Roman"/>
                <w:sz w:val="20"/>
                <w:szCs w:val="20"/>
              </w:rPr>
              <w:t>II.4 Wspieranie lokalnego sektora przedsiębiorstw</w:t>
            </w:r>
          </w:p>
        </w:tc>
      </w:tr>
      <w:tr w:rsidR="000E5F4D" w:rsidRPr="00A955F4" w14:paraId="3E753E78" w14:textId="77777777" w:rsidTr="000E75F9">
        <w:trPr>
          <w:trHeight w:val="20"/>
        </w:trPr>
        <w:tc>
          <w:tcPr>
            <w:tcW w:w="852" w:type="pct"/>
            <w:vMerge/>
            <w:vAlign w:val="center"/>
          </w:tcPr>
          <w:p w14:paraId="04D56A42"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shd w:val="clear" w:color="auto" w:fill="D9D9D9" w:themeFill="background1" w:themeFillShade="D9"/>
            <w:vAlign w:val="center"/>
          </w:tcPr>
          <w:p w14:paraId="0A5A1F73" w14:textId="77777777" w:rsidR="000E5F4D" w:rsidRPr="000E75F9" w:rsidRDefault="000E5F4D" w:rsidP="001A3A79">
            <w:pPr>
              <w:jc w:val="both"/>
              <w:rPr>
                <w:rFonts w:ascii="Arial Narrow" w:hAnsi="Arial Narrow" w:cs="Times New Roman"/>
                <w:b/>
                <w:sz w:val="20"/>
                <w:szCs w:val="20"/>
              </w:rPr>
            </w:pPr>
            <w:r w:rsidRPr="000E75F9">
              <w:rPr>
                <w:rFonts w:ascii="Arial Narrow" w:hAnsi="Arial Narrow" w:cs="Times New Roman"/>
                <w:b/>
                <w:sz w:val="20"/>
                <w:szCs w:val="20"/>
              </w:rPr>
              <w:t>Regionalny Program Operacyjny województwa</w:t>
            </w:r>
            <w:r w:rsidR="00C154CC" w:rsidRPr="000E75F9">
              <w:rPr>
                <w:rFonts w:ascii="Arial Narrow" w:hAnsi="Arial Narrow" w:cs="Times New Roman"/>
                <w:b/>
                <w:sz w:val="20"/>
                <w:szCs w:val="20"/>
              </w:rPr>
              <w:t xml:space="preserve"> </w:t>
            </w:r>
            <w:r w:rsidR="00A955F4" w:rsidRPr="000E75F9">
              <w:rPr>
                <w:rFonts w:ascii="Arial Narrow" w:hAnsi="Arial Narrow" w:cs="Times New Roman"/>
                <w:b/>
                <w:sz w:val="20"/>
                <w:szCs w:val="20"/>
              </w:rPr>
              <w:t>lubelskiego 2014-2020</w:t>
            </w:r>
          </w:p>
        </w:tc>
      </w:tr>
      <w:tr w:rsidR="000E5F4D" w:rsidRPr="00A955F4" w14:paraId="41C9DA0B" w14:textId="77777777" w:rsidTr="000E75F9">
        <w:trPr>
          <w:trHeight w:val="20"/>
        </w:trPr>
        <w:tc>
          <w:tcPr>
            <w:tcW w:w="852" w:type="pct"/>
            <w:vMerge/>
            <w:vAlign w:val="center"/>
          </w:tcPr>
          <w:p w14:paraId="32EA4435"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shd w:val="clear" w:color="auto" w:fill="FFFFFF" w:themeFill="background1"/>
            <w:vAlign w:val="center"/>
          </w:tcPr>
          <w:p w14:paraId="60476B16" w14:textId="77777777" w:rsidR="000E5F4D" w:rsidRPr="000E75F9" w:rsidRDefault="000E5F4D" w:rsidP="00A13E24">
            <w:pPr>
              <w:autoSpaceDE w:val="0"/>
              <w:autoSpaceDN w:val="0"/>
              <w:adjustRightInd w:val="0"/>
              <w:jc w:val="both"/>
              <w:rPr>
                <w:rFonts w:ascii="Arial Narrow" w:hAnsi="Arial Narrow" w:cs="Times New Roman"/>
                <w:b/>
                <w:bCs/>
                <w:iCs/>
                <w:sz w:val="20"/>
                <w:szCs w:val="20"/>
              </w:rPr>
            </w:pPr>
            <w:r w:rsidRPr="000E75F9">
              <w:rPr>
                <w:rFonts w:ascii="Arial Narrow" w:hAnsi="Arial Narrow" w:cs="Times New Roman"/>
                <w:b/>
                <w:bCs/>
                <w:iCs/>
                <w:color w:val="000000"/>
                <w:sz w:val="20"/>
                <w:szCs w:val="20"/>
              </w:rPr>
              <w:t xml:space="preserve">Priorytet inwestycyjny 8i: </w:t>
            </w:r>
            <w:r w:rsidRPr="000E75F9">
              <w:rPr>
                <w:rFonts w:ascii="Arial Narrow" w:hAnsi="Arial Narrow" w:cs="Times New Roman"/>
                <w:b/>
                <w:bCs/>
                <w:iCs/>
                <w:sz w:val="20"/>
                <w:szCs w:val="20"/>
              </w:rPr>
              <w:t xml:space="preserve">Dostęp do zatrudnienia dla osób poszukujących pracy </w:t>
            </w:r>
            <w:r w:rsidR="00D506E0" w:rsidRPr="000E75F9">
              <w:rPr>
                <w:rFonts w:ascii="Arial Narrow" w:hAnsi="Arial Narrow" w:cs="Times New Roman"/>
                <w:b/>
                <w:bCs/>
                <w:iCs/>
                <w:sz w:val="20"/>
                <w:szCs w:val="20"/>
              </w:rPr>
              <w:br/>
            </w:r>
            <w:r w:rsidRPr="000E75F9">
              <w:rPr>
                <w:rFonts w:ascii="Arial Narrow" w:hAnsi="Arial Narrow" w:cs="Times New Roman"/>
                <w:b/>
                <w:bCs/>
                <w:iCs/>
                <w:sz w:val="20"/>
                <w:szCs w:val="20"/>
              </w:rPr>
              <w:t>i osób biernych zawodowo, w tym długotrwale bezrobotnych oraz oddalonych od rynku pracy, także poprzez lokalne inicjatywy na rzecz zatrudnienia oraz wspieranie mobilności pracowników</w:t>
            </w:r>
          </w:p>
          <w:p w14:paraId="2EE40FEC" w14:textId="77777777" w:rsidR="000E5F4D" w:rsidRPr="000E75F9" w:rsidRDefault="000E5F4D" w:rsidP="00A13E24">
            <w:pPr>
              <w:autoSpaceDE w:val="0"/>
              <w:autoSpaceDN w:val="0"/>
              <w:adjustRightInd w:val="0"/>
              <w:jc w:val="both"/>
              <w:rPr>
                <w:rFonts w:ascii="Arial Narrow" w:hAnsi="Arial Narrow" w:cs="Times New Roman"/>
                <w:bCs/>
                <w:color w:val="000000"/>
                <w:sz w:val="20"/>
                <w:szCs w:val="20"/>
              </w:rPr>
            </w:pPr>
            <w:r w:rsidRPr="000E75F9">
              <w:rPr>
                <w:rFonts w:ascii="Arial Narrow" w:hAnsi="Arial Narrow" w:cs="Times New Roman"/>
                <w:bCs/>
                <w:iCs/>
                <w:color w:val="000000"/>
                <w:sz w:val="20"/>
                <w:szCs w:val="20"/>
              </w:rPr>
              <w:t>1.</w:t>
            </w:r>
            <w:r w:rsidRPr="000E75F9">
              <w:rPr>
                <w:rFonts w:ascii="Arial Narrow" w:hAnsi="Arial Narrow" w:cs="Times New Roman"/>
                <w:bCs/>
                <w:color w:val="000000"/>
                <w:sz w:val="20"/>
                <w:szCs w:val="20"/>
              </w:rPr>
              <w:t>Zwiększenie zatrudnienia osób znajdujących się w szczególnie trudnej sytuacji na rynku pracy (w tym osób starszych po 50 roku życia, kobiet, osób niepełnosprawnych, osób długotrwale bezrobotnych oraz niskowykwalifikowanych)</w:t>
            </w:r>
          </w:p>
          <w:p w14:paraId="7E439DE8" w14:textId="77777777" w:rsidR="000E5F4D" w:rsidRPr="000E75F9" w:rsidRDefault="000E5F4D" w:rsidP="00A13E24">
            <w:pPr>
              <w:autoSpaceDE w:val="0"/>
              <w:autoSpaceDN w:val="0"/>
              <w:adjustRightInd w:val="0"/>
              <w:jc w:val="both"/>
              <w:rPr>
                <w:rFonts w:ascii="Arial Narrow" w:hAnsi="Arial Narrow" w:cs="Times New Roman"/>
                <w:color w:val="000000"/>
                <w:sz w:val="20"/>
                <w:szCs w:val="20"/>
              </w:rPr>
            </w:pPr>
            <w:r w:rsidRPr="000E75F9">
              <w:rPr>
                <w:rFonts w:ascii="Arial Narrow" w:hAnsi="Arial Narrow" w:cs="Times New Roman"/>
                <w:bCs/>
                <w:color w:val="000000"/>
                <w:sz w:val="20"/>
                <w:szCs w:val="20"/>
              </w:rPr>
              <w:t xml:space="preserve">2. Poprawa szans na zatrudnienie osób odchodzących z rolnictwa </w:t>
            </w:r>
          </w:p>
          <w:p w14:paraId="030DD0EF" w14:textId="77777777" w:rsidR="000E5F4D" w:rsidRPr="000E75F9" w:rsidRDefault="000E5F4D" w:rsidP="00A13E24">
            <w:pPr>
              <w:autoSpaceDE w:val="0"/>
              <w:autoSpaceDN w:val="0"/>
              <w:adjustRightInd w:val="0"/>
              <w:jc w:val="both"/>
              <w:rPr>
                <w:rFonts w:ascii="Arial Narrow" w:hAnsi="Arial Narrow" w:cs="Times New Roman"/>
                <w:b/>
                <w:bCs/>
                <w:iCs/>
                <w:color w:val="000000"/>
                <w:sz w:val="20"/>
                <w:szCs w:val="20"/>
              </w:rPr>
            </w:pPr>
            <w:r w:rsidRPr="000E75F9">
              <w:rPr>
                <w:rFonts w:ascii="Arial Narrow" w:hAnsi="Arial Narrow" w:cs="Times New Roman"/>
                <w:b/>
                <w:bCs/>
                <w:iCs/>
                <w:color w:val="000000"/>
                <w:sz w:val="20"/>
                <w:szCs w:val="20"/>
              </w:rPr>
              <w:t>Priorytet inwestycyjny 8iii: Praca na własny rachunek, przedsiębiorczość i tworzenie przedsiębiorstw, w tym innowacyjnych mikro-, małych i średnich przedsiębiorstw</w:t>
            </w:r>
          </w:p>
          <w:p w14:paraId="441519D8" w14:textId="77777777" w:rsidR="000E5F4D" w:rsidRPr="000E75F9" w:rsidRDefault="000E5F4D" w:rsidP="00A13E24">
            <w:pPr>
              <w:autoSpaceDE w:val="0"/>
              <w:autoSpaceDN w:val="0"/>
              <w:adjustRightInd w:val="0"/>
              <w:jc w:val="both"/>
              <w:rPr>
                <w:rFonts w:ascii="Arial Narrow" w:hAnsi="Arial Narrow" w:cs="Times New Roman"/>
                <w:color w:val="000000"/>
                <w:sz w:val="20"/>
                <w:szCs w:val="20"/>
              </w:rPr>
            </w:pPr>
            <w:r w:rsidRPr="000E75F9">
              <w:rPr>
                <w:rFonts w:ascii="Arial Narrow" w:hAnsi="Arial Narrow" w:cs="Times New Roman"/>
                <w:bCs/>
                <w:color w:val="000000"/>
                <w:sz w:val="20"/>
                <w:szCs w:val="20"/>
              </w:rPr>
              <w:t>1. Zwiększenie liczby nowych i trwałych miejsc pracy w regionie</w:t>
            </w:r>
          </w:p>
          <w:p w14:paraId="788D5613" w14:textId="77777777" w:rsidR="000E5F4D" w:rsidRPr="000E75F9" w:rsidRDefault="000E5F4D" w:rsidP="00A13E24">
            <w:pPr>
              <w:jc w:val="both"/>
              <w:rPr>
                <w:rFonts w:ascii="Arial Narrow" w:hAnsi="Arial Narrow" w:cs="Times New Roman"/>
                <w:b/>
                <w:sz w:val="20"/>
                <w:szCs w:val="20"/>
              </w:rPr>
            </w:pPr>
            <w:r w:rsidRPr="000E75F9">
              <w:rPr>
                <w:rFonts w:ascii="Arial Narrow" w:hAnsi="Arial Narrow" w:cs="Times New Roman"/>
                <w:b/>
                <w:sz w:val="20"/>
                <w:szCs w:val="20"/>
              </w:rPr>
              <w:t>Priorytet inwestycyjny 3a: P</w:t>
            </w:r>
            <w:r w:rsidR="00A955F4" w:rsidRPr="000E75F9">
              <w:rPr>
                <w:rFonts w:ascii="Arial Narrow" w:hAnsi="Arial Narrow" w:cs="Times New Roman"/>
                <w:b/>
                <w:sz w:val="20"/>
                <w:szCs w:val="20"/>
              </w:rPr>
              <w:t>romowanie przedsiębiorczości, w </w:t>
            </w:r>
            <w:r w:rsidRPr="000E75F9">
              <w:rPr>
                <w:rFonts w:ascii="Arial Narrow" w:hAnsi="Arial Narrow" w:cs="Times New Roman"/>
                <w:b/>
                <w:sz w:val="20"/>
                <w:szCs w:val="20"/>
              </w:rPr>
              <w:t>szczególności poprzez ułatwianie gospodarczego</w:t>
            </w:r>
            <w:r w:rsidR="00C154CC" w:rsidRPr="000E75F9">
              <w:rPr>
                <w:rFonts w:ascii="Arial Narrow" w:hAnsi="Arial Narrow" w:cs="Times New Roman"/>
                <w:b/>
                <w:sz w:val="20"/>
                <w:szCs w:val="20"/>
              </w:rPr>
              <w:t xml:space="preserve"> </w:t>
            </w:r>
            <w:r w:rsidRPr="000E75F9">
              <w:rPr>
                <w:rFonts w:ascii="Arial Narrow" w:hAnsi="Arial Narrow" w:cs="Times New Roman"/>
                <w:b/>
                <w:sz w:val="20"/>
                <w:szCs w:val="20"/>
              </w:rPr>
              <w:t>wykorzystywania nowych pomysłów oraz sprzyjanie</w:t>
            </w:r>
            <w:r w:rsidR="00C154CC" w:rsidRPr="000E75F9">
              <w:rPr>
                <w:rFonts w:ascii="Arial Narrow" w:hAnsi="Arial Narrow" w:cs="Times New Roman"/>
                <w:b/>
                <w:sz w:val="20"/>
                <w:szCs w:val="20"/>
              </w:rPr>
              <w:t xml:space="preserve"> </w:t>
            </w:r>
            <w:r w:rsidRPr="000E75F9">
              <w:rPr>
                <w:rFonts w:ascii="Arial Narrow" w:hAnsi="Arial Narrow" w:cs="Times New Roman"/>
                <w:b/>
                <w:sz w:val="20"/>
                <w:szCs w:val="20"/>
              </w:rPr>
              <w:t xml:space="preserve">tworzeniu nowych firm, w tym również poprzez inkubatory przedsiębiorczości </w:t>
            </w:r>
          </w:p>
          <w:p w14:paraId="612C093E" w14:textId="77777777" w:rsidR="000E5F4D" w:rsidRPr="000E75F9" w:rsidRDefault="000E5F4D" w:rsidP="00A13E24">
            <w:pPr>
              <w:jc w:val="both"/>
              <w:rPr>
                <w:rFonts w:ascii="Arial Narrow" w:hAnsi="Arial Narrow" w:cs="Times New Roman"/>
                <w:bCs/>
                <w:sz w:val="20"/>
                <w:szCs w:val="20"/>
              </w:rPr>
            </w:pPr>
            <w:r w:rsidRPr="000E75F9">
              <w:rPr>
                <w:rFonts w:ascii="Arial Narrow" w:hAnsi="Arial Narrow" w:cs="Times New Roman"/>
                <w:sz w:val="20"/>
                <w:szCs w:val="20"/>
              </w:rPr>
              <w:t xml:space="preserve">1. </w:t>
            </w:r>
            <w:r w:rsidRPr="000E75F9">
              <w:rPr>
                <w:rFonts w:ascii="Arial Narrow" w:hAnsi="Arial Narrow" w:cs="Times New Roman"/>
                <w:bCs/>
                <w:sz w:val="20"/>
                <w:szCs w:val="20"/>
              </w:rPr>
              <w:t>Lepsze warunki do rozwoju MŚP</w:t>
            </w:r>
          </w:p>
          <w:p w14:paraId="716B708E" w14:textId="77777777" w:rsidR="000E5F4D" w:rsidRPr="000E75F9" w:rsidRDefault="000E5F4D" w:rsidP="00A13E24">
            <w:pPr>
              <w:autoSpaceDE w:val="0"/>
              <w:autoSpaceDN w:val="0"/>
              <w:adjustRightInd w:val="0"/>
              <w:jc w:val="both"/>
              <w:rPr>
                <w:rFonts w:ascii="Arial Narrow" w:hAnsi="Arial Narrow" w:cs="Times New Roman"/>
                <w:sz w:val="20"/>
                <w:szCs w:val="20"/>
              </w:rPr>
            </w:pPr>
            <w:r w:rsidRPr="000E75F9">
              <w:rPr>
                <w:rFonts w:ascii="Arial Narrow" w:hAnsi="Arial Narrow" w:cs="Times New Roman"/>
                <w:b/>
                <w:bCs/>
                <w:iCs/>
                <w:color w:val="000000"/>
                <w:sz w:val="20"/>
                <w:szCs w:val="20"/>
              </w:rPr>
              <w:t>Priorytet inwestycyjny 3c</w:t>
            </w:r>
            <w:r w:rsidRPr="000E75F9">
              <w:rPr>
                <w:rFonts w:ascii="Arial Narrow" w:hAnsi="Arial Narrow" w:cs="Times New Roman"/>
                <w:b/>
                <w:bCs/>
                <w:i/>
                <w:iCs/>
                <w:color w:val="000000"/>
                <w:sz w:val="20"/>
                <w:szCs w:val="20"/>
              </w:rPr>
              <w:t xml:space="preserve">: </w:t>
            </w:r>
            <w:r w:rsidRPr="000E75F9">
              <w:rPr>
                <w:rFonts w:ascii="Arial Narrow" w:hAnsi="Arial Narrow" w:cs="Times New Roman"/>
                <w:b/>
                <w:bCs/>
                <w:iCs/>
                <w:sz w:val="20"/>
                <w:szCs w:val="20"/>
              </w:rPr>
              <w:t>Wspieranie tworzenia i poszerzania zaawansowanych zdolności w zakresie rozwoju produktów i usług</w:t>
            </w:r>
          </w:p>
        </w:tc>
      </w:tr>
      <w:tr w:rsidR="000E5F4D" w:rsidRPr="00A955F4" w14:paraId="5B6755FA" w14:textId="77777777" w:rsidTr="000E75F9">
        <w:trPr>
          <w:trHeight w:val="20"/>
        </w:trPr>
        <w:tc>
          <w:tcPr>
            <w:tcW w:w="852" w:type="pct"/>
            <w:vMerge/>
            <w:vAlign w:val="center"/>
          </w:tcPr>
          <w:p w14:paraId="77BEA58B"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67E1C59F"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Program Operacyjny Wiedza, Edukacja, Rozwój 2014-2020</w:t>
            </w:r>
          </w:p>
        </w:tc>
      </w:tr>
      <w:tr w:rsidR="000E5F4D" w:rsidRPr="00A955F4" w14:paraId="1E0983E0" w14:textId="77777777" w:rsidTr="000E75F9">
        <w:trPr>
          <w:trHeight w:val="20"/>
        </w:trPr>
        <w:tc>
          <w:tcPr>
            <w:tcW w:w="852" w:type="pct"/>
            <w:vMerge/>
            <w:vAlign w:val="center"/>
          </w:tcPr>
          <w:p w14:paraId="265A4345"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shd w:val="clear" w:color="auto" w:fill="FFFFFF" w:themeFill="background1"/>
            <w:vAlign w:val="center"/>
          </w:tcPr>
          <w:p w14:paraId="6FD373AC" w14:textId="77777777" w:rsidR="000E5F4D" w:rsidRPr="000E75F9" w:rsidRDefault="000E5F4D" w:rsidP="00C97772">
            <w:pPr>
              <w:jc w:val="both"/>
              <w:rPr>
                <w:rFonts w:ascii="Arial Narrow" w:hAnsi="Arial Narrow" w:cs="Times New Roman"/>
                <w:sz w:val="20"/>
                <w:szCs w:val="20"/>
              </w:rPr>
            </w:pPr>
            <w:r w:rsidRPr="000E75F9">
              <w:rPr>
                <w:rFonts w:ascii="Arial Narrow" w:hAnsi="Arial Narrow" w:cs="Times New Roman"/>
                <w:b/>
                <w:sz w:val="20"/>
                <w:szCs w:val="20"/>
              </w:rPr>
              <w:t>Cel 9</w:t>
            </w:r>
            <w:r w:rsidR="00C97772" w:rsidRPr="000E75F9">
              <w:rPr>
                <w:rFonts w:ascii="Arial Narrow" w:hAnsi="Arial Narrow" w:cs="Times New Roman"/>
                <w:sz w:val="20"/>
                <w:szCs w:val="20"/>
              </w:rPr>
              <w:t xml:space="preserve">, </w:t>
            </w:r>
            <w:r w:rsidRPr="000E75F9">
              <w:rPr>
                <w:rFonts w:ascii="Arial Narrow" w:hAnsi="Arial Narrow" w:cs="Times New Roman"/>
                <w:sz w:val="20"/>
                <w:szCs w:val="20"/>
              </w:rPr>
              <w:t xml:space="preserve">9.8 Wspieranie przedsiębiorczości społecznej i integracji zawodowej </w:t>
            </w:r>
            <w:r w:rsidR="00C154CC" w:rsidRPr="000E75F9">
              <w:rPr>
                <w:rFonts w:ascii="Arial Narrow" w:hAnsi="Arial Narrow" w:cs="Times New Roman"/>
                <w:sz w:val="20"/>
                <w:szCs w:val="20"/>
              </w:rPr>
              <w:br/>
            </w:r>
            <w:r w:rsidRPr="000E75F9">
              <w:rPr>
                <w:rFonts w:ascii="Arial Narrow" w:hAnsi="Arial Narrow" w:cs="Times New Roman"/>
                <w:sz w:val="20"/>
                <w:szCs w:val="20"/>
              </w:rPr>
              <w:t>w przedsiębiorst</w:t>
            </w:r>
            <w:r w:rsidR="00A955F4" w:rsidRPr="000E75F9">
              <w:rPr>
                <w:rFonts w:ascii="Arial Narrow" w:hAnsi="Arial Narrow" w:cs="Times New Roman"/>
                <w:sz w:val="20"/>
                <w:szCs w:val="20"/>
              </w:rPr>
              <w:t>wach oraz ekonomii społecznej i </w:t>
            </w:r>
            <w:r w:rsidRPr="000E75F9">
              <w:rPr>
                <w:rFonts w:ascii="Arial Narrow" w:hAnsi="Arial Narrow" w:cs="Times New Roman"/>
                <w:sz w:val="20"/>
                <w:szCs w:val="20"/>
              </w:rPr>
              <w:t>solidarnej w celu ułatwienia dostępu do zatrudnienia.</w:t>
            </w:r>
          </w:p>
        </w:tc>
      </w:tr>
      <w:tr w:rsidR="000E5F4D" w:rsidRPr="00A955F4" w14:paraId="3B1175A0" w14:textId="77777777" w:rsidTr="000E75F9">
        <w:trPr>
          <w:trHeight w:val="20"/>
        </w:trPr>
        <w:tc>
          <w:tcPr>
            <w:tcW w:w="852" w:type="pct"/>
            <w:vMerge/>
            <w:tcBorders>
              <w:bottom w:val="nil"/>
            </w:tcBorders>
            <w:vAlign w:val="center"/>
          </w:tcPr>
          <w:p w14:paraId="6E14DB8C"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31378C63"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Program Operacyjny Infrastruktura i Środowisko 2014-2020</w:t>
            </w:r>
          </w:p>
        </w:tc>
      </w:tr>
      <w:tr w:rsidR="000E5F4D" w:rsidRPr="00A955F4" w14:paraId="454B2A9B" w14:textId="77777777" w:rsidTr="000E75F9">
        <w:trPr>
          <w:trHeight w:val="20"/>
        </w:trPr>
        <w:tc>
          <w:tcPr>
            <w:tcW w:w="852" w:type="pct"/>
            <w:tcBorders>
              <w:top w:val="nil"/>
              <w:bottom w:val="single" w:sz="4" w:space="0" w:color="auto"/>
            </w:tcBorders>
            <w:vAlign w:val="center"/>
          </w:tcPr>
          <w:p w14:paraId="27DA55CA"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FFFFFF" w:themeFill="background1"/>
            <w:vAlign w:val="center"/>
          </w:tcPr>
          <w:p w14:paraId="7E19F7FA" w14:textId="77777777" w:rsidR="000E5F4D" w:rsidRPr="000E75F9" w:rsidRDefault="000E5F4D" w:rsidP="0014165E">
            <w:pPr>
              <w:jc w:val="both"/>
              <w:rPr>
                <w:rFonts w:ascii="Arial Narrow" w:hAnsi="Arial Narrow" w:cs="Times New Roman"/>
                <w:sz w:val="20"/>
                <w:szCs w:val="20"/>
              </w:rPr>
            </w:pPr>
            <w:r w:rsidRPr="000E75F9">
              <w:rPr>
                <w:rFonts w:ascii="Arial Narrow" w:hAnsi="Arial Narrow" w:cs="Times New Roman"/>
                <w:sz w:val="20"/>
                <w:szCs w:val="20"/>
              </w:rPr>
              <w:t>Priorytet 4.i. Wspieranie wytwarzania i dystrybucji energii poc</w:t>
            </w:r>
            <w:r w:rsidR="0014165E" w:rsidRPr="000E75F9">
              <w:rPr>
                <w:rFonts w:ascii="Arial Narrow" w:hAnsi="Arial Narrow" w:cs="Times New Roman"/>
                <w:sz w:val="20"/>
                <w:szCs w:val="20"/>
              </w:rPr>
              <w:t xml:space="preserve">hodzącej ze źródeł odnawialnych; </w:t>
            </w:r>
            <w:r w:rsidRPr="000E75F9">
              <w:rPr>
                <w:rFonts w:ascii="Arial Narrow" w:hAnsi="Arial Narrow" w:cs="Times New Roman"/>
                <w:sz w:val="20"/>
                <w:szCs w:val="20"/>
              </w:rPr>
              <w:t>Cel: wzrost udziału energii wytwa</w:t>
            </w:r>
            <w:r w:rsidR="00A955F4" w:rsidRPr="000E75F9">
              <w:rPr>
                <w:rFonts w:ascii="Arial Narrow" w:hAnsi="Arial Narrow" w:cs="Times New Roman"/>
                <w:sz w:val="20"/>
                <w:szCs w:val="20"/>
              </w:rPr>
              <w:t>rzanej ze źródeł odnawialnych w </w:t>
            </w:r>
            <w:r w:rsidRPr="000E75F9">
              <w:rPr>
                <w:rFonts w:ascii="Arial Narrow" w:hAnsi="Arial Narrow" w:cs="Times New Roman"/>
                <w:sz w:val="20"/>
                <w:szCs w:val="20"/>
              </w:rPr>
              <w:t>końcowym zużyciu energii brutto</w:t>
            </w:r>
          </w:p>
        </w:tc>
      </w:tr>
      <w:tr w:rsidR="000E5F4D" w:rsidRPr="00A955F4" w14:paraId="3B801BF2" w14:textId="77777777" w:rsidTr="000E75F9">
        <w:trPr>
          <w:trHeight w:val="20"/>
        </w:trPr>
        <w:tc>
          <w:tcPr>
            <w:tcW w:w="852" w:type="pct"/>
            <w:vMerge w:val="restart"/>
            <w:tcBorders>
              <w:top w:val="single" w:sz="4" w:space="0" w:color="auto"/>
              <w:left w:val="single" w:sz="4" w:space="0" w:color="auto"/>
              <w:bottom w:val="single" w:sz="4" w:space="0" w:color="auto"/>
              <w:right w:val="single" w:sz="4" w:space="0" w:color="auto"/>
            </w:tcBorders>
            <w:vAlign w:val="center"/>
          </w:tcPr>
          <w:p w14:paraId="6FAE4EA7" w14:textId="77777777" w:rsidR="000E5F4D" w:rsidRPr="000E75F9" w:rsidRDefault="000E5F4D" w:rsidP="00937033">
            <w:pPr>
              <w:ind w:left="284"/>
              <w:contextualSpacing/>
              <w:rPr>
                <w:rFonts w:ascii="Arial Narrow" w:hAnsi="Arial Narrow" w:cs="Times New Roman"/>
                <w:b/>
                <w:sz w:val="20"/>
                <w:szCs w:val="20"/>
                <w:u w:val="single"/>
              </w:rPr>
            </w:pPr>
            <w:r w:rsidRPr="000E75F9">
              <w:rPr>
                <w:rFonts w:ascii="Arial Narrow" w:hAnsi="Arial Narrow" w:cs="Times New Roman"/>
                <w:b/>
                <w:sz w:val="20"/>
                <w:szCs w:val="20"/>
                <w:u w:val="single"/>
              </w:rPr>
              <w:t xml:space="preserve">II. Zachowanie dziedzictwa kulturowego, historycznego i naturalnego </w:t>
            </w:r>
            <w:r w:rsidRPr="000E75F9">
              <w:rPr>
                <w:rFonts w:ascii="Arial Narrow" w:hAnsi="Arial Narrow" w:cs="Times New Roman"/>
                <w:b/>
                <w:sz w:val="20"/>
                <w:szCs w:val="20"/>
                <w:u w:val="single"/>
              </w:rPr>
              <w:lastRenderedPageBreak/>
              <w:t>obszaru objętego LSR</w:t>
            </w:r>
          </w:p>
          <w:p w14:paraId="0D0C4E6A" w14:textId="77777777" w:rsidR="000E5F4D" w:rsidRPr="000E75F9" w:rsidRDefault="000E5F4D" w:rsidP="00CB4EA9">
            <w:pPr>
              <w:numPr>
                <w:ilvl w:val="0"/>
                <w:numId w:val="19"/>
              </w:numPr>
              <w:ind w:left="284"/>
              <w:contextualSpacing/>
              <w:rPr>
                <w:rFonts w:ascii="Arial Narrow" w:hAnsi="Arial Narrow" w:cs="Times New Roman"/>
                <w:sz w:val="20"/>
                <w:szCs w:val="20"/>
              </w:rPr>
            </w:pPr>
            <w:r w:rsidRPr="000E75F9">
              <w:rPr>
                <w:rFonts w:ascii="Arial Narrow" w:hAnsi="Arial Narrow" w:cs="Times New Roman"/>
                <w:sz w:val="20"/>
                <w:szCs w:val="20"/>
              </w:rPr>
              <w:t>Zachowanie tradycji regionalnych i lokalnych oraz walorów przyrodniczych regionu</w:t>
            </w:r>
          </w:p>
          <w:p w14:paraId="2C28E1CB" w14:textId="77777777" w:rsidR="000E5F4D" w:rsidRPr="000E75F9" w:rsidRDefault="000E5F4D" w:rsidP="00CB4EA9">
            <w:pPr>
              <w:numPr>
                <w:ilvl w:val="0"/>
                <w:numId w:val="19"/>
              </w:numPr>
              <w:ind w:left="284"/>
              <w:contextualSpacing/>
              <w:rPr>
                <w:rFonts w:ascii="Arial Narrow" w:hAnsi="Arial Narrow" w:cs="Times New Roman"/>
                <w:sz w:val="20"/>
                <w:szCs w:val="20"/>
              </w:rPr>
            </w:pPr>
            <w:r w:rsidRPr="000E75F9">
              <w:rPr>
                <w:rFonts w:ascii="Arial Narrow" w:hAnsi="Arial Narrow" w:cs="Times New Roman"/>
                <w:sz w:val="20"/>
                <w:szCs w:val="20"/>
              </w:rPr>
              <w:t>Rozwój i promocja obszaru LSR w oparciu o zasoby regionu</w:t>
            </w:r>
          </w:p>
          <w:p w14:paraId="376B05CF" w14:textId="77777777" w:rsidR="000E5F4D" w:rsidRPr="000E75F9" w:rsidRDefault="000E5F4D" w:rsidP="00CB4EA9">
            <w:pPr>
              <w:numPr>
                <w:ilvl w:val="0"/>
                <w:numId w:val="19"/>
              </w:numPr>
              <w:ind w:left="284"/>
              <w:contextualSpacing/>
              <w:rPr>
                <w:rFonts w:ascii="Arial Narrow" w:hAnsi="Arial Narrow" w:cs="Times New Roman"/>
                <w:sz w:val="20"/>
                <w:szCs w:val="20"/>
              </w:rPr>
            </w:pPr>
            <w:r w:rsidRPr="000E75F9">
              <w:rPr>
                <w:rFonts w:ascii="Arial Narrow" w:hAnsi="Arial Narrow" w:cs="Times New Roman"/>
                <w:sz w:val="20"/>
                <w:szCs w:val="20"/>
              </w:rPr>
              <w:t>Zachowanie elementów architektury świeckiej i sakralnej, tradycyjnej dla regionu</w:t>
            </w:r>
          </w:p>
        </w:tc>
        <w:tc>
          <w:tcPr>
            <w:tcW w:w="4148" w:type="pct"/>
            <w:tcBorders>
              <w:left w:val="single" w:sz="4" w:space="0" w:color="auto"/>
            </w:tcBorders>
            <w:shd w:val="clear" w:color="auto" w:fill="D9D9D9" w:themeFill="background1" w:themeFillShade="D9"/>
            <w:vAlign w:val="center"/>
          </w:tcPr>
          <w:p w14:paraId="1FCAA09B"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lastRenderedPageBreak/>
              <w:t>Strategia Rozwoju Kraju 2020:</w:t>
            </w:r>
          </w:p>
        </w:tc>
      </w:tr>
      <w:tr w:rsidR="000E5F4D" w:rsidRPr="00A955F4" w14:paraId="13CA6F8A"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3CBCF140"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FFFFFF" w:themeFill="background1"/>
            <w:vAlign w:val="center"/>
          </w:tcPr>
          <w:p w14:paraId="377FF207"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Obszar Strategiczny III Spójność przestrzenna i terytorialna</w:t>
            </w:r>
            <w:r w:rsidR="00E30319" w:rsidRPr="000E75F9">
              <w:rPr>
                <w:rFonts w:ascii="Arial Narrow" w:hAnsi="Arial Narrow" w:cs="Times New Roman"/>
                <w:sz w:val="20"/>
                <w:szCs w:val="20"/>
              </w:rPr>
              <w:t xml:space="preserve">; </w:t>
            </w:r>
            <w:r w:rsidRPr="000E75F9">
              <w:rPr>
                <w:rFonts w:ascii="Arial Narrow" w:hAnsi="Arial Narrow" w:cs="Times New Roman"/>
                <w:sz w:val="20"/>
                <w:szCs w:val="20"/>
              </w:rPr>
              <w:t>Cel III.3 Wzmocnienie mechanizmów terytorialnego</w:t>
            </w:r>
            <w:r w:rsidR="00C154CC" w:rsidRPr="000E75F9">
              <w:rPr>
                <w:rFonts w:ascii="Arial Narrow" w:hAnsi="Arial Narrow" w:cs="Times New Roman"/>
                <w:sz w:val="20"/>
                <w:szCs w:val="20"/>
              </w:rPr>
              <w:t xml:space="preserve"> </w:t>
            </w:r>
            <w:r w:rsidRPr="000E75F9">
              <w:rPr>
                <w:rFonts w:ascii="Arial Narrow" w:hAnsi="Arial Narrow" w:cs="Times New Roman"/>
                <w:sz w:val="20"/>
                <w:szCs w:val="20"/>
              </w:rPr>
              <w:t>równoważenia rozwoju oraz integracja przestrzenna dla rozwijania i pełnego wykorzystania potencjałów regionalnych</w:t>
            </w:r>
          </w:p>
          <w:p w14:paraId="4274BED9"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III.3.3Tworzenie warunków dla rozwoju ośrodków regionalnych, subregionalnych i lokalnych oraz wyznaczenia potencjału obszarów wiejskich</w:t>
            </w:r>
          </w:p>
        </w:tc>
      </w:tr>
      <w:tr w:rsidR="000E5F4D" w:rsidRPr="00A955F4" w14:paraId="3FC5005C"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5825B967"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D9D9D9" w:themeFill="background1" w:themeFillShade="D9"/>
            <w:vAlign w:val="center"/>
          </w:tcPr>
          <w:p w14:paraId="3A468E11"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 xml:space="preserve">Strategia Rozwoju województwa lubelskiego na lata 2006-2020 </w:t>
            </w:r>
            <w:r w:rsidR="0080278B" w:rsidRPr="000E75F9">
              <w:rPr>
                <w:rFonts w:ascii="Arial Narrow" w:hAnsi="Arial Narrow" w:cs="Times New Roman"/>
                <w:b/>
                <w:sz w:val="20"/>
                <w:szCs w:val="20"/>
              </w:rPr>
              <w:br/>
            </w:r>
            <w:r w:rsidRPr="000E75F9">
              <w:rPr>
                <w:rFonts w:ascii="Arial Narrow" w:hAnsi="Arial Narrow" w:cs="Times New Roman"/>
                <w:b/>
                <w:sz w:val="20"/>
                <w:szCs w:val="20"/>
              </w:rPr>
              <w:t>z perspektywą do 2030r.</w:t>
            </w:r>
          </w:p>
        </w:tc>
      </w:tr>
      <w:tr w:rsidR="000E5F4D" w:rsidRPr="00A955F4" w14:paraId="207F7371"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03ABAFA1"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bottom w:val="single" w:sz="4" w:space="0" w:color="auto"/>
            </w:tcBorders>
            <w:shd w:val="clear" w:color="auto" w:fill="FFFFFF" w:themeFill="background1"/>
            <w:vAlign w:val="center"/>
          </w:tcPr>
          <w:p w14:paraId="6C7D5DAC" w14:textId="77777777" w:rsidR="000E5F4D" w:rsidRPr="000E75F9" w:rsidRDefault="000E5F4D" w:rsidP="00C97772">
            <w:pPr>
              <w:jc w:val="both"/>
              <w:rPr>
                <w:rFonts w:ascii="Arial Narrow" w:hAnsi="Arial Narrow" w:cs="Times New Roman"/>
                <w:sz w:val="20"/>
                <w:szCs w:val="20"/>
              </w:rPr>
            </w:pPr>
            <w:r w:rsidRPr="000E75F9">
              <w:rPr>
                <w:rFonts w:ascii="Arial Narrow" w:hAnsi="Arial Narrow" w:cs="Times New Roman"/>
                <w:sz w:val="20"/>
                <w:szCs w:val="20"/>
              </w:rPr>
              <w:t>Cel strategiczny 4: Funkcjonalna, przestrzenna, społeczna i kulturowa integracja regionu</w:t>
            </w:r>
            <w:r w:rsidR="0014165E" w:rsidRPr="000E75F9">
              <w:rPr>
                <w:rFonts w:ascii="Arial Narrow" w:hAnsi="Arial Narrow" w:cs="Times New Roman"/>
                <w:sz w:val="20"/>
                <w:szCs w:val="20"/>
              </w:rPr>
              <w:t xml:space="preserve">; </w:t>
            </w:r>
            <w:r w:rsidRPr="000E75F9">
              <w:rPr>
                <w:rFonts w:ascii="Arial Narrow" w:hAnsi="Arial Narrow" w:cs="Times New Roman"/>
                <w:sz w:val="20"/>
                <w:szCs w:val="20"/>
              </w:rPr>
              <w:t>4.5 racjonalne i efektywne wykorzystywanie zasobów przyrody dla potrzeb gospodarczych</w:t>
            </w:r>
            <w:r w:rsidR="00C154CC" w:rsidRPr="000E75F9">
              <w:rPr>
                <w:rFonts w:ascii="Arial Narrow" w:hAnsi="Arial Narrow" w:cs="Times New Roman"/>
                <w:sz w:val="20"/>
                <w:szCs w:val="20"/>
              </w:rPr>
              <w:t xml:space="preserve"> </w:t>
            </w:r>
            <w:r w:rsidR="00C154CC" w:rsidRPr="000E75F9">
              <w:rPr>
                <w:rFonts w:ascii="Arial Narrow" w:hAnsi="Arial Narrow" w:cs="Times New Roman"/>
                <w:sz w:val="20"/>
                <w:szCs w:val="20"/>
              </w:rPr>
              <w:br/>
            </w:r>
            <w:r w:rsidRPr="000E75F9">
              <w:rPr>
                <w:rFonts w:ascii="Arial Narrow" w:hAnsi="Arial Narrow" w:cs="Times New Roman"/>
                <w:sz w:val="20"/>
                <w:szCs w:val="20"/>
              </w:rPr>
              <w:t>i rekreacyjnych przy zachowaniu</w:t>
            </w:r>
            <w:r w:rsidR="00C154CC" w:rsidRPr="000E75F9">
              <w:rPr>
                <w:rFonts w:ascii="Arial Narrow" w:hAnsi="Arial Narrow" w:cs="Times New Roman"/>
                <w:sz w:val="20"/>
                <w:szCs w:val="20"/>
              </w:rPr>
              <w:t xml:space="preserve"> </w:t>
            </w:r>
            <w:r w:rsidRPr="000E75F9">
              <w:rPr>
                <w:rFonts w:ascii="Arial Narrow" w:hAnsi="Arial Narrow" w:cs="Times New Roman"/>
                <w:sz w:val="20"/>
                <w:szCs w:val="20"/>
              </w:rPr>
              <w:t>i ochronie walorów środowiska przyrodniczego</w:t>
            </w:r>
          </w:p>
        </w:tc>
      </w:tr>
      <w:tr w:rsidR="000E5F4D" w:rsidRPr="00A955F4" w14:paraId="50274160"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547C7584" w14:textId="77777777" w:rsidR="000E5F4D" w:rsidRPr="000E75F9" w:rsidRDefault="000E5F4D" w:rsidP="00937033">
            <w:pPr>
              <w:rPr>
                <w:rFonts w:ascii="Arial Narrow" w:hAnsi="Arial Narrow" w:cs="Times New Roman"/>
                <w:sz w:val="20"/>
                <w:szCs w:val="20"/>
              </w:rPr>
            </w:pPr>
          </w:p>
        </w:tc>
        <w:tc>
          <w:tcPr>
            <w:tcW w:w="4148" w:type="pct"/>
            <w:tcBorders>
              <w:top w:val="single" w:sz="4" w:space="0" w:color="auto"/>
              <w:left w:val="single" w:sz="4" w:space="0" w:color="auto"/>
            </w:tcBorders>
            <w:shd w:val="clear" w:color="auto" w:fill="D9D9D9" w:themeFill="background1" w:themeFillShade="D9"/>
            <w:vAlign w:val="center"/>
          </w:tcPr>
          <w:p w14:paraId="45B51D06"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Strategia Rozwoju powiatu bialskiego na lata 2007-2015 (trwają prace nad aktualizacją)</w:t>
            </w:r>
          </w:p>
        </w:tc>
      </w:tr>
      <w:tr w:rsidR="000E5F4D" w:rsidRPr="00A955F4" w14:paraId="45183910"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0D03E3AF"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FFFFFF" w:themeFill="background1"/>
            <w:vAlign w:val="center"/>
          </w:tcPr>
          <w:p w14:paraId="694261F3"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Priorytet III Utrzymanie dobrej jakości środowiska naturalnego oraz zachowanie dziedzictwa kulturowego</w:t>
            </w:r>
          </w:p>
          <w:p w14:paraId="32B49C04"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Cele strategiczne:</w:t>
            </w:r>
          </w:p>
          <w:p w14:paraId="55D21F24"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III.4 Podniesienie świadomości ekologicznej mieszkańców</w:t>
            </w:r>
          </w:p>
          <w:p w14:paraId="7901922C"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III.5 Zachowanie i ochrona różnorodności biologicznej i krajobrazowej powiatu.</w:t>
            </w:r>
          </w:p>
          <w:p w14:paraId="4C51A9FB"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III.6 Zachowanie kultury i dziedzictwa materialnego powiatu bialskiego</w:t>
            </w:r>
          </w:p>
          <w:p w14:paraId="73F2CFBB" w14:textId="77777777" w:rsidR="000E5F4D" w:rsidRPr="000E75F9" w:rsidRDefault="000E5F4D" w:rsidP="00937033">
            <w:pPr>
              <w:autoSpaceDE w:val="0"/>
              <w:autoSpaceDN w:val="0"/>
              <w:adjustRightInd w:val="0"/>
              <w:jc w:val="both"/>
              <w:rPr>
                <w:rFonts w:ascii="Arial Narrow" w:hAnsi="Arial Narrow" w:cs="Times New Roman"/>
                <w:color w:val="000000"/>
                <w:sz w:val="20"/>
                <w:szCs w:val="20"/>
              </w:rPr>
            </w:pPr>
            <w:r w:rsidRPr="000E75F9">
              <w:rPr>
                <w:rFonts w:ascii="Arial Narrow" w:hAnsi="Arial Narrow" w:cs="Times New Roman"/>
                <w:bCs/>
                <w:color w:val="000000"/>
                <w:sz w:val="20"/>
                <w:szCs w:val="20"/>
              </w:rPr>
              <w:t xml:space="preserve">III.7 Wykorzystanie potencjału przyrodniczego, kulturowego i historycznego dla podniesienia atrakcyjności turystycznej powiatu. </w:t>
            </w:r>
          </w:p>
        </w:tc>
      </w:tr>
      <w:tr w:rsidR="000E5F4D" w:rsidRPr="00A955F4" w14:paraId="316334DD"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4D51E5AA"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D9D9D9" w:themeFill="background1" w:themeFillShade="D9"/>
            <w:vAlign w:val="center"/>
          </w:tcPr>
          <w:p w14:paraId="59E49634"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Regionalny Program Operacyjny województwa lubelskiego 2014-2020</w:t>
            </w:r>
          </w:p>
        </w:tc>
      </w:tr>
      <w:tr w:rsidR="000E5F4D" w:rsidRPr="00A955F4" w14:paraId="56287DA9"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45EFD24F"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FFFFFF" w:themeFill="background1"/>
            <w:vAlign w:val="center"/>
          </w:tcPr>
          <w:p w14:paraId="1C63FA3E" w14:textId="77777777" w:rsidR="000E5F4D" w:rsidRPr="000E75F9" w:rsidRDefault="000E5F4D" w:rsidP="00937033">
            <w:pPr>
              <w:autoSpaceDE w:val="0"/>
              <w:autoSpaceDN w:val="0"/>
              <w:adjustRightInd w:val="0"/>
              <w:jc w:val="both"/>
              <w:rPr>
                <w:rFonts w:ascii="Arial Narrow" w:hAnsi="Arial Narrow" w:cs="Times New Roman"/>
                <w:b/>
                <w:bCs/>
                <w:iCs/>
                <w:color w:val="000000"/>
                <w:sz w:val="20"/>
                <w:szCs w:val="20"/>
              </w:rPr>
            </w:pPr>
            <w:r w:rsidRPr="000E75F9">
              <w:rPr>
                <w:rFonts w:ascii="Arial Narrow" w:hAnsi="Arial Narrow" w:cs="Times New Roman"/>
                <w:b/>
                <w:bCs/>
                <w:iCs/>
                <w:color w:val="000000"/>
                <w:sz w:val="20"/>
                <w:szCs w:val="20"/>
              </w:rPr>
              <w:t>Priorytet inwestycyjny 6c: Zachowanie, ochrona, promowanie i rozwój dziedzictwa naturalnego i kulturowego</w:t>
            </w:r>
          </w:p>
          <w:p w14:paraId="4283D252" w14:textId="77777777" w:rsidR="000E5F4D" w:rsidRPr="000E75F9" w:rsidRDefault="000E5F4D" w:rsidP="00E30319">
            <w:pPr>
              <w:autoSpaceDE w:val="0"/>
              <w:autoSpaceDN w:val="0"/>
              <w:adjustRightInd w:val="0"/>
              <w:jc w:val="both"/>
              <w:rPr>
                <w:rFonts w:ascii="Arial Narrow" w:hAnsi="Arial Narrow" w:cs="Times New Roman"/>
                <w:color w:val="000000"/>
                <w:sz w:val="20"/>
                <w:szCs w:val="20"/>
              </w:rPr>
            </w:pPr>
            <w:r w:rsidRPr="000E75F9">
              <w:rPr>
                <w:rFonts w:ascii="Arial Narrow" w:hAnsi="Arial Narrow" w:cs="Times New Roman"/>
                <w:bCs/>
                <w:color w:val="000000"/>
                <w:sz w:val="20"/>
                <w:szCs w:val="20"/>
              </w:rPr>
              <w:t>1. Zwiększona dostępność zasobów dziedzictwa kulturowego i naturalnego regionu</w:t>
            </w:r>
          </w:p>
        </w:tc>
      </w:tr>
      <w:tr w:rsidR="000E5F4D" w:rsidRPr="00A955F4" w14:paraId="441B3323"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6A69AF7B"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D9D9D9" w:themeFill="background1" w:themeFillShade="D9"/>
            <w:vAlign w:val="center"/>
          </w:tcPr>
          <w:p w14:paraId="737E01E2"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Program Operacyjny Infrastruktura i Środowisko 2014-2020</w:t>
            </w:r>
          </w:p>
        </w:tc>
      </w:tr>
      <w:tr w:rsidR="000E5F4D" w:rsidRPr="00A955F4" w14:paraId="6F6301CD" w14:textId="77777777" w:rsidTr="000E75F9">
        <w:trPr>
          <w:trHeight w:val="20"/>
        </w:trPr>
        <w:tc>
          <w:tcPr>
            <w:tcW w:w="852" w:type="pct"/>
            <w:vMerge/>
            <w:tcBorders>
              <w:top w:val="single" w:sz="4" w:space="0" w:color="auto"/>
              <w:left w:val="single" w:sz="4" w:space="0" w:color="auto"/>
              <w:bottom w:val="single" w:sz="4" w:space="0" w:color="auto"/>
              <w:right w:val="single" w:sz="4" w:space="0" w:color="auto"/>
            </w:tcBorders>
            <w:vAlign w:val="center"/>
          </w:tcPr>
          <w:p w14:paraId="62859F41" w14:textId="77777777" w:rsidR="000E5F4D" w:rsidRPr="000E75F9" w:rsidRDefault="000E5F4D" w:rsidP="00937033">
            <w:pPr>
              <w:rPr>
                <w:rFonts w:ascii="Arial Narrow" w:hAnsi="Arial Narrow" w:cs="Times New Roman"/>
                <w:sz w:val="20"/>
                <w:szCs w:val="20"/>
              </w:rPr>
            </w:pPr>
          </w:p>
        </w:tc>
        <w:tc>
          <w:tcPr>
            <w:tcW w:w="4148" w:type="pct"/>
            <w:tcBorders>
              <w:left w:val="single" w:sz="4" w:space="0" w:color="auto"/>
            </w:tcBorders>
            <w:shd w:val="clear" w:color="auto" w:fill="FFFFFF" w:themeFill="background1"/>
            <w:vAlign w:val="center"/>
          </w:tcPr>
          <w:p w14:paraId="3B3B5CC7" w14:textId="77777777" w:rsidR="000E5F4D" w:rsidRPr="000E75F9" w:rsidRDefault="000E5F4D" w:rsidP="0014165E">
            <w:pPr>
              <w:jc w:val="both"/>
              <w:rPr>
                <w:rFonts w:ascii="Arial Narrow" w:hAnsi="Arial Narrow" w:cs="Times New Roman"/>
                <w:sz w:val="20"/>
                <w:szCs w:val="20"/>
              </w:rPr>
            </w:pPr>
            <w:r w:rsidRPr="000E75F9">
              <w:rPr>
                <w:rFonts w:ascii="Arial Narrow" w:hAnsi="Arial Narrow" w:cs="Times New Roman"/>
                <w:sz w:val="20"/>
                <w:szCs w:val="20"/>
              </w:rPr>
              <w:t>Oś priorytetowa VIII: Ochrona dziedzictwa kultu</w:t>
            </w:r>
            <w:r w:rsidR="0014165E" w:rsidRPr="000E75F9">
              <w:rPr>
                <w:rFonts w:ascii="Arial Narrow" w:hAnsi="Arial Narrow" w:cs="Times New Roman"/>
                <w:sz w:val="20"/>
                <w:szCs w:val="20"/>
              </w:rPr>
              <w:t xml:space="preserve">rowego i rozwój zasobów kultury; </w:t>
            </w:r>
            <w:r w:rsidRPr="000E75F9">
              <w:rPr>
                <w:rFonts w:ascii="Arial Narrow" w:hAnsi="Arial Narrow" w:cs="Times New Roman"/>
                <w:sz w:val="20"/>
                <w:szCs w:val="20"/>
              </w:rPr>
              <w:t>Priorytet 6c: Zachowanie, ochrona, promowanie i rozwój dziedzictwa naturalnego i kulturowego</w:t>
            </w:r>
          </w:p>
        </w:tc>
      </w:tr>
      <w:tr w:rsidR="000E5F4D" w:rsidRPr="00A955F4" w14:paraId="6B9E5589" w14:textId="77777777" w:rsidTr="000E75F9">
        <w:trPr>
          <w:trHeight w:val="20"/>
        </w:trPr>
        <w:tc>
          <w:tcPr>
            <w:tcW w:w="852" w:type="pct"/>
            <w:vMerge w:val="restart"/>
            <w:tcBorders>
              <w:top w:val="single" w:sz="4" w:space="0" w:color="auto"/>
            </w:tcBorders>
            <w:vAlign w:val="center"/>
          </w:tcPr>
          <w:p w14:paraId="44490890" w14:textId="77777777" w:rsidR="000E5F4D" w:rsidRPr="000E75F9" w:rsidRDefault="000E5F4D" w:rsidP="00937033">
            <w:pPr>
              <w:ind w:left="284"/>
              <w:contextualSpacing/>
              <w:jc w:val="both"/>
              <w:rPr>
                <w:rFonts w:ascii="Arial Narrow" w:hAnsi="Arial Narrow" w:cs="Times New Roman"/>
                <w:b/>
                <w:sz w:val="20"/>
                <w:szCs w:val="20"/>
                <w:u w:val="single"/>
              </w:rPr>
            </w:pPr>
            <w:r w:rsidRPr="000E75F9">
              <w:rPr>
                <w:rFonts w:ascii="Arial Narrow" w:hAnsi="Arial Narrow" w:cs="Times New Roman"/>
                <w:b/>
                <w:sz w:val="20"/>
                <w:szCs w:val="20"/>
                <w:u w:val="single"/>
              </w:rPr>
              <w:t>III. Wzmocnienie kapitału</w:t>
            </w:r>
          </w:p>
          <w:p w14:paraId="40DA5627" w14:textId="77777777" w:rsidR="000E5F4D" w:rsidRPr="000E75F9" w:rsidRDefault="000E5F4D" w:rsidP="00937033">
            <w:pPr>
              <w:ind w:left="284"/>
              <w:contextualSpacing/>
              <w:jc w:val="both"/>
              <w:rPr>
                <w:rFonts w:ascii="Arial Narrow" w:hAnsi="Arial Narrow" w:cs="Times New Roman"/>
                <w:b/>
                <w:sz w:val="20"/>
                <w:szCs w:val="20"/>
                <w:u w:val="single"/>
              </w:rPr>
            </w:pPr>
            <w:r w:rsidRPr="000E75F9">
              <w:rPr>
                <w:rFonts w:ascii="Arial Narrow" w:hAnsi="Arial Narrow" w:cs="Times New Roman"/>
                <w:b/>
                <w:sz w:val="20"/>
                <w:szCs w:val="20"/>
                <w:u w:val="single"/>
              </w:rPr>
              <w:t>społecznego oraz rozwój aktywności społecznej mieszkańców obszaru objętego LSR w tym grupdefaworyzowanych.</w:t>
            </w:r>
          </w:p>
          <w:p w14:paraId="1327E7D8" w14:textId="77777777" w:rsidR="000E5F4D" w:rsidRPr="000E75F9" w:rsidRDefault="000E5F4D" w:rsidP="00CB4EA9">
            <w:pPr>
              <w:numPr>
                <w:ilvl w:val="0"/>
                <w:numId w:val="20"/>
              </w:numPr>
              <w:ind w:left="284"/>
              <w:contextualSpacing/>
              <w:rPr>
                <w:rFonts w:ascii="Arial Narrow" w:hAnsi="Arial Narrow" w:cs="Times New Roman"/>
                <w:sz w:val="20"/>
                <w:szCs w:val="20"/>
              </w:rPr>
            </w:pPr>
            <w:r w:rsidRPr="000E75F9">
              <w:rPr>
                <w:rFonts w:ascii="Arial Narrow" w:hAnsi="Arial Narrow" w:cs="Times New Roman"/>
                <w:sz w:val="20"/>
                <w:szCs w:val="20"/>
              </w:rPr>
              <w:t>Wzrost wiedzy i kompetencji mieszkańców obszaru LSR</w:t>
            </w:r>
          </w:p>
          <w:p w14:paraId="7CF5FC7E" w14:textId="77777777" w:rsidR="000E5F4D" w:rsidRPr="000E75F9" w:rsidRDefault="000E5F4D" w:rsidP="00CB4EA9">
            <w:pPr>
              <w:numPr>
                <w:ilvl w:val="0"/>
                <w:numId w:val="20"/>
              </w:numPr>
              <w:ind w:left="284"/>
              <w:contextualSpacing/>
              <w:rPr>
                <w:rFonts w:ascii="Arial Narrow" w:hAnsi="Arial Narrow" w:cs="Times New Roman"/>
                <w:sz w:val="20"/>
                <w:szCs w:val="20"/>
              </w:rPr>
            </w:pPr>
            <w:r w:rsidRPr="000E75F9">
              <w:rPr>
                <w:rFonts w:ascii="Arial Narrow" w:hAnsi="Arial Narrow" w:cs="Times New Roman"/>
                <w:sz w:val="20"/>
                <w:szCs w:val="20"/>
              </w:rPr>
              <w:t xml:space="preserve">Wzrost poziomu aktywności mieszkańców obszaru </w:t>
            </w:r>
            <w:r w:rsidR="0080278B" w:rsidRPr="000E75F9">
              <w:rPr>
                <w:rFonts w:ascii="Arial Narrow" w:hAnsi="Arial Narrow" w:cs="Times New Roman"/>
                <w:sz w:val="20"/>
                <w:szCs w:val="20"/>
              </w:rPr>
              <w:t>LSR</w:t>
            </w:r>
          </w:p>
        </w:tc>
        <w:tc>
          <w:tcPr>
            <w:tcW w:w="4148" w:type="pct"/>
            <w:shd w:val="clear" w:color="auto" w:fill="D9D9D9" w:themeFill="background1" w:themeFillShade="D9"/>
            <w:vAlign w:val="center"/>
          </w:tcPr>
          <w:p w14:paraId="03E4625E" w14:textId="77777777" w:rsidR="000E5F4D" w:rsidRPr="000E75F9" w:rsidRDefault="000E5F4D" w:rsidP="00937033">
            <w:pPr>
              <w:rPr>
                <w:rFonts w:ascii="Arial Narrow" w:hAnsi="Arial Narrow" w:cs="Times New Roman"/>
                <w:b/>
                <w:sz w:val="20"/>
                <w:szCs w:val="20"/>
              </w:rPr>
            </w:pPr>
            <w:r w:rsidRPr="000E75F9">
              <w:rPr>
                <w:rFonts w:ascii="Arial Narrow" w:hAnsi="Arial Narrow" w:cs="Times New Roman"/>
                <w:b/>
                <w:sz w:val="20"/>
                <w:szCs w:val="20"/>
              </w:rPr>
              <w:t>Strategia Rozwoju Kraju 2020:</w:t>
            </w:r>
          </w:p>
        </w:tc>
      </w:tr>
      <w:tr w:rsidR="000E5F4D" w:rsidRPr="00A955F4" w14:paraId="05A07257" w14:textId="77777777" w:rsidTr="000E75F9">
        <w:trPr>
          <w:trHeight w:val="20"/>
        </w:trPr>
        <w:tc>
          <w:tcPr>
            <w:tcW w:w="852" w:type="pct"/>
            <w:vMerge/>
            <w:vAlign w:val="center"/>
          </w:tcPr>
          <w:p w14:paraId="34445B1C"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FFFFFF" w:themeFill="background1"/>
            <w:vAlign w:val="center"/>
          </w:tcPr>
          <w:p w14:paraId="3D682234"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Cel I.3 Wzmocnienie warunków sprzyjających realizacji indywidualnych potrzeb i aktywności obywatela</w:t>
            </w:r>
          </w:p>
          <w:p w14:paraId="5EF50758"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I.3.2 Rozwój kapitału społecznego</w:t>
            </w:r>
          </w:p>
          <w:p w14:paraId="7927AEBB"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Cel II.4 Rozwój Kapitału Ludzkiego</w:t>
            </w:r>
          </w:p>
          <w:p w14:paraId="02672E21"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II.4.1 Zwiększenie aktywności zawodowej</w:t>
            </w:r>
          </w:p>
          <w:p w14:paraId="4B615492"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II.4.2 Poprawa jakości kapitału ludzkiego</w:t>
            </w:r>
          </w:p>
          <w:p w14:paraId="6FF641CD"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Cel III.1 Integracja społeczna</w:t>
            </w:r>
          </w:p>
          <w:p w14:paraId="5547415E"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III.1.1.Zwiększenie aktywności osób wykluczonych i zagrożonych wykluczeniem społecznym</w:t>
            </w:r>
          </w:p>
          <w:p w14:paraId="29A3A292"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III.1.2.Zmniejszenie ubóstwa w grupach najbardziej nim zagrożonych</w:t>
            </w:r>
          </w:p>
        </w:tc>
      </w:tr>
      <w:tr w:rsidR="000E5F4D" w:rsidRPr="00A955F4" w14:paraId="37A67E85" w14:textId="77777777" w:rsidTr="000E75F9">
        <w:trPr>
          <w:trHeight w:val="20"/>
        </w:trPr>
        <w:tc>
          <w:tcPr>
            <w:tcW w:w="852" w:type="pct"/>
            <w:vMerge/>
            <w:vAlign w:val="center"/>
          </w:tcPr>
          <w:p w14:paraId="774F2907"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32E5DEF0" w14:textId="77777777" w:rsidR="000E5F4D" w:rsidRPr="000E75F9" w:rsidRDefault="000E5F4D" w:rsidP="00937033">
            <w:pPr>
              <w:contextualSpacing/>
              <w:jc w:val="both"/>
              <w:rPr>
                <w:rFonts w:ascii="Arial Narrow" w:hAnsi="Arial Narrow" w:cs="Times New Roman"/>
                <w:b/>
                <w:sz w:val="20"/>
                <w:szCs w:val="20"/>
              </w:rPr>
            </w:pPr>
            <w:r w:rsidRPr="000E75F9">
              <w:rPr>
                <w:rFonts w:ascii="Arial Narrow" w:hAnsi="Arial Narrow" w:cs="Times New Roman"/>
                <w:b/>
                <w:sz w:val="20"/>
                <w:szCs w:val="20"/>
              </w:rPr>
              <w:t xml:space="preserve">Strategia Rozwoju województwa lubelskiego na lata 2006-2020 </w:t>
            </w:r>
            <w:r w:rsidR="00DB799F" w:rsidRPr="000E75F9">
              <w:rPr>
                <w:rFonts w:ascii="Arial Narrow" w:hAnsi="Arial Narrow" w:cs="Times New Roman"/>
                <w:b/>
                <w:sz w:val="20"/>
                <w:szCs w:val="20"/>
              </w:rPr>
              <w:br/>
            </w:r>
            <w:r w:rsidRPr="000E75F9">
              <w:rPr>
                <w:rFonts w:ascii="Arial Narrow" w:hAnsi="Arial Narrow" w:cs="Times New Roman"/>
                <w:b/>
                <w:sz w:val="20"/>
                <w:szCs w:val="20"/>
              </w:rPr>
              <w:t>z perspektywą do 2030r.</w:t>
            </w:r>
          </w:p>
        </w:tc>
      </w:tr>
      <w:tr w:rsidR="000E5F4D" w:rsidRPr="00A955F4" w14:paraId="31FF5B04" w14:textId="77777777" w:rsidTr="000E75F9">
        <w:trPr>
          <w:trHeight w:val="20"/>
        </w:trPr>
        <w:tc>
          <w:tcPr>
            <w:tcW w:w="852" w:type="pct"/>
            <w:vMerge/>
            <w:vAlign w:val="center"/>
          </w:tcPr>
          <w:p w14:paraId="09508C49"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FFFFFF" w:themeFill="background1"/>
            <w:vAlign w:val="center"/>
          </w:tcPr>
          <w:p w14:paraId="7222896F" w14:textId="0979C9EC" w:rsidR="000E5F4D" w:rsidRPr="000E75F9" w:rsidRDefault="000E5F4D" w:rsidP="001A3A79">
            <w:pPr>
              <w:autoSpaceDE w:val="0"/>
              <w:autoSpaceDN w:val="0"/>
              <w:adjustRightInd w:val="0"/>
              <w:rPr>
                <w:rFonts w:ascii="Arial Narrow" w:hAnsi="Arial Narrow" w:cs="Times New Roman"/>
                <w:bCs/>
                <w:sz w:val="20"/>
                <w:szCs w:val="20"/>
              </w:rPr>
            </w:pPr>
            <w:r w:rsidRPr="000E75F9">
              <w:rPr>
                <w:rFonts w:ascii="Arial Narrow" w:hAnsi="Arial Narrow" w:cs="Times New Roman"/>
                <w:sz w:val="20"/>
                <w:szCs w:val="20"/>
              </w:rPr>
              <w:t>Cel 4:</w:t>
            </w:r>
            <w:r w:rsidR="002367C7">
              <w:rPr>
                <w:rFonts w:ascii="Arial Narrow" w:hAnsi="Arial Narrow" w:cs="Times New Roman"/>
                <w:sz w:val="20"/>
                <w:szCs w:val="20"/>
              </w:rPr>
              <w:t xml:space="preserve"> </w:t>
            </w:r>
            <w:r w:rsidRPr="000E75F9">
              <w:rPr>
                <w:rFonts w:ascii="Arial Narrow" w:hAnsi="Arial Narrow" w:cs="Times New Roman"/>
                <w:bCs/>
                <w:sz w:val="20"/>
                <w:szCs w:val="20"/>
              </w:rPr>
              <w:t>Funkcjonalna, przestrzenna, społeczna</w:t>
            </w:r>
            <w:r w:rsidR="001A3A79" w:rsidRPr="000E75F9">
              <w:rPr>
                <w:rFonts w:ascii="Arial Narrow" w:hAnsi="Arial Narrow" w:cs="Times New Roman"/>
                <w:bCs/>
                <w:sz w:val="20"/>
                <w:szCs w:val="20"/>
              </w:rPr>
              <w:t xml:space="preserve"> i kulturowa integracja regionu; </w:t>
            </w:r>
            <w:r w:rsidRPr="000E75F9">
              <w:rPr>
                <w:rFonts w:ascii="Arial Narrow" w:hAnsi="Arial Narrow" w:cs="Times New Roman"/>
                <w:bCs/>
                <w:sz w:val="20"/>
                <w:szCs w:val="20"/>
              </w:rPr>
              <w:t>4.2 Wspieranie włączenia społecznego</w:t>
            </w:r>
          </w:p>
        </w:tc>
      </w:tr>
      <w:tr w:rsidR="000E5F4D" w:rsidRPr="00A955F4" w14:paraId="5A886760" w14:textId="77777777" w:rsidTr="000E75F9">
        <w:trPr>
          <w:trHeight w:val="20"/>
        </w:trPr>
        <w:tc>
          <w:tcPr>
            <w:tcW w:w="852" w:type="pct"/>
            <w:vMerge/>
            <w:vAlign w:val="center"/>
          </w:tcPr>
          <w:p w14:paraId="2C536D50" w14:textId="77777777" w:rsidR="000E5F4D" w:rsidRPr="000E75F9" w:rsidRDefault="000E5F4D" w:rsidP="00937033">
            <w:pPr>
              <w:contextualSpacing/>
              <w:jc w:val="both"/>
              <w:rPr>
                <w:rFonts w:ascii="Arial Narrow" w:hAnsi="Arial Narrow" w:cs="Times New Roman"/>
                <w:sz w:val="20"/>
                <w:szCs w:val="20"/>
              </w:rPr>
            </w:pPr>
          </w:p>
        </w:tc>
        <w:tc>
          <w:tcPr>
            <w:tcW w:w="4148" w:type="pct"/>
            <w:tcBorders>
              <w:bottom w:val="single" w:sz="4" w:space="0" w:color="auto"/>
            </w:tcBorders>
            <w:shd w:val="clear" w:color="auto" w:fill="D9D9D9" w:themeFill="background1" w:themeFillShade="D9"/>
            <w:vAlign w:val="center"/>
          </w:tcPr>
          <w:p w14:paraId="17956D22" w14:textId="77777777" w:rsidR="000E5F4D" w:rsidRPr="000E75F9" w:rsidRDefault="000E5F4D" w:rsidP="00937033">
            <w:pPr>
              <w:contextualSpacing/>
              <w:jc w:val="both"/>
              <w:rPr>
                <w:rFonts w:ascii="Arial Narrow" w:hAnsi="Arial Narrow" w:cs="Times New Roman"/>
                <w:b/>
                <w:sz w:val="20"/>
                <w:szCs w:val="20"/>
              </w:rPr>
            </w:pPr>
            <w:r w:rsidRPr="000E75F9">
              <w:rPr>
                <w:rFonts w:ascii="Arial Narrow" w:hAnsi="Arial Narrow" w:cs="Times New Roman"/>
                <w:b/>
                <w:sz w:val="20"/>
                <w:szCs w:val="20"/>
              </w:rPr>
              <w:t>Strategia Rozwoju powiatu bialskiego na lata 2007-2015 (trwają prace nad aktualizacją)</w:t>
            </w:r>
          </w:p>
        </w:tc>
      </w:tr>
      <w:tr w:rsidR="000E5F4D" w:rsidRPr="00A955F4" w14:paraId="5159E017" w14:textId="77777777" w:rsidTr="000E75F9">
        <w:trPr>
          <w:trHeight w:val="20"/>
        </w:trPr>
        <w:tc>
          <w:tcPr>
            <w:tcW w:w="852" w:type="pct"/>
            <w:vMerge/>
            <w:vAlign w:val="center"/>
          </w:tcPr>
          <w:p w14:paraId="3DF2A64A" w14:textId="77777777" w:rsidR="000E5F4D" w:rsidRPr="000E75F9" w:rsidRDefault="000E5F4D" w:rsidP="00937033">
            <w:pPr>
              <w:contextualSpacing/>
              <w:jc w:val="both"/>
              <w:rPr>
                <w:rFonts w:ascii="Arial Narrow" w:hAnsi="Arial Narrow" w:cs="Times New Roman"/>
                <w:sz w:val="20"/>
                <w:szCs w:val="20"/>
              </w:rPr>
            </w:pPr>
          </w:p>
        </w:tc>
        <w:tc>
          <w:tcPr>
            <w:tcW w:w="4148" w:type="pct"/>
            <w:tcBorders>
              <w:top w:val="single" w:sz="4" w:space="0" w:color="auto"/>
            </w:tcBorders>
            <w:shd w:val="clear" w:color="auto" w:fill="FFFFFF" w:themeFill="background1"/>
            <w:vAlign w:val="center"/>
          </w:tcPr>
          <w:p w14:paraId="20E24B9D" w14:textId="77777777" w:rsidR="000E5F4D" w:rsidRPr="000E75F9" w:rsidRDefault="000E5F4D" w:rsidP="00937033">
            <w:pPr>
              <w:jc w:val="both"/>
              <w:rPr>
                <w:rFonts w:ascii="Arial Narrow" w:hAnsi="Arial Narrow" w:cs="Times New Roman"/>
                <w:bCs/>
                <w:sz w:val="20"/>
                <w:szCs w:val="20"/>
              </w:rPr>
            </w:pPr>
            <w:r w:rsidRPr="000E75F9">
              <w:rPr>
                <w:rFonts w:ascii="Arial Narrow" w:hAnsi="Arial Narrow" w:cs="Times New Roman"/>
                <w:sz w:val="20"/>
                <w:szCs w:val="20"/>
              </w:rPr>
              <w:t xml:space="preserve">Cel Strategiczny 4.2 </w:t>
            </w:r>
            <w:r w:rsidRPr="000E75F9">
              <w:rPr>
                <w:rFonts w:ascii="Arial Narrow" w:hAnsi="Arial Narrow" w:cs="Times New Roman"/>
                <w:bCs/>
                <w:sz w:val="20"/>
                <w:szCs w:val="20"/>
              </w:rPr>
              <w:t>Rozwiązywanie problemów społecznych.</w:t>
            </w:r>
          </w:p>
          <w:p w14:paraId="247B7AA3"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 xml:space="preserve">IV.2.3 </w:t>
            </w:r>
            <w:r w:rsidRPr="000E75F9">
              <w:rPr>
                <w:rFonts w:ascii="Arial Narrow" w:hAnsi="Arial Narrow" w:cs="Times New Roman"/>
                <w:color w:val="000000"/>
                <w:sz w:val="20"/>
                <w:szCs w:val="20"/>
              </w:rPr>
              <w:t>Przeciwdziałanie wykluczeniu społecznemu</w:t>
            </w:r>
          </w:p>
          <w:p w14:paraId="301C8653"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 xml:space="preserve">IV.2.4 </w:t>
            </w:r>
            <w:r w:rsidRPr="000E75F9">
              <w:rPr>
                <w:rFonts w:ascii="Arial Narrow" w:hAnsi="Arial Narrow" w:cs="Times New Roman"/>
                <w:color w:val="000000"/>
                <w:sz w:val="20"/>
                <w:szCs w:val="20"/>
              </w:rPr>
              <w:t>Aktywizacja społeczności lokalnych do rozwiązywania problemów społecznych</w:t>
            </w:r>
          </w:p>
        </w:tc>
      </w:tr>
      <w:tr w:rsidR="000E5F4D" w:rsidRPr="00A955F4" w14:paraId="68EF9307" w14:textId="77777777" w:rsidTr="000E75F9">
        <w:trPr>
          <w:trHeight w:val="20"/>
        </w:trPr>
        <w:tc>
          <w:tcPr>
            <w:tcW w:w="852" w:type="pct"/>
            <w:vMerge/>
            <w:vAlign w:val="center"/>
          </w:tcPr>
          <w:p w14:paraId="7FF6A632"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3452D62F"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Regionalny Program Operacyjny województwa</w:t>
            </w:r>
            <w:r w:rsidR="009E6C5A" w:rsidRPr="000E75F9">
              <w:rPr>
                <w:rFonts w:ascii="Arial Narrow" w:hAnsi="Arial Narrow" w:cs="Times New Roman"/>
                <w:b/>
                <w:sz w:val="20"/>
                <w:szCs w:val="20"/>
              </w:rPr>
              <w:t xml:space="preserve"> </w:t>
            </w:r>
            <w:r w:rsidRPr="000E75F9">
              <w:rPr>
                <w:rFonts w:ascii="Arial Narrow" w:hAnsi="Arial Narrow" w:cs="Times New Roman"/>
                <w:b/>
                <w:sz w:val="20"/>
                <w:szCs w:val="20"/>
              </w:rPr>
              <w:t>lubelskiego</w:t>
            </w:r>
            <w:r w:rsidR="009A23C1" w:rsidRPr="000E75F9">
              <w:rPr>
                <w:rFonts w:ascii="Arial Narrow" w:hAnsi="Arial Narrow" w:cs="Times New Roman"/>
                <w:b/>
                <w:sz w:val="20"/>
                <w:szCs w:val="20"/>
              </w:rPr>
              <w:t> </w:t>
            </w:r>
            <w:r w:rsidRPr="000E75F9">
              <w:rPr>
                <w:rFonts w:ascii="Arial Narrow" w:hAnsi="Arial Narrow" w:cs="Times New Roman"/>
                <w:b/>
                <w:sz w:val="20"/>
                <w:szCs w:val="20"/>
              </w:rPr>
              <w:t>2014-2020</w:t>
            </w:r>
          </w:p>
        </w:tc>
      </w:tr>
      <w:tr w:rsidR="000E5F4D" w:rsidRPr="00A955F4" w14:paraId="7B921B82" w14:textId="77777777" w:rsidTr="000E75F9">
        <w:trPr>
          <w:trHeight w:val="20"/>
        </w:trPr>
        <w:tc>
          <w:tcPr>
            <w:tcW w:w="852" w:type="pct"/>
            <w:vMerge/>
            <w:vAlign w:val="center"/>
          </w:tcPr>
          <w:p w14:paraId="49E85819"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FFFFFF" w:themeFill="background1"/>
            <w:vAlign w:val="center"/>
          </w:tcPr>
          <w:p w14:paraId="718887C7" w14:textId="77777777" w:rsidR="000E5F4D" w:rsidRPr="000E75F9" w:rsidRDefault="000E5F4D" w:rsidP="00A13E24">
            <w:pPr>
              <w:autoSpaceDE w:val="0"/>
              <w:autoSpaceDN w:val="0"/>
              <w:adjustRightInd w:val="0"/>
              <w:jc w:val="both"/>
              <w:rPr>
                <w:rFonts w:ascii="Arial Narrow" w:hAnsi="Arial Narrow" w:cs="Times New Roman"/>
                <w:bCs/>
                <w:iCs/>
                <w:sz w:val="20"/>
                <w:szCs w:val="20"/>
              </w:rPr>
            </w:pPr>
            <w:r w:rsidRPr="000E75F9">
              <w:rPr>
                <w:rFonts w:ascii="Arial Narrow" w:hAnsi="Arial Narrow" w:cs="Times New Roman"/>
                <w:b/>
                <w:bCs/>
                <w:iCs/>
                <w:color w:val="000000"/>
                <w:sz w:val="20"/>
                <w:szCs w:val="20"/>
              </w:rPr>
              <w:t xml:space="preserve">Priorytet inwestycyjny 8i: </w:t>
            </w:r>
            <w:r w:rsidRPr="000E75F9">
              <w:rPr>
                <w:rFonts w:ascii="Arial Narrow" w:hAnsi="Arial Narrow" w:cs="Times New Roman"/>
                <w:bCs/>
                <w:iCs/>
                <w:sz w:val="20"/>
                <w:szCs w:val="20"/>
              </w:rPr>
              <w:t>Dostęp do zatrudnienia dla osób poszukujących pracy i osób biernych zawodowo, w tym długotrwale bezrobotnych oraz oddalonych od rynku pracy, także poprzez lokalne inicjatywy na rzecz zatrudnienia oraz wspieranie mobilności pracowników</w:t>
            </w:r>
          </w:p>
          <w:p w14:paraId="1DCDCF30" w14:textId="204408BA" w:rsidR="000E5F4D" w:rsidRPr="000E75F9" w:rsidRDefault="000E5F4D" w:rsidP="00A13E24">
            <w:pPr>
              <w:jc w:val="both"/>
              <w:rPr>
                <w:rFonts w:ascii="Arial Narrow" w:hAnsi="Arial Narrow" w:cs="Times New Roman"/>
                <w:b/>
                <w:bCs/>
                <w:sz w:val="20"/>
                <w:szCs w:val="20"/>
              </w:rPr>
            </w:pPr>
            <w:r w:rsidRPr="000E75F9">
              <w:rPr>
                <w:rFonts w:ascii="Arial Narrow" w:hAnsi="Arial Narrow" w:cs="Times New Roman"/>
                <w:b/>
                <w:bCs/>
                <w:sz w:val="20"/>
                <w:szCs w:val="20"/>
              </w:rPr>
              <w:t>Priorytet inwestycyjny 9i</w:t>
            </w:r>
            <w:r w:rsidRPr="000E75F9">
              <w:rPr>
                <w:rFonts w:ascii="Arial Narrow" w:hAnsi="Arial Narrow" w:cs="Times New Roman"/>
                <w:bCs/>
                <w:sz w:val="20"/>
                <w:szCs w:val="20"/>
              </w:rPr>
              <w:t>:</w:t>
            </w:r>
            <w:r w:rsidR="002367C7">
              <w:rPr>
                <w:rFonts w:ascii="Arial Narrow" w:hAnsi="Arial Narrow" w:cs="Times New Roman"/>
                <w:bCs/>
                <w:sz w:val="20"/>
                <w:szCs w:val="20"/>
              </w:rPr>
              <w:t xml:space="preserve"> </w:t>
            </w:r>
            <w:r w:rsidRPr="000E75F9">
              <w:rPr>
                <w:rFonts w:ascii="Arial Narrow" w:hAnsi="Arial Narrow" w:cs="Times New Roman"/>
                <w:sz w:val="20"/>
                <w:szCs w:val="20"/>
              </w:rPr>
              <w:t>Aktywne włączenie, w tym z myślą o promowaniu równych szans oraz aktywnego uczestnictwa i zwiększaniu szans na zatrudnienie</w:t>
            </w:r>
          </w:p>
        </w:tc>
      </w:tr>
      <w:tr w:rsidR="000E5F4D" w:rsidRPr="00A955F4" w14:paraId="2EE94CA5" w14:textId="77777777" w:rsidTr="000E75F9">
        <w:trPr>
          <w:trHeight w:val="20"/>
        </w:trPr>
        <w:tc>
          <w:tcPr>
            <w:tcW w:w="852" w:type="pct"/>
            <w:vMerge/>
            <w:vAlign w:val="center"/>
          </w:tcPr>
          <w:p w14:paraId="2F363779"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D9D9D9" w:themeFill="background1" w:themeFillShade="D9"/>
            <w:vAlign w:val="center"/>
          </w:tcPr>
          <w:p w14:paraId="4DFAF080" w14:textId="77777777" w:rsidR="000E5F4D" w:rsidRPr="000E75F9" w:rsidRDefault="000E5F4D" w:rsidP="00937033">
            <w:pPr>
              <w:jc w:val="both"/>
              <w:rPr>
                <w:rFonts w:ascii="Arial Narrow" w:hAnsi="Arial Narrow" w:cs="Times New Roman"/>
                <w:b/>
                <w:sz w:val="20"/>
                <w:szCs w:val="20"/>
              </w:rPr>
            </w:pPr>
            <w:r w:rsidRPr="000E75F9">
              <w:rPr>
                <w:rFonts w:ascii="Arial Narrow" w:hAnsi="Arial Narrow" w:cs="Times New Roman"/>
                <w:b/>
                <w:sz w:val="20"/>
                <w:szCs w:val="20"/>
              </w:rPr>
              <w:t>Strategia Rozwiązywania Problemów Społecznych na lata 2014-2022-Powiat bialski</w:t>
            </w:r>
          </w:p>
        </w:tc>
      </w:tr>
      <w:tr w:rsidR="000E5F4D" w:rsidRPr="00A955F4" w14:paraId="1707D559" w14:textId="77777777" w:rsidTr="000E75F9">
        <w:trPr>
          <w:trHeight w:val="20"/>
        </w:trPr>
        <w:tc>
          <w:tcPr>
            <w:tcW w:w="852" w:type="pct"/>
            <w:vMerge/>
            <w:vAlign w:val="center"/>
          </w:tcPr>
          <w:p w14:paraId="472E303B" w14:textId="77777777" w:rsidR="000E5F4D" w:rsidRPr="000E75F9" w:rsidRDefault="000E5F4D" w:rsidP="00937033">
            <w:pPr>
              <w:contextualSpacing/>
              <w:jc w:val="both"/>
              <w:rPr>
                <w:rFonts w:ascii="Arial Narrow" w:hAnsi="Arial Narrow" w:cs="Times New Roman"/>
                <w:sz w:val="20"/>
                <w:szCs w:val="20"/>
              </w:rPr>
            </w:pPr>
          </w:p>
        </w:tc>
        <w:tc>
          <w:tcPr>
            <w:tcW w:w="4148" w:type="pct"/>
            <w:shd w:val="clear" w:color="auto" w:fill="FFFFFF" w:themeFill="background1"/>
            <w:vAlign w:val="center"/>
          </w:tcPr>
          <w:p w14:paraId="51FD1C8D"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Cel strategiczny I: Rozwój systemu pomocy osobom niepełnosprawnym</w:t>
            </w:r>
            <w:r w:rsidR="00E30319" w:rsidRPr="000E75F9">
              <w:rPr>
                <w:rFonts w:ascii="Arial Narrow" w:hAnsi="Arial Narrow" w:cs="Times New Roman"/>
                <w:sz w:val="20"/>
                <w:szCs w:val="20"/>
              </w:rPr>
              <w:t xml:space="preserve">. </w:t>
            </w:r>
            <w:r w:rsidRPr="000E75F9">
              <w:rPr>
                <w:rFonts w:ascii="Arial Narrow" w:hAnsi="Arial Narrow" w:cs="Times New Roman"/>
                <w:sz w:val="20"/>
                <w:szCs w:val="20"/>
              </w:rPr>
              <w:t>Cele Operacyjne:</w:t>
            </w:r>
          </w:p>
          <w:p w14:paraId="763D343F" w14:textId="77777777" w:rsidR="000E5F4D" w:rsidRPr="000E75F9" w:rsidRDefault="000E5F4D" w:rsidP="00937033">
            <w:pPr>
              <w:jc w:val="both"/>
              <w:rPr>
                <w:rFonts w:ascii="Arial Narrow" w:hAnsi="Arial Narrow" w:cs="Times New Roman"/>
                <w:sz w:val="20"/>
                <w:szCs w:val="20"/>
              </w:rPr>
            </w:pPr>
            <w:r w:rsidRPr="000E75F9">
              <w:rPr>
                <w:rFonts w:ascii="Arial Narrow" w:hAnsi="Arial Narrow" w:cs="Times New Roman"/>
                <w:sz w:val="20"/>
                <w:szCs w:val="20"/>
              </w:rPr>
              <w:t xml:space="preserve">4. Integracja osób niepełnosprawnych ze środowiskiem </w:t>
            </w:r>
            <w:r w:rsidR="003C1A8F" w:rsidRPr="000E75F9">
              <w:rPr>
                <w:rFonts w:ascii="Arial Narrow" w:hAnsi="Arial Narrow" w:cs="Times New Roman"/>
                <w:sz w:val="20"/>
                <w:szCs w:val="20"/>
              </w:rPr>
              <w:t xml:space="preserve">i </w:t>
            </w:r>
            <w:r w:rsidRPr="000E75F9">
              <w:rPr>
                <w:rFonts w:ascii="Arial Narrow" w:hAnsi="Arial Narrow" w:cs="Times New Roman"/>
                <w:sz w:val="20"/>
                <w:szCs w:val="20"/>
              </w:rPr>
              <w:t>5. Aktywizacja zawodowa osób niepełnosprawnych</w:t>
            </w:r>
          </w:p>
          <w:p w14:paraId="250A4BBA" w14:textId="77777777" w:rsidR="000E5F4D" w:rsidRPr="000E75F9" w:rsidRDefault="000E5F4D" w:rsidP="001C27B1">
            <w:pPr>
              <w:jc w:val="both"/>
              <w:rPr>
                <w:rFonts w:ascii="Arial Narrow" w:hAnsi="Arial Narrow" w:cs="Times New Roman"/>
                <w:sz w:val="20"/>
                <w:szCs w:val="20"/>
              </w:rPr>
            </w:pPr>
            <w:r w:rsidRPr="000E75F9">
              <w:rPr>
                <w:rFonts w:ascii="Arial Narrow" w:hAnsi="Arial Narrow" w:cs="Times New Roman"/>
                <w:sz w:val="20"/>
                <w:szCs w:val="20"/>
              </w:rPr>
              <w:t xml:space="preserve">Cel strategiczny III: Aktywizacja i integracja grup zagrożonych wykluczeniem społecznym </w:t>
            </w:r>
            <w:r w:rsidR="00D506E0" w:rsidRPr="000E75F9">
              <w:rPr>
                <w:rFonts w:ascii="Arial Narrow" w:hAnsi="Arial Narrow" w:cs="Times New Roman"/>
                <w:sz w:val="20"/>
                <w:szCs w:val="20"/>
              </w:rPr>
              <w:br/>
            </w:r>
            <w:r w:rsidRPr="000E75F9">
              <w:rPr>
                <w:rFonts w:ascii="Arial Narrow" w:hAnsi="Arial Narrow" w:cs="Times New Roman"/>
                <w:sz w:val="20"/>
                <w:szCs w:val="20"/>
              </w:rPr>
              <w:t>i zawodowym</w:t>
            </w:r>
            <w:r w:rsidR="00E30319" w:rsidRPr="000E75F9">
              <w:rPr>
                <w:rFonts w:ascii="Arial Narrow" w:hAnsi="Arial Narrow" w:cs="Times New Roman"/>
                <w:sz w:val="20"/>
                <w:szCs w:val="20"/>
              </w:rPr>
              <w:t xml:space="preserve">. </w:t>
            </w:r>
            <w:r w:rsidRPr="000E75F9">
              <w:rPr>
                <w:rFonts w:ascii="Arial Narrow" w:hAnsi="Arial Narrow" w:cs="Times New Roman"/>
                <w:sz w:val="20"/>
                <w:szCs w:val="20"/>
              </w:rPr>
              <w:t>Cele Operacyjne:1. Aktywizacja i integracja społeczna</w:t>
            </w:r>
            <w:r w:rsidR="003C1A8F" w:rsidRPr="000E75F9">
              <w:rPr>
                <w:rFonts w:ascii="Arial Narrow" w:hAnsi="Arial Narrow" w:cs="Times New Roman"/>
                <w:sz w:val="20"/>
                <w:szCs w:val="20"/>
              </w:rPr>
              <w:t xml:space="preserve"> i </w:t>
            </w:r>
            <w:r w:rsidRPr="000E75F9">
              <w:rPr>
                <w:rFonts w:ascii="Arial Narrow" w:hAnsi="Arial Narrow" w:cs="Times New Roman"/>
                <w:sz w:val="20"/>
                <w:szCs w:val="20"/>
              </w:rPr>
              <w:t>4. Aktywizacja Zawodowa</w:t>
            </w:r>
          </w:p>
        </w:tc>
      </w:tr>
      <w:tr w:rsidR="00A955F4" w:rsidRPr="00A955F4" w14:paraId="2F95BA00" w14:textId="77777777" w:rsidTr="000E75F9">
        <w:trPr>
          <w:trHeight w:val="20"/>
        </w:trPr>
        <w:tc>
          <w:tcPr>
            <w:tcW w:w="852" w:type="pct"/>
            <w:vMerge w:val="restart"/>
            <w:vAlign w:val="center"/>
          </w:tcPr>
          <w:p w14:paraId="22906258" w14:textId="77777777" w:rsidR="00A955F4" w:rsidRPr="000E75F9" w:rsidRDefault="00A955F4" w:rsidP="00937033">
            <w:pPr>
              <w:contextualSpacing/>
              <w:jc w:val="both"/>
              <w:rPr>
                <w:rFonts w:ascii="Arial Narrow" w:hAnsi="Arial Narrow" w:cs="Times New Roman"/>
                <w:b/>
                <w:sz w:val="20"/>
                <w:szCs w:val="20"/>
                <w:u w:val="single"/>
              </w:rPr>
            </w:pPr>
            <w:r w:rsidRPr="000E75F9">
              <w:rPr>
                <w:rFonts w:ascii="Arial Narrow" w:hAnsi="Arial Narrow" w:cs="Times New Roman"/>
                <w:b/>
                <w:sz w:val="20"/>
                <w:szCs w:val="20"/>
                <w:u w:val="single"/>
              </w:rPr>
              <w:t>IV. Poprawa stanu przestrzeni</w:t>
            </w:r>
          </w:p>
          <w:p w14:paraId="1819877D" w14:textId="77777777" w:rsidR="00A955F4" w:rsidRPr="000E75F9" w:rsidRDefault="00A955F4" w:rsidP="00937033">
            <w:pPr>
              <w:contextualSpacing/>
              <w:jc w:val="both"/>
              <w:rPr>
                <w:rFonts w:ascii="Arial Narrow" w:hAnsi="Arial Narrow" w:cs="Times New Roman"/>
                <w:b/>
                <w:sz w:val="20"/>
                <w:szCs w:val="20"/>
                <w:u w:val="single"/>
              </w:rPr>
            </w:pPr>
            <w:r w:rsidRPr="000E75F9">
              <w:rPr>
                <w:rFonts w:ascii="Arial Narrow" w:hAnsi="Arial Narrow" w:cs="Times New Roman"/>
                <w:b/>
                <w:sz w:val="20"/>
                <w:szCs w:val="20"/>
                <w:u w:val="single"/>
              </w:rPr>
              <w:t>publicznej obszaru objętego LSR</w:t>
            </w:r>
          </w:p>
          <w:p w14:paraId="266F7EC2" w14:textId="77777777" w:rsidR="00A955F4" w:rsidRPr="000E75F9" w:rsidRDefault="00A955F4" w:rsidP="00CB4EA9">
            <w:pPr>
              <w:numPr>
                <w:ilvl w:val="0"/>
                <w:numId w:val="22"/>
              </w:numPr>
              <w:ind w:left="426" w:hanging="284"/>
              <w:contextualSpacing/>
              <w:jc w:val="both"/>
              <w:rPr>
                <w:rFonts w:ascii="Arial Narrow" w:hAnsi="Arial Narrow" w:cs="Times New Roman"/>
                <w:sz w:val="20"/>
                <w:szCs w:val="20"/>
              </w:rPr>
            </w:pPr>
            <w:r w:rsidRPr="000E75F9">
              <w:rPr>
                <w:rFonts w:ascii="Arial Narrow" w:hAnsi="Arial Narrow" w:cs="Times New Roman"/>
                <w:sz w:val="20"/>
                <w:szCs w:val="20"/>
              </w:rPr>
              <w:t xml:space="preserve">Rozwój infrastruktury </w:t>
            </w:r>
            <w:r w:rsidRPr="000E75F9">
              <w:rPr>
                <w:rFonts w:ascii="Arial Narrow" w:hAnsi="Arial Narrow" w:cs="Times New Roman"/>
                <w:sz w:val="20"/>
                <w:szCs w:val="20"/>
              </w:rPr>
              <w:lastRenderedPageBreak/>
              <w:t xml:space="preserve">turystycznej, rekreacyjnej </w:t>
            </w:r>
            <w:r w:rsidR="00DF1F1F" w:rsidRPr="000E75F9">
              <w:rPr>
                <w:rFonts w:ascii="Arial Narrow" w:hAnsi="Arial Narrow" w:cs="Times New Roman"/>
                <w:sz w:val="20"/>
                <w:szCs w:val="20"/>
              </w:rPr>
              <w:br/>
            </w:r>
            <w:r w:rsidRPr="000E75F9">
              <w:rPr>
                <w:rFonts w:ascii="Arial Narrow" w:hAnsi="Arial Narrow" w:cs="Times New Roman"/>
                <w:sz w:val="20"/>
                <w:szCs w:val="20"/>
              </w:rPr>
              <w:t>i kulturalnej</w:t>
            </w:r>
          </w:p>
        </w:tc>
        <w:tc>
          <w:tcPr>
            <w:tcW w:w="4148" w:type="pct"/>
            <w:shd w:val="clear" w:color="auto" w:fill="D9D9D9" w:themeFill="background1" w:themeFillShade="D9"/>
            <w:vAlign w:val="center"/>
          </w:tcPr>
          <w:p w14:paraId="1E5EA2BC" w14:textId="77777777" w:rsidR="00A955F4" w:rsidRPr="000E75F9" w:rsidRDefault="00A955F4" w:rsidP="00937033">
            <w:pPr>
              <w:autoSpaceDE w:val="0"/>
              <w:autoSpaceDN w:val="0"/>
              <w:adjustRightInd w:val="0"/>
              <w:rPr>
                <w:rFonts w:ascii="Arial Narrow" w:hAnsi="Arial Narrow" w:cs="ZurichEU"/>
                <w:color w:val="333333"/>
                <w:sz w:val="20"/>
                <w:szCs w:val="20"/>
              </w:rPr>
            </w:pPr>
            <w:r w:rsidRPr="000E75F9">
              <w:rPr>
                <w:rFonts w:ascii="Arial Narrow" w:hAnsi="Arial Narrow" w:cs="Times New Roman"/>
                <w:b/>
                <w:sz w:val="20"/>
                <w:szCs w:val="20"/>
              </w:rPr>
              <w:lastRenderedPageBreak/>
              <w:t>Strategia Rozwoju województwa lubelskiego na lata 2006-2020 z perspektywą do 2030r.</w:t>
            </w:r>
          </w:p>
        </w:tc>
      </w:tr>
      <w:tr w:rsidR="00A955F4" w:rsidRPr="00A955F4" w14:paraId="432D2FAA" w14:textId="77777777" w:rsidTr="000E75F9">
        <w:trPr>
          <w:trHeight w:val="20"/>
        </w:trPr>
        <w:tc>
          <w:tcPr>
            <w:tcW w:w="852" w:type="pct"/>
            <w:vMerge/>
            <w:vAlign w:val="center"/>
          </w:tcPr>
          <w:p w14:paraId="1E0D5237" w14:textId="77777777" w:rsidR="00A955F4" w:rsidRPr="000E75F9" w:rsidRDefault="00A955F4" w:rsidP="00937033">
            <w:pPr>
              <w:contextualSpacing/>
              <w:jc w:val="both"/>
              <w:rPr>
                <w:rFonts w:ascii="Arial Narrow" w:hAnsi="Arial Narrow" w:cs="Times New Roman"/>
                <w:b/>
                <w:sz w:val="20"/>
                <w:szCs w:val="20"/>
              </w:rPr>
            </w:pPr>
          </w:p>
        </w:tc>
        <w:tc>
          <w:tcPr>
            <w:tcW w:w="4148" w:type="pct"/>
            <w:shd w:val="clear" w:color="auto" w:fill="FFFFFF" w:themeFill="background1"/>
            <w:vAlign w:val="center"/>
          </w:tcPr>
          <w:p w14:paraId="0017D503" w14:textId="77777777" w:rsidR="00A955F4" w:rsidRPr="000E75F9" w:rsidRDefault="00A955F4" w:rsidP="00A13E24">
            <w:pPr>
              <w:autoSpaceDE w:val="0"/>
              <w:autoSpaceDN w:val="0"/>
              <w:adjustRightInd w:val="0"/>
              <w:jc w:val="both"/>
              <w:rPr>
                <w:rFonts w:ascii="Arial Narrow" w:hAnsi="Arial Narrow" w:cs="Times New Roman"/>
                <w:b/>
                <w:bCs/>
                <w:iCs/>
                <w:color w:val="333333"/>
                <w:sz w:val="20"/>
                <w:szCs w:val="20"/>
              </w:rPr>
            </w:pPr>
            <w:r w:rsidRPr="000E75F9">
              <w:rPr>
                <w:rFonts w:ascii="Arial Narrow" w:hAnsi="Arial Narrow" w:cs="Times New Roman"/>
                <w:color w:val="333333"/>
                <w:sz w:val="20"/>
                <w:szCs w:val="20"/>
              </w:rPr>
              <w:t xml:space="preserve">Cel strategiczny 4: </w:t>
            </w:r>
            <w:r w:rsidRPr="000E75F9">
              <w:rPr>
                <w:rFonts w:ascii="Arial Narrow" w:hAnsi="Arial Narrow" w:cs="Times New Roman"/>
                <w:b/>
                <w:bCs/>
                <w:iCs/>
                <w:color w:val="333333"/>
                <w:sz w:val="20"/>
                <w:szCs w:val="20"/>
              </w:rPr>
              <w:t>Funkcjonalna, przestrzenna, społeczna</w:t>
            </w:r>
            <w:r w:rsidR="009E6C5A" w:rsidRPr="000E75F9">
              <w:rPr>
                <w:rFonts w:ascii="Arial Narrow" w:hAnsi="Arial Narrow" w:cs="Times New Roman"/>
                <w:b/>
                <w:bCs/>
                <w:iCs/>
                <w:color w:val="333333"/>
                <w:sz w:val="20"/>
                <w:szCs w:val="20"/>
              </w:rPr>
              <w:t xml:space="preserve"> </w:t>
            </w:r>
            <w:r w:rsidRPr="000E75F9">
              <w:rPr>
                <w:rFonts w:ascii="Arial Narrow" w:hAnsi="Arial Narrow" w:cs="Times New Roman"/>
                <w:b/>
                <w:bCs/>
                <w:iCs/>
                <w:color w:val="333333"/>
                <w:sz w:val="20"/>
                <w:szCs w:val="20"/>
              </w:rPr>
              <w:t>i kulturowa integracja regionu</w:t>
            </w:r>
          </w:p>
          <w:p w14:paraId="2D537D14" w14:textId="77777777" w:rsidR="00A955F4" w:rsidRPr="000E75F9" w:rsidRDefault="00A955F4" w:rsidP="00A13E24">
            <w:pPr>
              <w:autoSpaceDE w:val="0"/>
              <w:autoSpaceDN w:val="0"/>
              <w:adjustRightInd w:val="0"/>
              <w:jc w:val="both"/>
              <w:rPr>
                <w:rFonts w:ascii="Arial Narrow" w:hAnsi="Arial Narrow" w:cs="Times New Roman"/>
                <w:bCs/>
                <w:color w:val="333333"/>
                <w:sz w:val="20"/>
                <w:szCs w:val="20"/>
              </w:rPr>
            </w:pPr>
            <w:r w:rsidRPr="000E75F9">
              <w:rPr>
                <w:rFonts w:ascii="Arial Narrow" w:hAnsi="Arial Narrow" w:cs="Times New Roman"/>
                <w:bCs/>
                <w:iCs/>
                <w:color w:val="333333"/>
                <w:sz w:val="20"/>
                <w:szCs w:val="20"/>
              </w:rPr>
              <w:t>4.4</w:t>
            </w:r>
            <w:r w:rsidRPr="000E75F9">
              <w:rPr>
                <w:rFonts w:ascii="Arial Narrow" w:hAnsi="Arial Narrow" w:cs="Times New Roman"/>
                <w:bCs/>
                <w:color w:val="333333"/>
                <w:sz w:val="20"/>
                <w:szCs w:val="20"/>
              </w:rPr>
              <w:t>Przełamywanie niekorzystnych efektów przygranicznego</w:t>
            </w:r>
            <w:r w:rsidR="009E6C5A" w:rsidRPr="000E75F9">
              <w:rPr>
                <w:rFonts w:ascii="Arial Narrow" w:hAnsi="Arial Narrow" w:cs="Times New Roman"/>
                <w:bCs/>
                <w:color w:val="333333"/>
                <w:sz w:val="20"/>
                <w:szCs w:val="20"/>
              </w:rPr>
              <w:t xml:space="preserve"> </w:t>
            </w:r>
            <w:r w:rsidRPr="000E75F9">
              <w:rPr>
                <w:rFonts w:ascii="Arial Narrow" w:hAnsi="Arial Narrow" w:cs="Times New Roman"/>
                <w:bCs/>
                <w:color w:val="333333"/>
                <w:sz w:val="20"/>
                <w:szCs w:val="20"/>
              </w:rPr>
              <w:t>położenia regionu</w:t>
            </w:r>
          </w:p>
          <w:p w14:paraId="76F22974" w14:textId="77777777" w:rsidR="00A955F4" w:rsidRPr="000E75F9" w:rsidRDefault="00A955F4" w:rsidP="00A13E24">
            <w:pPr>
              <w:autoSpaceDE w:val="0"/>
              <w:autoSpaceDN w:val="0"/>
              <w:adjustRightInd w:val="0"/>
              <w:jc w:val="both"/>
              <w:rPr>
                <w:rFonts w:ascii="Arial Narrow" w:hAnsi="Arial Narrow" w:cs="Times New Roman"/>
                <w:bCs/>
                <w:color w:val="333333"/>
                <w:sz w:val="20"/>
                <w:szCs w:val="20"/>
              </w:rPr>
            </w:pPr>
            <w:r w:rsidRPr="000E75F9">
              <w:rPr>
                <w:rFonts w:ascii="Arial Narrow" w:hAnsi="Arial Narrow" w:cs="Times New Roman"/>
                <w:bCs/>
                <w:color w:val="333333"/>
                <w:sz w:val="20"/>
                <w:szCs w:val="20"/>
              </w:rPr>
              <w:t>4.5 Racjonalne i efektywne wykorzystywanie zasobów przyrody dla potrzeb gospodarczych</w:t>
            </w:r>
            <w:r w:rsidR="00D506E0" w:rsidRPr="000E75F9">
              <w:rPr>
                <w:rFonts w:ascii="Arial Narrow" w:hAnsi="Arial Narrow" w:cs="Times New Roman"/>
                <w:bCs/>
                <w:color w:val="333333"/>
                <w:sz w:val="20"/>
                <w:szCs w:val="20"/>
              </w:rPr>
              <w:br/>
            </w:r>
            <w:r w:rsidRPr="000E75F9">
              <w:rPr>
                <w:rFonts w:ascii="Arial Narrow" w:hAnsi="Arial Narrow" w:cs="Times New Roman"/>
                <w:bCs/>
                <w:color w:val="333333"/>
                <w:sz w:val="20"/>
                <w:szCs w:val="20"/>
              </w:rPr>
              <w:t>i rekreacyjnych, przy zachowaniu i ochronie walorów środowiska przyrodniczego</w:t>
            </w:r>
          </w:p>
        </w:tc>
      </w:tr>
      <w:tr w:rsidR="00A955F4" w:rsidRPr="00A955F4" w14:paraId="4F67CA22" w14:textId="77777777" w:rsidTr="000E75F9">
        <w:trPr>
          <w:trHeight w:val="20"/>
        </w:trPr>
        <w:tc>
          <w:tcPr>
            <w:tcW w:w="852" w:type="pct"/>
            <w:vMerge/>
            <w:vAlign w:val="center"/>
          </w:tcPr>
          <w:p w14:paraId="378A7595" w14:textId="77777777" w:rsidR="00A955F4" w:rsidRPr="000E75F9" w:rsidRDefault="00A955F4" w:rsidP="00937033">
            <w:pPr>
              <w:contextualSpacing/>
              <w:jc w:val="both"/>
              <w:rPr>
                <w:rFonts w:ascii="Arial Narrow" w:hAnsi="Arial Narrow" w:cs="Times New Roman"/>
                <w:b/>
                <w:sz w:val="20"/>
                <w:szCs w:val="20"/>
              </w:rPr>
            </w:pPr>
          </w:p>
        </w:tc>
        <w:tc>
          <w:tcPr>
            <w:tcW w:w="4148" w:type="pct"/>
            <w:shd w:val="clear" w:color="auto" w:fill="D9D9D9" w:themeFill="background1" w:themeFillShade="D9"/>
            <w:vAlign w:val="center"/>
          </w:tcPr>
          <w:p w14:paraId="55CDB363" w14:textId="77777777" w:rsidR="00A955F4" w:rsidRPr="000E75F9" w:rsidRDefault="00A955F4" w:rsidP="00937033">
            <w:pPr>
              <w:jc w:val="both"/>
              <w:rPr>
                <w:rFonts w:ascii="Arial Narrow" w:hAnsi="Arial Narrow" w:cs="Times New Roman"/>
                <w:b/>
                <w:sz w:val="20"/>
                <w:szCs w:val="20"/>
              </w:rPr>
            </w:pPr>
            <w:r w:rsidRPr="000E75F9">
              <w:rPr>
                <w:rFonts w:ascii="Arial Narrow" w:hAnsi="Arial Narrow" w:cs="Times New Roman"/>
                <w:b/>
                <w:sz w:val="20"/>
                <w:szCs w:val="20"/>
              </w:rPr>
              <w:t>Regionalny Program Operacyjny województwa lubelskiego 2014-2020</w:t>
            </w:r>
          </w:p>
        </w:tc>
      </w:tr>
      <w:tr w:rsidR="00A955F4" w:rsidRPr="00A955F4" w14:paraId="10B791F1" w14:textId="77777777" w:rsidTr="000E75F9">
        <w:trPr>
          <w:trHeight w:val="20"/>
        </w:trPr>
        <w:tc>
          <w:tcPr>
            <w:tcW w:w="852" w:type="pct"/>
            <w:vMerge/>
            <w:vAlign w:val="center"/>
          </w:tcPr>
          <w:p w14:paraId="5BC26D24" w14:textId="77777777" w:rsidR="00A955F4" w:rsidRPr="000E75F9" w:rsidRDefault="00A955F4" w:rsidP="00937033">
            <w:pPr>
              <w:contextualSpacing/>
              <w:jc w:val="both"/>
              <w:rPr>
                <w:rFonts w:ascii="Arial Narrow" w:hAnsi="Arial Narrow" w:cs="Times New Roman"/>
                <w:b/>
                <w:sz w:val="20"/>
                <w:szCs w:val="20"/>
              </w:rPr>
            </w:pPr>
          </w:p>
        </w:tc>
        <w:tc>
          <w:tcPr>
            <w:tcW w:w="4148" w:type="pct"/>
            <w:shd w:val="clear" w:color="auto" w:fill="FFFFFF" w:themeFill="background1"/>
            <w:vAlign w:val="center"/>
          </w:tcPr>
          <w:p w14:paraId="4CE1E268" w14:textId="77777777" w:rsidR="00A955F4" w:rsidRPr="000E75F9" w:rsidRDefault="00A955F4" w:rsidP="00A13E24">
            <w:pPr>
              <w:autoSpaceDE w:val="0"/>
              <w:autoSpaceDN w:val="0"/>
              <w:adjustRightInd w:val="0"/>
              <w:jc w:val="both"/>
              <w:rPr>
                <w:rFonts w:ascii="Arial Narrow" w:hAnsi="Arial Narrow" w:cs="Times New Roman"/>
                <w:b/>
                <w:sz w:val="20"/>
                <w:szCs w:val="20"/>
              </w:rPr>
            </w:pPr>
            <w:r w:rsidRPr="000E75F9">
              <w:rPr>
                <w:rFonts w:ascii="Arial Narrow" w:hAnsi="Arial Narrow" w:cs="Times New Roman"/>
                <w:b/>
                <w:bCs/>
                <w:i/>
                <w:color w:val="000000"/>
                <w:sz w:val="20"/>
                <w:szCs w:val="20"/>
              </w:rPr>
              <w:t xml:space="preserve">Priorytet inwestycyjny 9a </w:t>
            </w:r>
            <w:r w:rsidRPr="000E75F9">
              <w:rPr>
                <w:rFonts w:ascii="Arial Narrow" w:hAnsi="Arial Narrow" w:cs="Times New Roman"/>
                <w:sz w:val="20"/>
                <w:szCs w:val="20"/>
              </w:rPr>
              <w:t xml:space="preserve">Inwestycje w infrastrukturę zdrowotną i społeczną, które przyczyniają się do rozwoju krajowego, regionalnego i lokalnego, zmniejszania nierówności w zakresie stanu zdrowia, </w:t>
            </w:r>
            <w:r w:rsidRPr="000E75F9">
              <w:rPr>
                <w:rFonts w:ascii="Arial Narrow" w:hAnsi="Arial Narrow" w:cs="Times New Roman"/>
                <w:sz w:val="20"/>
                <w:szCs w:val="20"/>
              </w:rPr>
              <w:lastRenderedPageBreak/>
              <w:t xml:space="preserve">promowanie włączenia społecznego poprzez lepszy dostęp do usług społecznych, kulturalnych i rekreacyjnych, oraz przejścia z usług instytucjonalnych na usługi na poziomie społeczności lokalnych </w:t>
            </w:r>
          </w:p>
        </w:tc>
      </w:tr>
      <w:tr w:rsidR="00A955F4" w:rsidRPr="00A955F4" w14:paraId="5D6AEA36" w14:textId="77777777" w:rsidTr="000E75F9">
        <w:trPr>
          <w:trHeight w:val="20"/>
        </w:trPr>
        <w:tc>
          <w:tcPr>
            <w:tcW w:w="852" w:type="pct"/>
            <w:vMerge/>
            <w:vAlign w:val="center"/>
          </w:tcPr>
          <w:p w14:paraId="6D667C13" w14:textId="77777777" w:rsidR="00A955F4" w:rsidRPr="000E75F9" w:rsidRDefault="00A955F4" w:rsidP="00937033">
            <w:pPr>
              <w:contextualSpacing/>
              <w:jc w:val="both"/>
              <w:rPr>
                <w:rFonts w:ascii="Arial Narrow" w:hAnsi="Arial Narrow" w:cs="Times New Roman"/>
                <w:b/>
                <w:sz w:val="20"/>
                <w:szCs w:val="20"/>
              </w:rPr>
            </w:pPr>
          </w:p>
        </w:tc>
        <w:tc>
          <w:tcPr>
            <w:tcW w:w="4148" w:type="pct"/>
            <w:shd w:val="clear" w:color="auto" w:fill="D9D9D9" w:themeFill="background1" w:themeFillShade="D9"/>
            <w:vAlign w:val="center"/>
          </w:tcPr>
          <w:p w14:paraId="0FB2E795" w14:textId="77777777" w:rsidR="00A955F4" w:rsidRPr="000E75F9" w:rsidRDefault="00A955F4" w:rsidP="00937033">
            <w:pPr>
              <w:autoSpaceDE w:val="0"/>
              <w:autoSpaceDN w:val="0"/>
              <w:adjustRightInd w:val="0"/>
              <w:rPr>
                <w:rFonts w:ascii="Arial Narrow" w:hAnsi="Arial Narrow" w:cs="Times New Roman"/>
                <w:b/>
                <w:bCs/>
                <w:i/>
                <w:color w:val="000000"/>
                <w:sz w:val="20"/>
                <w:szCs w:val="20"/>
              </w:rPr>
            </w:pPr>
            <w:r w:rsidRPr="000E75F9">
              <w:rPr>
                <w:rFonts w:ascii="Arial Narrow" w:hAnsi="Arial Narrow" w:cs="Times New Roman"/>
                <w:b/>
                <w:color w:val="000000"/>
                <w:sz w:val="20"/>
                <w:szCs w:val="20"/>
              </w:rPr>
              <w:t>Strategia Rozwoju powiatu bialskiego na lata 2007-2015 (trwają prace nad aktualizacją)</w:t>
            </w:r>
          </w:p>
        </w:tc>
      </w:tr>
      <w:tr w:rsidR="00A955F4" w:rsidRPr="00A955F4" w14:paraId="2EC282EA" w14:textId="77777777" w:rsidTr="000E75F9">
        <w:trPr>
          <w:trHeight w:val="20"/>
        </w:trPr>
        <w:tc>
          <w:tcPr>
            <w:tcW w:w="852" w:type="pct"/>
            <w:vMerge/>
            <w:vAlign w:val="center"/>
          </w:tcPr>
          <w:p w14:paraId="69A80476" w14:textId="77777777" w:rsidR="00A955F4" w:rsidRPr="000E75F9" w:rsidRDefault="00A955F4" w:rsidP="00937033">
            <w:pPr>
              <w:contextualSpacing/>
              <w:jc w:val="both"/>
              <w:rPr>
                <w:rFonts w:ascii="Arial Narrow" w:hAnsi="Arial Narrow" w:cs="Times New Roman"/>
                <w:b/>
                <w:sz w:val="20"/>
                <w:szCs w:val="20"/>
              </w:rPr>
            </w:pPr>
          </w:p>
        </w:tc>
        <w:tc>
          <w:tcPr>
            <w:tcW w:w="4148" w:type="pct"/>
            <w:shd w:val="clear" w:color="auto" w:fill="FFFFFF" w:themeFill="background1"/>
            <w:vAlign w:val="center"/>
          </w:tcPr>
          <w:p w14:paraId="6DC023D1" w14:textId="77777777" w:rsidR="00A955F4" w:rsidRPr="000E75F9" w:rsidRDefault="00A955F4" w:rsidP="00A13E24">
            <w:pPr>
              <w:autoSpaceDE w:val="0"/>
              <w:autoSpaceDN w:val="0"/>
              <w:adjustRightInd w:val="0"/>
              <w:jc w:val="both"/>
              <w:rPr>
                <w:rFonts w:ascii="Arial Narrow" w:hAnsi="Arial Narrow" w:cs="Times New Roman"/>
                <w:color w:val="000000"/>
                <w:sz w:val="20"/>
                <w:szCs w:val="20"/>
              </w:rPr>
            </w:pPr>
            <w:r w:rsidRPr="000E75F9">
              <w:rPr>
                <w:rFonts w:ascii="Arial Narrow" w:hAnsi="Arial Narrow" w:cs="Times New Roman"/>
                <w:b/>
                <w:bCs/>
                <w:color w:val="000000"/>
                <w:sz w:val="20"/>
                <w:szCs w:val="20"/>
              </w:rPr>
              <w:t xml:space="preserve">Cel strategiczny III.7: Wykorzystanie potencjału przyrodniczego, kulturowego </w:t>
            </w:r>
            <w:r w:rsidR="00D506E0" w:rsidRPr="000E75F9">
              <w:rPr>
                <w:rFonts w:ascii="Arial Narrow" w:hAnsi="Arial Narrow" w:cs="Times New Roman"/>
                <w:b/>
                <w:bCs/>
                <w:color w:val="000000"/>
                <w:sz w:val="20"/>
                <w:szCs w:val="20"/>
              </w:rPr>
              <w:br/>
            </w:r>
            <w:r w:rsidRPr="000E75F9">
              <w:rPr>
                <w:rFonts w:ascii="Arial Narrow" w:hAnsi="Arial Narrow" w:cs="Times New Roman"/>
                <w:b/>
                <w:bCs/>
                <w:color w:val="000000"/>
                <w:sz w:val="20"/>
                <w:szCs w:val="20"/>
              </w:rPr>
              <w:t>i historycznego dla podniesienia atra</w:t>
            </w:r>
            <w:r w:rsidR="00E30319" w:rsidRPr="000E75F9">
              <w:rPr>
                <w:rFonts w:ascii="Arial Narrow" w:hAnsi="Arial Narrow" w:cs="Times New Roman"/>
                <w:b/>
                <w:bCs/>
                <w:color w:val="000000"/>
                <w:sz w:val="20"/>
                <w:szCs w:val="20"/>
              </w:rPr>
              <w:t>kcyjności turystycznej powiatu.</w:t>
            </w:r>
          </w:p>
          <w:p w14:paraId="7F2AF9EA" w14:textId="77777777" w:rsidR="00A955F4" w:rsidRPr="000E75F9" w:rsidRDefault="00A955F4" w:rsidP="00A13E24">
            <w:pPr>
              <w:autoSpaceDE w:val="0"/>
              <w:autoSpaceDN w:val="0"/>
              <w:adjustRightInd w:val="0"/>
              <w:jc w:val="both"/>
              <w:rPr>
                <w:rFonts w:ascii="Arial Narrow" w:hAnsi="Arial Narrow" w:cs="Times New Roman"/>
                <w:color w:val="000000"/>
                <w:sz w:val="20"/>
                <w:szCs w:val="20"/>
              </w:rPr>
            </w:pPr>
            <w:r w:rsidRPr="000E75F9">
              <w:rPr>
                <w:rFonts w:ascii="Arial Narrow" w:hAnsi="Arial Narrow" w:cs="Times New Roman"/>
                <w:color w:val="000000"/>
                <w:sz w:val="20"/>
                <w:szCs w:val="20"/>
              </w:rPr>
              <w:t xml:space="preserve">III. 7.1 Budowa i rozbudowa infrastruktury przeznaczonej do uprawiania turystyki aktywnej, uwzględniającej dziedzictwo kulturowe, przyrodnicze i historyczne powiatu (szlaki i ścieżki rowerowe, szlaki piesze, samochodowe, ścieżki edukacyjne, stanice, przystanie wodne itp.). </w:t>
            </w:r>
          </w:p>
        </w:tc>
      </w:tr>
    </w:tbl>
    <w:p w14:paraId="77251D0D" w14:textId="77777777" w:rsidR="00E92C81" w:rsidRPr="00A83421" w:rsidRDefault="00844AF1" w:rsidP="00A83421">
      <w:pPr>
        <w:pStyle w:val="Nagwek1"/>
        <w:spacing w:before="120" w:after="120"/>
        <w:rPr>
          <w:rFonts w:ascii="Arial Narrow" w:hAnsi="Arial Narrow"/>
          <w:color w:val="auto"/>
          <w:sz w:val="30"/>
          <w:szCs w:val="30"/>
        </w:rPr>
      </w:pPr>
      <w:bookmarkStart w:id="70" w:name="_Toc11231579"/>
      <w:r w:rsidRPr="00A83421">
        <w:rPr>
          <w:rFonts w:ascii="Arial Narrow" w:hAnsi="Arial Narrow"/>
          <w:color w:val="auto"/>
          <w:sz w:val="30"/>
          <w:szCs w:val="30"/>
        </w:rPr>
        <w:t xml:space="preserve">Rozdział </w:t>
      </w:r>
      <w:bookmarkStart w:id="71" w:name="_Toc436589182"/>
      <w:r w:rsidR="00E92C81" w:rsidRPr="00A83421">
        <w:rPr>
          <w:rFonts w:ascii="Arial Narrow" w:hAnsi="Arial Narrow"/>
          <w:color w:val="auto"/>
          <w:sz w:val="30"/>
          <w:szCs w:val="30"/>
        </w:rPr>
        <w:t>XI Monitoring i ewaluacja</w:t>
      </w:r>
      <w:bookmarkEnd w:id="70"/>
      <w:bookmarkEnd w:id="71"/>
    </w:p>
    <w:p w14:paraId="65D877F4" w14:textId="77777777" w:rsidR="00E92C81" w:rsidRDefault="00E92C81" w:rsidP="00237ED3">
      <w:pPr>
        <w:spacing w:after="60" w:line="264" w:lineRule="auto"/>
        <w:jc w:val="both"/>
        <w:rPr>
          <w:rFonts w:ascii="Arial Narrow" w:hAnsi="Arial Narrow"/>
        </w:rPr>
      </w:pPr>
      <w:r w:rsidRPr="00752E05">
        <w:rPr>
          <w:rFonts w:ascii="Arial Narrow" w:hAnsi="Arial Narrow"/>
        </w:rPr>
        <w:t xml:space="preserve">Bardzo istotnym elementem związanym z realizacją LSR są procesy </w:t>
      </w:r>
      <w:r w:rsidR="000C6A68">
        <w:rPr>
          <w:rFonts w:ascii="Arial Narrow" w:hAnsi="Arial Narrow"/>
        </w:rPr>
        <w:t xml:space="preserve">dotyczące </w:t>
      </w:r>
      <w:r w:rsidRPr="00752E05">
        <w:rPr>
          <w:rFonts w:ascii="Arial Narrow" w:hAnsi="Arial Narrow"/>
        </w:rPr>
        <w:t>monitorowania i ewaluacji. Ich głównym celem jest zapewnienie informacji niezbędnych do skutecznego zarządzania strategią, a także informowania lokalnej społeczności o wynikach jej realizacji.</w:t>
      </w:r>
    </w:p>
    <w:p w14:paraId="3C7EABC6" w14:textId="77777777" w:rsidR="00E92C81" w:rsidRPr="00752E05" w:rsidRDefault="00E92C81" w:rsidP="00237ED3">
      <w:pPr>
        <w:spacing w:after="60" w:line="264" w:lineRule="auto"/>
        <w:jc w:val="both"/>
        <w:rPr>
          <w:rFonts w:ascii="Arial Narrow" w:hAnsi="Arial Narrow"/>
        </w:rPr>
      </w:pPr>
      <w:r w:rsidRPr="00752E05">
        <w:rPr>
          <w:rFonts w:ascii="Arial Narrow" w:hAnsi="Arial Narrow"/>
        </w:rPr>
        <w:t xml:space="preserve">Zasady i procedury dokonywania monitorowania i ewaluacji </w:t>
      </w:r>
      <w:r w:rsidR="002F4D8D">
        <w:rPr>
          <w:rFonts w:ascii="Arial Narrow" w:hAnsi="Arial Narrow"/>
        </w:rPr>
        <w:t>przez BLGD uwzględniają</w:t>
      </w:r>
      <w:r w:rsidRPr="00752E05">
        <w:rPr>
          <w:rFonts w:ascii="Arial Narrow" w:hAnsi="Arial Narrow"/>
        </w:rPr>
        <w:t xml:space="preserve"> sposób organizacji</w:t>
      </w:r>
      <w:r w:rsidR="007F3A1A">
        <w:rPr>
          <w:rFonts w:ascii="Arial Narrow" w:hAnsi="Arial Narrow"/>
        </w:rPr>
        <w:t xml:space="preserve"> obu tych </w:t>
      </w:r>
      <w:r w:rsidRPr="00752E05">
        <w:rPr>
          <w:rFonts w:ascii="Arial Narrow" w:hAnsi="Arial Narrow"/>
        </w:rPr>
        <w:t xml:space="preserve">procesów. Wskazują </w:t>
      </w:r>
      <w:r w:rsidR="002F4D8D">
        <w:rPr>
          <w:rFonts w:ascii="Arial Narrow" w:hAnsi="Arial Narrow"/>
        </w:rPr>
        <w:t xml:space="preserve">też </w:t>
      </w:r>
      <w:r w:rsidRPr="00752E05">
        <w:rPr>
          <w:rFonts w:ascii="Arial Narrow" w:hAnsi="Arial Narrow"/>
        </w:rPr>
        <w:t xml:space="preserve">główne elementy, których będą </w:t>
      </w:r>
      <w:r w:rsidR="006A2A1E">
        <w:rPr>
          <w:rFonts w:ascii="Arial Narrow" w:hAnsi="Arial Narrow"/>
        </w:rPr>
        <w:t>uwzględnione w obu tych procesach</w:t>
      </w:r>
      <w:r w:rsidRPr="00752E05">
        <w:rPr>
          <w:rFonts w:ascii="Arial Narrow" w:hAnsi="Arial Narrow"/>
        </w:rPr>
        <w:t>, a także podmioty, które będą dokonywać ewaluacji i monitorowania (</w:t>
      </w:r>
      <w:r w:rsidR="007F3A1A">
        <w:rPr>
          <w:rFonts w:ascii="Arial Narrow" w:hAnsi="Arial Narrow"/>
        </w:rPr>
        <w:t xml:space="preserve">podmioty </w:t>
      </w:r>
      <w:r w:rsidRPr="00752E05">
        <w:rPr>
          <w:rFonts w:ascii="Arial Narrow" w:hAnsi="Arial Narrow"/>
        </w:rPr>
        <w:t xml:space="preserve">wewnętrzne </w:t>
      </w:r>
      <w:r w:rsidR="007F3A1A">
        <w:rPr>
          <w:rFonts w:ascii="Arial Narrow" w:hAnsi="Arial Narrow"/>
        </w:rPr>
        <w:t>lub</w:t>
      </w:r>
      <w:r w:rsidRPr="00752E05">
        <w:rPr>
          <w:rFonts w:ascii="Arial Narrow" w:hAnsi="Arial Narrow"/>
        </w:rPr>
        <w:t xml:space="preserve"> zewnętrzne).</w:t>
      </w:r>
    </w:p>
    <w:p w14:paraId="6290A67E" w14:textId="4E93DAAA" w:rsidR="00E92C81" w:rsidRPr="00752E05" w:rsidRDefault="00E92C81" w:rsidP="004E5091">
      <w:pPr>
        <w:tabs>
          <w:tab w:val="num" w:pos="720"/>
        </w:tabs>
        <w:spacing w:after="60" w:line="264" w:lineRule="auto"/>
        <w:jc w:val="both"/>
        <w:rPr>
          <w:rFonts w:ascii="Arial Narrow" w:hAnsi="Arial Narrow"/>
        </w:rPr>
      </w:pPr>
      <w:r w:rsidRPr="00752E05">
        <w:rPr>
          <w:rFonts w:ascii="Arial Narrow" w:hAnsi="Arial Narrow"/>
        </w:rPr>
        <w:t xml:space="preserve">Monitorowanie to ciągły i systematyczny proces pozyskiwania, analizowania oraz wykorzystywania danych. Dzięki niemu zarządzający LSR będą mogli opisać bieżącą sytuację, ewentualnie identyfikować występujące problemy </w:t>
      </w:r>
      <w:r w:rsidR="0060371B">
        <w:rPr>
          <w:rFonts w:ascii="Arial Narrow" w:hAnsi="Arial Narrow"/>
        </w:rPr>
        <w:br/>
      </w:r>
      <w:r w:rsidRPr="00752E05">
        <w:rPr>
          <w:rFonts w:ascii="Arial Narrow" w:hAnsi="Arial Narrow"/>
        </w:rPr>
        <w:t xml:space="preserve">i jeśli takie wystąpią podejmować odpowiednie decyzje. </w:t>
      </w:r>
    </w:p>
    <w:p w14:paraId="62500843" w14:textId="77777777" w:rsidR="00E92C81" w:rsidRPr="00752E05" w:rsidRDefault="00E92C81" w:rsidP="00237ED3">
      <w:pPr>
        <w:tabs>
          <w:tab w:val="num" w:pos="720"/>
        </w:tabs>
        <w:spacing w:after="60" w:line="264" w:lineRule="auto"/>
        <w:jc w:val="both"/>
        <w:rPr>
          <w:rFonts w:ascii="Arial Narrow" w:hAnsi="Arial Narrow"/>
        </w:rPr>
      </w:pPr>
      <w:r w:rsidRPr="00752E05">
        <w:rPr>
          <w:rFonts w:ascii="Arial Narrow" w:hAnsi="Arial Narrow"/>
        </w:rPr>
        <w:t>Proces monitorowania, poprzez systematyczne zbieranie i analizowanie danych,</w:t>
      </w:r>
      <w:r w:rsidR="009E6C5A">
        <w:rPr>
          <w:rFonts w:ascii="Arial Narrow" w:hAnsi="Arial Narrow"/>
        </w:rPr>
        <w:t xml:space="preserve"> </w:t>
      </w:r>
      <w:r w:rsidRPr="00752E05">
        <w:rPr>
          <w:rFonts w:ascii="Arial Narrow" w:hAnsi="Arial Narrow"/>
        </w:rPr>
        <w:t>gwarantuje realizację celów szczegółowych określonych w LSR (monitoring rzeczowy) oraz pełną absorpcję alokowanych środków (monitoring finansowy). Monitoring pozwala odpowiednio wcześnie reagować na występujące trudności i</w:t>
      </w:r>
      <w:r w:rsidR="006A2A1E">
        <w:rPr>
          <w:rFonts w:ascii="Arial Narrow" w:hAnsi="Arial Narrow"/>
        </w:rPr>
        <w:t> </w:t>
      </w:r>
      <w:r w:rsidRPr="00752E05">
        <w:rPr>
          <w:rFonts w:ascii="Arial Narrow" w:hAnsi="Arial Narrow"/>
        </w:rPr>
        <w:t>nieprawidłowości.</w:t>
      </w:r>
      <w:r w:rsidR="009E6C5A">
        <w:rPr>
          <w:rFonts w:ascii="Arial Narrow" w:hAnsi="Arial Narrow"/>
        </w:rPr>
        <w:t xml:space="preserve"> </w:t>
      </w:r>
      <w:r w:rsidRPr="00752E05">
        <w:rPr>
          <w:rFonts w:ascii="Arial Narrow" w:hAnsi="Arial Narrow"/>
        </w:rPr>
        <w:t>Wyniki monitorowania są jednym ze źródeł danych wykorzystywanych w procesie ewaluacji.</w:t>
      </w:r>
    </w:p>
    <w:p w14:paraId="3359E009" w14:textId="77777777" w:rsidR="00E92C81" w:rsidRPr="00752E05" w:rsidRDefault="00E92C81" w:rsidP="00A83421">
      <w:pPr>
        <w:tabs>
          <w:tab w:val="num" w:pos="720"/>
        </w:tabs>
        <w:spacing w:after="0" w:line="264" w:lineRule="auto"/>
        <w:jc w:val="both"/>
        <w:rPr>
          <w:rFonts w:ascii="Arial Narrow" w:hAnsi="Arial Narrow"/>
        </w:rPr>
      </w:pPr>
      <w:r w:rsidRPr="00752E05">
        <w:rPr>
          <w:rFonts w:ascii="Arial Narrow" w:hAnsi="Arial Narrow"/>
        </w:rPr>
        <w:t xml:space="preserve">Ewaluacja LSR </w:t>
      </w:r>
      <w:r w:rsidR="002F4D8D">
        <w:rPr>
          <w:rFonts w:ascii="Arial Narrow" w:hAnsi="Arial Narrow"/>
        </w:rPr>
        <w:t>realizowanej przez BLGD będzie miała na</w:t>
      </w:r>
      <w:r w:rsidRPr="00752E05">
        <w:rPr>
          <w:rFonts w:ascii="Arial Narrow" w:hAnsi="Arial Narrow"/>
        </w:rPr>
        <w:t xml:space="preserve"> celu:</w:t>
      </w:r>
    </w:p>
    <w:p w14:paraId="19F4901D" w14:textId="77777777" w:rsidR="00E92C81" w:rsidRPr="00752E05" w:rsidRDefault="00E92C81" w:rsidP="00A83421">
      <w:pPr>
        <w:pStyle w:val="Akapitzlist"/>
        <w:numPr>
          <w:ilvl w:val="0"/>
          <w:numId w:val="13"/>
        </w:numPr>
        <w:spacing w:after="0" w:line="264" w:lineRule="auto"/>
        <w:jc w:val="both"/>
        <w:rPr>
          <w:rFonts w:ascii="Arial Narrow" w:hAnsi="Arial Narrow"/>
        </w:rPr>
      </w:pPr>
      <w:r w:rsidRPr="00752E05">
        <w:rPr>
          <w:rFonts w:ascii="Arial Narrow" w:hAnsi="Arial Narrow"/>
        </w:rPr>
        <w:t>oszacowanie rzeczywistych efektów realizowanych projektów,</w:t>
      </w:r>
    </w:p>
    <w:p w14:paraId="56497004"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t>weryfikację skuteczności i identyfikacja czynników mających na nią wpływ,</w:t>
      </w:r>
    </w:p>
    <w:p w14:paraId="5A5B2E3B"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t>poprawę jakości realizowanych projektów,</w:t>
      </w:r>
    </w:p>
    <w:p w14:paraId="77097309"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t>wspomaganie procesu decyzyjnego poprzez dostarczanie informacji,</w:t>
      </w:r>
    </w:p>
    <w:p w14:paraId="408F05CC"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t>lepsze gospodarowanie zasobami BLGD,</w:t>
      </w:r>
    </w:p>
    <w:p w14:paraId="49DE41BE"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t>zwiększenie transparentności wydatkowania funduszy publicznych,</w:t>
      </w:r>
    </w:p>
    <w:p w14:paraId="6E8CFFAB" w14:textId="77777777" w:rsidR="00E92C81" w:rsidRPr="00752E05" w:rsidRDefault="00E92C81" w:rsidP="00CB4EA9">
      <w:pPr>
        <w:pStyle w:val="Akapitzlist"/>
        <w:numPr>
          <w:ilvl w:val="0"/>
          <w:numId w:val="13"/>
        </w:numPr>
        <w:spacing w:after="60" w:line="264" w:lineRule="auto"/>
        <w:ind w:left="760" w:hanging="357"/>
        <w:jc w:val="both"/>
        <w:rPr>
          <w:rFonts w:ascii="Arial Narrow" w:hAnsi="Arial Narrow"/>
        </w:rPr>
      </w:pPr>
      <w:r w:rsidRPr="00752E05">
        <w:rPr>
          <w:rFonts w:ascii="Arial Narrow" w:hAnsi="Arial Narrow"/>
        </w:rPr>
        <w:t>wpływ na poparcie społeczne.</w:t>
      </w:r>
    </w:p>
    <w:p w14:paraId="323947AC" w14:textId="77777777" w:rsidR="00E92C81" w:rsidRPr="00752E05" w:rsidRDefault="00E92C81" w:rsidP="006634F6">
      <w:pPr>
        <w:tabs>
          <w:tab w:val="num" w:pos="720"/>
        </w:tabs>
        <w:spacing w:after="60" w:line="264" w:lineRule="auto"/>
        <w:jc w:val="both"/>
        <w:rPr>
          <w:rFonts w:ascii="Arial Narrow" w:hAnsi="Arial Narrow"/>
        </w:rPr>
      </w:pPr>
      <w:r w:rsidRPr="00752E05">
        <w:rPr>
          <w:rFonts w:ascii="Arial Narrow" w:hAnsi="Arial Narrow"/>
        </w:rPr>
        <w:t xml:space="preserve">Za ewaluację i monitoring LSR odpowiada BLGD. </w:t>
      </w:r>
      <w:r w:rsidR="006A2A1E">
        <w:rPr>
          <w:rFonts w:ascii="Arial Narrow" w:hAnsi="Arial Narrow"/>
        </w:rPr>
        <w:t>W</w:t>
      </w:r>
      <w:r w:rsidRPr="00752E05">
        <w:rPr>
          <w:rFonts w:ascii="Arial Narrow" w:hAnsi="Arial Narrow"/>
        </w:rPr>
        <w:t xml:space="preserve"> obu procesach mogą brać udział </w:t>
      </w:r>
      <w:r w:rsidR="006A2A1E">
        <w:rPr>
          <w:rFonts w:ascii="Arial Narrow" w:hAnsi="Arial Narrow"/>
        </w:rPr>
        <w:t xml:space="preserve">inne </w:t>
      </w:r>
      <w:r w:rsidRPr="00752E05">
        <w:rPr>
          <w:rFonts w:ascii="Arial Narrow" w:hAnsi="Arial Narrow"/>
        </w:rPr>
        <w:t xml:space="preserve">instytucje, które mogą dostarczyć </w:t>
      </w:r>
      <w:r w:rsidR="006A2A1E">
        <w:rPr>
          <w:rFonts w:ascii="Arial Narrow" w:hAnsi="Arial Narrow"/>
        </w:rPr>
        <w:t>dane</w:t>
      </w:r>
      <w:r w:rsidRPr="00752E05">
        <w:rPr>
          <w:rFonts w:ascii="Arial Narrow" w:hAnsi="Arial Narrow"/>
        </w:rPr>
        <w:t xml:space="preserve"> z zakresu np.: </w:t>
      </w:r>
      <w:r w:rsidR="006A2A1E">
        <w:rPr>
          <w:rFonts w:ascii="Arial Narrow" w:hAnsi="Arial Narrow"/>
        </w:rPr>
        <w:t>statystyk, czy też</w:t>
      </w:r>
      <w:r w:rsidRPr="00752E05">
        <w:rPr>
          <w:rFonts w:ascii="Arial Narrow" w:hAnsi="Arial Narrow"/>
        </w:rPr>
        <w:t xml:space="preserve"> wiedzy eksperckiej. W realizację monitorowania i</w:t>
      </w:r>
      <w:r w:rsidR="006A2A1E">
        <w:rPr>
          <w:rFonts w:ascii="Arial Narrow" w:hAnsi="Arial Narrow"/>
        </w:rPr>
        <w:t> </w:t>
      </w:r>
      <w:r w:rsidRPr="00752E05">
        <w:rPr>
          <w:rFonts w:ascii="Arial Narrow" w:hAnsi="Arial Narrow"/>
        </w:rPr>
        <w:t>ewaluacji zaangażowa</w:t>
      </w:r>
      <w:r w:rsidR="004E5091">
        <w:rPr>
          <w:rFonts w:ascii="Arial Narrow" w:hAnsi="Arial Narrow"/>
        </w:rPr>
        <w:t>ni są także beneficjenci -</w:t>
      </w:r>
      <w:r w:rsidR="00C35D26">
        <w:rPr>
          <w:rFonts w:ascii="Arial Narrow" w:hAnsi="Arial Narrow"/>
        </w:rPr>
        <w:t>przekazują</w:t>
      </w:r>
      <w:r w:rsidRPr="00752E05">
        <w:rPr>
          <w:rFonts w:ascii="Arial Narrow" w:hAnsi="Arial Narrow"/>
        </w:rPr>
        <w:t xml:space="preserve"> informacje, które umożliwią </w:t>
      </w:r>
      <w:r w:rsidR="007F3A1A">
        <w:rPr>
          <w:rFonts w:ascii="Arial Narrow" w:hAnsi="Arial Narrow"/>
        </w:rPr>
        <w:t xml:space="preserve">właściwą </w:t>
      </w:r>
      <w:r w:rsidRPr="00752E05">
        <w:rPr>
          <w:rFonts w:ascii="Arial Narrow" w:hAnsi="Arial Narrow"/>
        </w:rPr>
        <w:t xml:space="preserve">ocenę </w:t>
      </w:r>
      <w:r w:rsidR="007F3A1A">
        <w:rPr>
          <w:rFonts w:ascii="Arial Narrow" w:hAnsi="Arial Narrow"/>
        </w:rPr>
        <w:t>realizacji</w:t>
      </w:r>
      <w:r w:rsidR="00C35D26">
        <w:rPr>
          <w:rFonts w:ascii="Arial Narrow" w:hAnsi="Arial Narrow"/>
        </w:rPr>
        <w:t xml:space="preserve"> LSR.</w:t>
      </w:r>
    </w:p>
    <w:p w14:paraId="5A7F5166" w14:textId="77777777" w:rsidR="00E92C81" w:rsidRPr="00752E05" w:rsidRDefault="00E92C81" w:rsidP="0014165E">
      <w:pPr>
        <w:tabs>
          <w:tab w:val="num" w:pos="720"/>
        </w:tabs>
        <w:spacing w:after="60" w:line="264" w:lineRule="auto"/>
        <w:jc w:val="both"/>
        <w:rPr>
          <w:rFonts w:ascii="Arial Narrow" w:hAnsi="Arial Narrow"/>
        </w:rPr>
      </w:pPr>
      <w:r w:rsidRPr="00752E05">
        <w:rPr>
          <w:rFonts w:ascii="Arial Narrow" w:hAnsi="Arial Narrow"/>
        </w:rPr>
        <w:t>W Planie ewaluacji zaplanowano ewaluacj</w:t>
      </w:r>
      <w:r w:rsidR="007F3A1A">
        <w:rPr>
          <w:rFonts w:ascii="Arial Narrow" w:hAnsi="Arial Narrow"/>
        </w:rPr>
        <w:t>e</w:t>
      </w:r>
      <w:r w:rsidRPr="00752E05">
        <w:rPr>
          <w:rFonts w:ascii="Arial Narrow" w:hAnsi="Arial Narrow"/>
        </w:rPr>
        <w:t xml:space="preserve"> wewnętrzne - prowadzone przez osoby włączone w realizację LSR</w:t>
      </w:r>
      <w:r w:rsidR="006A2A1E">
        <w:rPr>
          <w:rFonts w:ascii="Arial Narrow" w:hAnsi="Arial Narrow"/>
        </w:rPr>
        <w:t xml:space="preserve"> oraz</w:t>
      </w:r>
      <w:r w:rsidRPr="00752E05">
        <w:rPr>
          <w:rFonts w:ascii="Arial Narrow" w:hAnsi="Arial Narrow"/>
        </w:rPr>
        <w:t xml:space="preserve"> ewaluacje zewnętrzne – prowadzone przez ekspertów zewnętrznych.</w:t>
      </w:r>
    </w:p>
    <w:p w14:paraId="61628D92" w14:textId="6D0F7E91" w:rsidR="00E92C81" w:rsidRPr="00752E05" w:rsidRDefault="00E92C81" w:rsidP="00A83421">
      <w:pPr>
        <w:tabs>
          <w:tab w:val="num" w:pos="720"/>
        </w:tabs>
        <w:spacing w:after="0" w:line="264" w:lineRule="auto"/>
        <w:jc w:val="both"/>
        <w:rPr>
          <w:rFonts w:ascii="Arial Narrow" w:hAnsi="Arial Narrow"/>
        </w:rPr>
      </w:pPr>
      <w:r w:rsidRPr="00752E05">
        <w:rPr>
          <w:rFonts w:ascii="Arial Narrow" w:hAnsi="Arial Narrow"/>
        </w:rPr>
        <w:t>W ramach ewaluacji zaplanowane zostały badania jakościowe (informacje subiektywne pozyskane na niewielkich próbach), jak i ilościowe (informacje obiektywne, liczbowe, od dużej liczby respondentów – najczęściej różnego rodzaju ankiety).</w:t>
      </w:r>
      <w:r w:rsidR="002367C7">
        <w:rPr>
          <w:rFonts w:ascii="Arial Narrow" w:hAnsi="Arial Narrow"/>
        </w:rPr>
        <w:t xml:space="preserve"> </w:t>
      </w:r>
      <w:r w:rsidRPr="00752E05">
        <w:rPr>
          <w:rFonts w:ascii="Arial Narrow" w:hAnsi="Arial Narrow"/>
        </w:rPr>
        <w:t xml:space="preserve">W procesie ewaluacji wykorzystywane będą źródła danych takie jak: </w:t>
      </w:r>
    </w:p>
    <w:p w14:paraId="1CDDF9E0" w14:textId="77777777" w:rsidR="00E92C81" w:rsidRPr="00752E05" w:rsidRDefault="00E92C81" w:rsidP="00A83421">
      <w:pPr>
        <w:pStyle w:val="Akapitzlist"/>
        <w:numPr>
          <w:ilvl w:val="0"/>
          <w:numId w:val="13"/>
        </w:numPr>
        <w:spacing w:after="0" w:line="264" w:lineRule="auto"/>
        <w:ind w:left="760" w:hanging="357"/>
        <w:jc w:val="both"/>
        <w:rPr>
          <w:rFonts w:ascii="Arial Narrow" w:hAnsi="Arial Narrow"/>
        </w:rPr>
      </w:pPr>
      <w:r w:rsidRPr="00752E05">
        <w:rPr>
          <w:rFonts w:ascii="Arial Narrow" w:hAnsi="Arial Narrow"/>
        </w:rPr>
        <w:t>dane wtórne – dane uzyskane i przeanalizowane dla innych celów, np. dane z monitoringu, dane ze statystyki publicznej, dane z wcześniejszych badań.</w:t>
      </w:r>
    </w:p>
    <w:p w14:paraId="0AC7C611" w14:textId="77777777" w:rsidR="00E92C81" w:rsidRPr="00752E05" w:rsidRDefault="00E92C81" w:rsidP="00CB4EA9">
      <w:pPr>
        <w:pStyle w:val="Akapitzlist"/>
        <w:numPr>
          <w:ilvl w:val="0"/>
          <w:numId w:val="13"/>
        </w:numPr>
        <w:spacing w:after="60" w:line="264" w:lineRule="auto"/>
        <w:ind w:left="760" w:hanging="357"/>
        <w:jc w:val="both"/>
        <w:rPr>
          <w:rFonts w:ascii="Arial Narrow" w:hAnsi="Arial Narrow"/>
        </w:rPr>
      </w:pPr>
      <w:r w:rsidRPr="00752E05">
        <w:rPr>
          <w:rFonts w:ascii="Arial Narrow" w:hAnsi="Arial Narrow"/>
        </w:rPr>
        <w:t>badania pierwotne wykonywane przez ewaluatorów – nowe badania podejmowane po raz pierwszy dla rozwiązania badanego problemu, np. dane uzyskane z ankiet, wywiadów, obserwacji.</w:t>
      </w:r>
    </w:p>
    <w:p w14:paraId="2D063CCA" w14:textId="77777777" w:rsidR="00E92C81" w:rsidRPr="00752E05" w:rsidRDefault="00E92C81" w:rsidP="00A83421">
      <w:pPr>
        <w:tabs>
          <w:tab w:val="num" w:pos="720"/>
        </w:tabs>
        <w:spacing w:after="0" w:line="264" w:lineRule="auto"/>
        <w:jc w:val="both"/>
        <w:rPr>
          <w:rFonts w:ascii="Arial Narrow" w:hAnsi="Arial Narrow"/>
        </w:rPr>
      </w:pPr>
      <w:r w:rsidRPr="00752E05">
        <w:rPr>
          <w:rFonts w:ascii="Arial Narrow" w:hAnsi="Arial Narrow"/>
        </w:rPr>
        <w:t>Dobór metod i technik badawczych będzie uzależniony od specyfiki realizowanego badania.</w:t>
      </w:r>
      <w:r w:rsidR="007132A6">
        <w:rPr>
          <w:rFonts w:ascii="Arial Narrow" w:hAnsi="Arial Narrow"/>
        </w:rPr>
        <w:t xml:space="preserve"> </w:t>
      </w:r>
      <w:r w:rsidRPr="00752E05">
        <w:rPr>
          <w:rFonts w:ascii="Arial Narrow" w:hAnsi="Arial Narrow"/>
        </w:rPr>
        <w:t>Wskaźniki monitorowania zostały określone w rozdziale V LSR. W procesie monitorowania i ewaluacji będą uwzględniane:</w:t>
      </w:r>
    </w:p>
    <w:p w14:paraId="6356D737" w14:textId="77777777" w:rsidR="00E92C81" w:rsidRPr="00752E05" w:rsidRDefault="00E92C81" w:rsidP="00A83421">
      <w:pPr>
        <w:pStyle w:val="Akapitzlist"/>
        <w:numPr>
          <w:ilvl w:val="0"/>
          <w:numId w:val="13"/>
        </w:numPr>
        <w:spacing w:after="0" w:line="264" w:lineRule="auto"/>
        <w:jc w:val="both"/>
        <w:rPr>
          <w:rFonts w:ascii="Arial Narrow" w:hAnsi="Arial Narrow"/>
        </w:rPr>
      </w:pPr>
      <w:r w:rsidRPr="00752E05">
        <w:rPr>
          <w:rFonts w:ascii="Arial Narrow" w:hAnsi="Arial Narrow"/>
        </w:rPr>
        <w:t xml:space="preserve">Wskaźniki produktu - opisują zakres wsparcia udzielanego w ramach realizacji LSR -bezpośredni efekt realizacji projektów, pozyskiwane bezpośrednio z systemu monitorowania. </w:t>
      </w:r>
    </w:p>
    <w:p w14:paraId="158B3DE9"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t xml:space="preserve">Wskaźniki rezultatu - dotyczą celów szczegółowych - mierzą bezpośrednie efekty realizacji działań, które nastąpiły po zakończeniu i w wyniku realizacji projektów. </w:t>
      </w:r>
    </w:p>
    <w:p w14:paraId="19D2E0D3" w14:textId="77777777" w:rsidR="00E92C81" w:rsidRPr="00752E05" w:rsidRDefault="00E92C81" w:rsidP="00CB4EA9">
      <w:pPr>
        <w:pStyle w:val="Akapitzlist"/>
        <w:numPr>
          <w:ilvl w:val="0"/>
          <w:numId w:val="13"/>
        </w:numPr>
        <w:spacing w:after="120" w:line="264" w:lineRule="auto"/>
        <w:jc w:val="both"/>
        <w:rPr>
          <w:rFonts w:ascii="Arial Narrow" w:hAnsi="Arial Narrow"/>
        </w:rPr>
      </w:pPr>
      <w:r w:rsidRPr="00752E05">
        <w:rPr>
          <w:rFonts w:ascii="Arial Narrow" w:hAnsi="Arial Narrow"/>
        </w:rPr>
        <w:lastRenderedPageBreak/>
        <w:t xml:space="preserve">Wskaźniki oddziaływania - oceniają efekty realizacji LSR w dłuższej perspektywie. Pozyskiwane będą ze statystyki publicznej oraz badań ewaluacyjnych. </w:t>
      </w:r>
    </w:p>
    <w:p w14:paraId="4A07B593" w14:textId="77777777" w:rsidR="00E92C81" w:rsidRPr="00752E05" w:rsidRDefault="00E92C81" w:rsidP="00CB4EA9">
      <w:pPr>
        <w:pStyle w:val="Akapitzlist"/>
        <w:numPr>
          <w:ilvl w:val="0"/>
          <w:numId w:val="13"/>
        </w:numPr>
        <w:spacing w:after="60" w:line="264" w:lineRule="auto"/>
        <w:ind w:left="760" w:hanging="357"/>
        <w:jc w:val="both"/>
        <w:rPr>
          <w:rFonts w:ascii="Arial Narrow" w:hAnsi="Arial Narrow"/>
        </w:rPr>
      </w:pPr>
      <w:r w:rsidRPr="00752E05">
        <w:rPr>
          <w:rFonts w:ascii="Arial Narrow" w:hAnsi="Arial Narrow"/>
        </w:rPr>
        <w:t xml:space="preserve">Wskaźniki kontekstowe - opisują trendy, które </w:t>
      </w:r>
      <w:r w:rsidR="00F358AC">
        <w:rPr>
          <w:rFonts w:ascii="Arial Narrow" w:hAnsi="Arial Narrow"/>
        </w:rPr>
        <w:t>wpływają</w:t>
      </w:r>
      <w:r w:rsidRPr="00752E05">
        <w:rPr>
          <w:rFonts w:ascii="Arial Narrow" w:hAnsi="Arial Narrow"/>
        </w:rPr>
        <w:t xml:space="preserve"> na LSR. Pozyskiwane ze statystyki publicznej. </w:t>
      </w:r>
    </w:p>
    <w:p w14:paraId="24CDA7B7" w14:textId="77777777" w:rsidR="00462D95" w:rsidRDefault="00462D95" w:rsidP="0071465D">
      <w:pPr>
        <w:spacing w:after="60" w:line="264" w:lineRule="auto"/>
        <w:jc w:val="both"/>
        <w:rPr>
          <w:rFonts w:ascii="Arial Narrow" w:hAnsi="Arial Narrow"/>
        </w:rPr>
      </w:pPr>
      <w:r>
        <w:rPr>
          <w:rFonts w:ascii="Arial Narrow" w:hAnsi="Arial Narrow"/>
        </w:rPr>
        <w:t xml:space="preserve">Ewaluacja przeprowadzana będzie zgodnie z </w:t>
      </w:r>
      <w:r w:rsidR="004C7045" w:rsidRPr="001F6793">
        <w:rPr>
          <w:rFonts w:ascii="Arial Narrow" w:hAnsi="Arial Narrow"/>
          <w:b/>
        </w:rPr>
        <w:t>kryteriami ewaluacyjnymi</w:t>
      </w:r>
      <w:r w:rsidR="004C7045">
        <w:rPr>
          <w:rFonts w:ascii="Arial Narrow" w:hAnsi="Arial Narrow"/>
        </w:rPr>
        <w:t>, określonymi w Poradniku dla LGD w</w:t>
      </w:r>
      <w:r w:rsidR="006A2A1E">
        <w:rPr>
          <w:rFonts w:ascii="Arial Narrow" w:hAnsi="Arial Narrow"/>
        </w:rPr>
        <w:t> </w:t>
      </w:r>
      <w:r w:rsidR="004C7045">
        <w:rPr>
          <w:rFonts w:ascii="Arial Narrow" w:hAnsi="Arial Narrow"/>
        </w:rPr>
        <w:t xml:space="preserve">zakresie opracowania LSR, </w:t>
      </w:r>
      <w:r>
        <w:rPr>
          <w:rFonts w:ascii="Arial Narrow" w:hAnsi="Arial Narrow"/>
        </w:rPr>
        <w:t>takimi jak:</w:t>
      </w:r>
    </w:p>
    <w:p w14:paraId="00A7CCC2" w14:textId="77777777" w:rsidR="00462D95" w:rsidRPr="00462D95" w:rsidRDefault="00462D95" w:rsidP="00CB4EA9">
      <w:pPr>
        <w:pStyle w:val="Akapitzlist"/>
        <w:numPr>
          <w:ilvl w:val="0"/>
          <w:numId w:val="13"/>
        </w:numPr>
        <w:spacing w:after="120" w:line="264" w:lineRule="auto"/>
        <w:jc w:val="both"/>
        <w:rPr>
          <w:rFonts w:ascii="Arial Narrow" w:hAnsi="Arial Narrow"/>
        </w:rPr>
      </w:pPr>
      <w:r w:rsidRPr="00462D95">
        <w:rPr>
          <w:rFonts w:ascii="Arial Narrow" w:hAnsi="Arial Narrow"/>
        </w:rPr>
        <w:t xml:space="preserve">Trafność/adekwatność/odpowiedniość – stopień, w jakim przyjęte cele projektu odpowiadają zidentyfikowanym problemom. </w:t>
      </w:r>
    </w:p>
    <w:p w14:paraId="4066E792" w14:textId="77777777" w:rsidR="00462D95" w:rsidRPr="00462D95" w:rsidRDefault="00462D95" w:rsidP="00CB4EA9">
      <w:pPr>
        <w:pStyle w:val="Akapitzlist"/>
        <w:numPr>
          <w:ilvl w:val="0"/>
          <w:numId w:val="13"/>
        </w:numPr>
        <w:spacing w:after="120" w:line="264" w:lineRule="auto"/>
        <w:jc w:val="both"/>
        <w:rPr>
          <w:rFonts w:ascii="Arial Narrow" w:hAnsi="Arial Narrow"/>
        </w:rPr>
      </w:pPr>
      <w:r w:rsidRPr="00462D95">
        <w:rPr>
          <w:rFonts w:ascii="Arial Narrow" w:hAnsi="Arial Narrow"/>
        </w:rPr>
        <w:t xml:space="preserve">Efektywność/wydajność – ocena poziomu „ekonomiczności” projektu, czyli stosunek poniesionych nakładów do uzyskanych wyników i rezultatów, przy czym przez nakłady rozumie się zasoby finansowe, ludzkie i poświęcony czas. </w:t>
      </w:r>
    </w:p>
    <w:p w14:paraId="46CEB59D" w14:textId="77777777" w:rsidR="00462D95" w:rsidRPr="00462D95" w:rsidRDefault="00462D95" w:rsidP="00CB4EA9">
      <w:pPr>
        <w:pStyle w:val="Akapitzlist"/>
        <w:numPr>
          <w:ilvl w:val="0"/>
          <w:numId w:val="13"/>
        </w:numPr>
        <w:spacing w:after="120" w:line="264" w:lineRule="auto"/>
        <w:jc w:val="both"/>
        <w:rPr>
          <w:rFonts w:ascii="Arial Narrow" w:hAnsi="Arial Narrow"/>
        </w:rPr>
      </w:pPr>
      <w:r w:rsidRPr="00462D95">
        <w:rPr>
          <w:rFonts w:ascii="Arial Narrow" w:hAnsi="Arial Narrow"/>
        </w:rPr>
        <w:t xml:space="preserve">Skuteczność – ocena stopnia, na ile cele przedsięwzięcia, zdefiniowane na etapie programowania, zostały osiągnięte. </w:t>
      </w:r>
    </w:p>
    <w:p w14:paraId="031A2AB8" w14:textId="77777777" w:rsidR="00462D95" w:rsidRPr="00462D95" w:rsidRDefault="00462D95" w:rsidP="00CB4EA9">
      <w:pPr>
        <w:pStyle w:val="Akapitzlist"/>
        <w:numPr>
          <w:ilvl w:val="0"/>
          <w:numId w:val="13"/>
        </w:numPr>
        <w:spacing w:after="120" w:line="264" w:lineRule="auto"/>
        <w:jc w:val="both"/>
        <w:rPr>
          <w:rFonts w:ascii="Arial Narrow" w:hAnsi="Arial Narrow"/>
        </w:rPr>
      </w:pPr>
      <w:r w:rsidRPr="00462D95">
        <w:rPr>
          <w:rFonts w:ascii="Arial Narrow" w:hAnsi="Arial Narrow"/>
        </w:rPr>
        <w:t xml:space="preserve">Użyteczność – stopień zaspokojenia potrzeb beneficjentów w wyniku osiągnięcia rezultatów podejmowanych operacji. </w:t>
      </w:r>
    </w:p>
    <w:p w14:paraId="1DE590CA" w14:textId="77777777" w:rsidR="00462D95" w:rsidRPr="00462D95" w:rsidRDefault="00462D95" w:rsidP="00CB4EA9">
      <w:pPr>
        <w:pStyle w:val="Akapitzlist"/>
        <w:numPr>
          <w:ilvl w:val="0"/>
          <w:numId w:val="13"/>
        </w:numPr>
        <w:spacing w:after="60" w:line="264" w:lineRule="auto"/>
        <w:ind w:left="760" w:hanging="357"/>
        <w:jc w:val="both"/>
        <w:rPr>
          <w:rFonts w:ascii="Arial Narrow" w:hAnsi="Arial Narrow"/>
        </w:rPr>
      </w:pPr>
      <w:r w:rsidRPr="00462D95">
        <w:rPr>
          <w:rFonts w:ascii="Arial Narrow" w:hAnsi="Arial Narrow"/>
        </w:rPr>
        <w:t xml:space="preserve">Trwałość – ocena faktu, czy pozytywne efekty projektu na poziomie celu mogą trwać do zakończenia finansowania zewnętrznego oraz czy możliwe jest utrzymanie się wpływu tego projektu w dłuższym okresie na procesy rozwoju na poziomie sektora, regionu czy kraju. </w:t>
      </w:r>
    </w:p>
    <w:p w14:paraId="0AF054DA" w14:textId="25859C3D" w:rsidR="000C6A68" w:rsidRPr="000C6A68" w:rsidRDefault="000C6A68" w:rsidP="0071465D">
      <w:pPr>
        <w:spacing w:after="60" w:line="264" w:lineRule="auto"/>
        <w:jc w:val="both"/>
        <w:rPr>
          <w:rFonts w:ascii="Arial Narrow" w:hAnsi="Arial Narrow"/>
        </w:rPr>
      </w:pPr>
      <w:r w:rsidRPr="000C6A68">
        <w:rPr>
          <w:rFonts w:ascii="Arial Narrow" w:hAnsi="Arial Narrow"/>
        </w:rPr>
        <w:t xml:space="preserve">Niniejsze procedury monitorowania i ewaluacji zostały przygotowane w ramach konsultacji społecznych. </w:t>
      </w:r>
      <w:r w:rsidR="006A2A1E">
        <w:rPr>
          <w:rFonts w:ascii="Arial Narrow" w:hAnsi="Arial Narrow"/>
        </w:rPr>
        <w:t xml:space="preserve">Dla </w:t>
      </w:r>
      <w:r w:rsidRPr="000C6A68">
        <w:rPr>
          <w:rFonts w:ascii="Arial Narrow" w:hAnsi="Arial Narrow"/>
        </w:rPr>
        <w:t xml:space="preserve">BLGD </w:t>
      </w:r>
      <w:r w:rsidR="006A2A1E">
        <w:rPr>
          <w:rFonts w:ascii="Arial Narrow" w:hAnsi="Arial Narrow"/>
        </w:rPr>
        <w:t xml:space="preserve">bardzo istotne </w:t>
      </w:r>
      <w:r w:rsidR="002367C7">
        <w:rPr>
          <w:rFonts w:ascii="Arial Narrow" w:hAnsi="Arial Narrow"/>
        </w:rPr>
        <w:t>jest,</w:t>
      </w:r>
      <w:r w:rsidRPr="000C6A68">
        <w:rPr>
          <w:rFonts w:ascii="Arial Narrow" w:hAnsi="Arial Narrow"/>
        </w:rPr>
        <w:t xml:space="preserve"> aby metody badawcze, które zostaną zastosowane w przyszłości w procesie ewaluacji, umożliwiały lokalnej społeczności jak największy udział w ocenie zarówno LSR, jak i działalności LGD.</w:t>
      </w:r>
    </w:p>
    <w:p w14:paraId="40F3F3E8" w14:textId="77777777" w:rsidR="000C6A68" w:rsidRDefault="000C6A68" w:rsidP="0071465D">
      <w:pPr>
        <w:spacing w:after="60" w:line="264" w:lineRule="auto"/>
        <w:jc w:val="both"/>
        <w:rPr>
          <w:rFonts w:ascii="Arial Narrow" w:hAnsi="Arial Narrow"/>
        </w:rPr>
      </w:pPr>
      <w:r w:rsidRPr="000C6A68">
        <w:rPr>
          <w:rFonts w:ascii="Arial Narrow" w:hAnsi="Arial Narrow"/>
        </w:rPr>
        <w:t>W trakcie konsultacji społecznych zebrano informacje dotyczące preferowanych kanałów komunikacyjnych za pośrednictwem których mieszkańcy chcieliby się dowiadywać o LSR.</w:t>
      </w:r>
      <w:r w:rsidR="0052316C">
        <w:rPr>
          <w:rFonts w:ascii="Arial Narrow" w:hAnsi="Arial Narrow"/>
        </w:rPr>
        <w:t xml:space="preserve"> </w:t>
      </w:r>
      <w:r w:rsidRPr="000C6A68">
        <w:rPr>
          <w:rFonts w:ascii="Arial Narrow" w:hAnsi="Arial Narrow"/>
        </w:rPr>
        <w:t xml:space="preserve">Zgodnie z ankietą przeprowadzoną wśród mieszkańców, najczęściej szukają oni informacji na temat LSR i LGD za pośrednictwem </w:t>
      </w:r>
      <w:r w:rsidR="000E6C5E" w:rsidRPr="000C6A68">
        <w:rPr>
          <w:rFonts w:ascii="Arial Narrow" w:hAnsi="Arial Narrow"/>
        </w:rPr>
        <w:t>Internetu</w:t>
      </w:r>
      <w:r w:rsidRPr="000C6A68">
        <w:rPr>
          <w:rFonts w:ascii="Arial Narrow" w:hAnsi="Arial Narrow"/>
        </w:rPr>
        <w:t>.</w:t>
      </w:r>
    </w:p>
    <w:p w14:paraId="69E0D469" w14:textId="77777777" w:rsidR="00360CD5" w:rsidRDefault="003B73B9" w:rsidP="0071465D">
      <w:pPr>
        <w:spacing w:after="60" w:line="264" w:lineRule="auto"/>
        <w:jc w:val="both"/>
        <w:rPr>
          <w:rFonts w:ascii="Arial Narrow" w:hAnsi="Arial Narrow"/>
        </w:rPr>
      </w:pPr>
      <w:r>
        <w:rPr>
          <w:rFonts w:ascii="Arial Narrow" w:hAnsi="Arial Narrow"/>
        </w:rPr>
        <w:t>Procedury dokonywania ewaluacji i monitori</w:t>
      </w:r>
      <w:r w:rsidR="000E6C5E">
        <w:rPr>
          <w:rFonts w:ascii="Arial Narrow" w:hAnsi="Arial Narrow"/>
        </w:rPr>
        <w:t>ngu stanowią załącznik 2 do LSR</w:t>
      </w:r>
      <w:r w:rsidR="0011129F">
        <w:rPr>
          <w:rFonts w:ascii="Arial Narrow" w:hAnsi="Arial Narrow"/>
        </w:rPr>
        <w:t>.</w:t>
      </w:r>
    </w:p>
    <w:p w14:paraId="7141A4C5" w14:textId="77777777" w:rsidR="00360CD5" w:rsidRPr="00A83421" w:rsidRDefault="00360CD5" w:rsidP="00A83421">
      <w:pPr>
        <w:pStyle w:val="Nagwek1"/>
        <w:spacing w:before="120"/>
        <w:rPr>
          <w:rFonts w:ascii="Arial Narrow" w:hAnsi="Arial Narrow"/>
          <w:color w:val="auto"/>
          <w:sz w:val="30"/>
          <w:szCs w:val="30"/>
        </w:rPr>
      </w:pPr>
      <w:bookmarkStart w:id="72" w:name="_Toc11231580"/>
      <w:r w:rsidRPr="00A83421">
        <w:rPr>
          <w:rFonts w:ascii="Arial Narrow" w:hAnsi="Arial Narrow"/>
          <w:color w:val="auto"/>
          <w:sz w:val="30"/>
          <w:szCs w:val="30"/>
        </w:rPr>
        <w:t>Rozdział XII</w:t>
      </w:r>
      <w:r w:rsidR="007132A6" w:rsidRPr="00A83421">
        <w:rPr>
          <w:rFonts w:ascii="Arial Narrow" w:hAnsi="Arial Narrow"/>
          <w:color w:val="auto"/>
          <w:sz w:val="30"/>
          <w:szCs w:val="30"/>
        </w:rPr>
        <w:t xml:space="preserve"> </w:t>
      </w:r>
      <w:r w:rsidRPr="00A83421">
        <w:rPr>
          <w:rFonts w:ascii="Arial Narrow" w:hAnsi="Arial Narrow"/>
          <w:color w:val="auto"/>
          <w:sz w:val="30"/>
          <w:szCs w:val="30"/>
        </w:rPr>
        <w:t>Strategiczna ocena oddziaływania na środowisko</w:t>
      </w:r>
      <w:bookmarkEnd w:id="72"/>
    </w:p>
    <w:p w14:paraId="7E5B1798" w14:textId="2F4847EC" w:rsidR="00360CD5" w:rsidRPr="00360CD5" w:rsidRDefault="00360CD5" w:rsidP="00A83421">
      <w:pPr>
        <w:spacing w:after="0" w:line="264" w:lineRule="auto"/>
        <w:jc w:val="both"/>
        <w:rPr>
          <w:rFonts w:ascii="Arial Narrow" w:hAnsi="Arial Narrow"/>
        </w:rPr>
      </w:pPr>
      <w:r>
        <w:rPr>
          <w:rFonts w:ascii="Arial Narrow" w:hAnsi="Arial Narrow"/>
        </w:rPr>
        <w:t>BLGD</w:t>
      </w:r>
      <w:r w:rsidRPr="00360CD5">
        <w:rPr>
          <w:rFonts w:ascii="Arial Narrow" w:hAnsi="Arial Narrow"/>
        </w:rPr>
        <w:t xml:space="preserve"> dokonała analizy treści </w:t>
      </w:r>
      <w:r w:rsidR="00BF2E5C">
        <w:rPr>
          <w:rFonts w:ascii="Arial Narrow" w:hAnsi="Arial Narrow"/>
        </w:rPr>
        <w:t>LSR</w:t>
      </w:r>
      <w:r w:rsidRPr="00360CD5">
        <w:rPr>
          <w:rFonts w:ascii="Arial Narrow" w:hAnsi="Arial Narrow"/>
        </w:rPr>
        <w:t xml:space="preserve"> pod kątem </w:t>
      </w:r>
      <w:r w:rsidR="007F58D4">
        <w:rPr>
          <w:rFonts w:ascii="Arial Narrow" w:hAnsi="Arial Narrow"/>
        </w:rPr>
        <w:t>spełnienia kryteriów kwalifikujących do strategicznej oceny oddziaływania na środowisko.</w:t>
      </w:r>
      <w:r w:rsidR="002367C7">
        <w:rPr>
          <w:rFonts w:ascii="Arial Narrow" w:hAnsi="Arial Narrow"/>
        </w:rPr>
        <w:t xml:space="preserve"> </w:t>
      </w:r>
      <w:r w:rsidR="008F13A7">
        <w:rPr>
          <w:rFonts w:ascii="Arial Narrow" w:hAnsi="Arial Narrow"/>
        </w:rPr>
        <w:t>Projekty</w:t>
      </w:r>
      <w:r w:rsidRPr="00360CD5">
        <w:rPr>
          <w:rFonts w:ascii="Arial Narrow" w:hAnsi="Arial Narrow"/>
        </w:rPr>
        <w:t xml:space="preserve"> wdrażane </w:t>
      </w:r>
      <w:r w:rsidR="008F13A7">
        <w:rPr>
          <w:rFonts w:ascii="Arial Narrow" w:hAnsi="Arial Narrow"/>
        </w:rPr>
        <w:t xml:space="preserve">w ramach LSR, </w:t>
      </w:r>
      <w:r w:rsidRPr="00360CD5">
        <w:rPr>
          <w:rFonts w:ascii="Arial Narrow" w:hAnsi="Arial Narrow"/>
        </w:rPr>
        <w:t xml:space="preserve">zarówno przez beneficjentów jak i </w:t>
      </w:r>
      <w:r>
        <w:rPr>
          <w:rFonts w:ascii="Arial Narrow" w:hAnsi="Arial Narrow"/>
        </w:rPr>
        <w:t>B</w:t>
      </w:r>
      <w:r w:rsidR="007F58D4">
        <w:rPr>
          <w:rFonts w:ascii="Arial Narrow" w:hAnsi="Arial Narrow"/>
        </w:rPr>
        <w:t xml:space="preserve">LGD, </w:t>
      </w:r>
      <w:r w:rsidRPr="00360CD5">
        <w:rPr>
          <w:rFonts w:ascii="Arial Narrow" w:hAnsi="Arial Narrow"/>
        </w:rPr>
        <w:t>będą realizowane w taki sposób by nie zagrażać zdrowiu i ż</w:t>
      </w:r>
      <w:r>
        <w:rPr>
          <w:rFonts w:ascii="Arial Narrow" w:hAnsi="Arial Narrow"/>
        </w:rPr>
        <w:t>yciu ludzi, a</w:t>
      </w:r>
      <w:r w:rsidR="005D6C93">
        <w:rPr>
          <w:rFonts w:ascii="Arial Narrow" w:hAnsi="Arial Narrow"/>
        </w:rPr>
        <w:t>ni</w:t>
      </w:r>
      <w:r w:rsidR="007132A6">
        <w:rPr>
          <w:rFonts w:ascii="Arial Narrow" w:hAnsi="Arial Narrow"/>
        </w:rPr>
        <w:t xml:space="preserve"> </w:t>
      </w:r>
      <w:r w:rsidRPr="00360CD5">
        <w:rPr>
          <w:rFonts w:ascii="Arial Narrow" w:hAnsi="Arial Narrow"/>
        </w:rPr>
        <w:t xml:space="preserve">środowisku naturalnemu. Nie przewiduje się oddziaływań skumulowanych i transgranicznych. Działania </w:t>
      </w:r>
      <w:r>
        <w:rPr>
          <w:rFonts w:ascii="Arial Narrow" w:hAnsi="Arial Narrow"/>
        </w:rPr>
        <w:t>dotyczące</w:t>
      </w:r>
      <w:r w:rsidR="007132A6">
        <w:rPr>
          <w:rFonts w:ascii="Arial Narrow" w:hAnsi="Arial Narrow"/>
        </w:rPr>
        <w:t xml:space="preserve"> </w:t>
      </w:r>
      <w:r>
        <w:rPr>
          <w:rFonts w:ascii="Arial Narrow" w:hAnsi="Arial Narrow"/>
        </w:rPr>
        <w:t>inwestycji infrastrukturalnych</w:t>
      </w:r>
      <w:r w:rsidRPr="00360CD5">
        <w:rPr>
          <w:rFonts w:ascii="Arial Narrow" w:hAnsi="Arial Narrow"/>
        </w:rPr>
        <w:t>, modernizac</w:t>
      </w:r>
      <w:r>
        <w:rPr>
          <w:rFonts w:ascii="Arial Narrow" w:hAnsi="Arial Narrow"/>
        </w:rPr>
        <w:t>ji</w:t>
      </w:r>
      <w:r w:rsidRPr="00360CD5">
        <w:rPr>
          <w:rFonts w:ascii="Arial Narrow" w:hAnsi="Arial Narrow"/>
        </w:rPr>
        <w:t xml:space="preserve">, </w:t>
      </w:r>
      <w:r>
        <w:rPr>
          <w:rFonts w:ascii="Arial Narrow" w:hAnsi="Arial Narrow"/>
        </w:rPr>
        <w:t xml:space="preserve">czy </w:t>
      </w:r>
      <w:r w:rsidRPr="00360CD5">
        <w:rPr>
          <w:rFonts w:ascii="Arial Narrow" w:hAnsi="Arial Narrow"/>
        </w:rPr>
        <w:t>rewitaliz</w:t>
      </w:r>
      <w:r>
        <w:rPr>
          <w:rFonts w:ascii="Arial Narrow" w:hAnsi="Arial Narrow"/>
        </w:rPr>
        <w:t>ac</w:t>
      </w:r>
      <w:r w:rsidRPr="00360CD5">
        <w:rPr>
          <w:rFonts w:ascii="Arial Narrow" w:hAnsi="Arial Narrow"/>
        </w:rPr>
        <w:t>j</w:t>
      </w:r>
      <w:r w:rsidR="007132A6">
        <w:rPr>
          <w:rFonts w:ascii="Arial Narrow" w:hAnsi="Arial Narrow"/>
        </w:rPr>
        <w:t xml:space="preserve">i </w:t>
      </w:r>
      <w:r w:rsidRPr="00360CD5">
        <w:rPr>
          <w:rFonts w:ascii="Arial Narrow" w:hAnsi="Arial Narrow"/>
        </w:rPr>
        <w:t>będą obowiązkowo podda</w:t>
      </w:r>
      <w:r w:rsidR="004B2BBE">
        <w:rPr>
          <w:rFonts w:ascii="Arial Narrow" w:hAnsi="Arial Narrow"/>
        </w:rPr>
        <w:t xml:space="preserve">ne niezbędnym </w:t>
      </w:r>
      <w:r w:rsidRPr="00360CD5">
        <w:rPr>
          <w:rFonts w:ascii="Arial Narrow" w:hAnsi="Arial Narrow"/>
        </w:rPr>
        <w:t xml:space="preserve">procedurom, </w:t>
      </w:r>
      <w:r w:rsidR="005D6C93">
        <w:rPr>
          <w:rFonts w:ascii="Arial Narrow" w:hAnsi="Arial Narrow"/>
        </w:rPr>
        <w:t>polegający</w:t>
      </w:r>
      <w:r w:rsidR="008F13A7">
        <w:rPr>
          <w:rFonts w:ascii="Arial Narrow" w:hAnsi="Arial Narrow"/>
        </w:rPr>
        <w:t>m</w:t>
      </w:r>
      <w:r w:rsidR="005D6C93">
        <w:rPr>
          <w:rFonts w:ascii="Arial Narrow" w:hAnsi="Arial Narrow"/>
        </w:rPr>
        <w:t xml:space="preserve"> na uzyskania</w:t>
      </w:r>
      <w:r w:rsidRPr="00360CD5">
        <w:rPr>
          <w:rFonts w:ascii="Arial Narrow" w:hAnsi="Arial Narrow"/>
        </w:rPr>
        <w:t xml:space="preserve"> niezbędnych pozwoleń (</w:t>
      </w:r>
      <w:r w:rsidR="005D6C93">
        <w:rPr>
          <w:rFonts w:ascii="Arial Narrow" w:hAnsi="Arial Narrow"/>
        </w:rPr>
        <w:t xml:space="preserve">np. </w:t>
      </w:r>
      <w:r w:rsidR="00BF2E5C">
        <w:rPr>
          <w:rFonts w:ascii="Arial Narrow" w:hAnsi="Arial Narrow"/>
        </w:rPr>
        <w:t>na budowę i</w:t>
      </w:r>
      <w:r w:rsidR="007132A6">
        <w:rPr>
          <w:rFonts w:ascii="Arial Narrow" w:hAnsi="Arial Narrow"/>
        </w:rPr>
        <w:t xml:space="preserve"> </w:t>
      </w:r>
      <w:r w:rsidRPr="00360CD5">
        <w:rPr>
          <w:rFonts w:ascii="Arial Narrow" w:hAnsi="Arial Narrow"/>
        </w:rPr>
        <w:t>na w</w:t>
      </w:r>
      <w:r w:rsidR="005D6C93">
        <w:rPr>
          <w:rFonts w:ascii="Arial Narrow" w:hAnsi="Arial Narrow"/>
        </w:rPr>
        <w:t>ykonanie prac konserwatorskich).</w:t>
      </w:r>
      <w:r w:rsidR="00BF2E5C">
        <w:rPr>
          <w:rFonts w:ascii="Arial Narrow" w:hAnsi="Arial Narrow"/>
        </w:rPr>
        <w:t xml:space="preserve"> I</w:t>
      </w:r>
      <w:r w:rsidRPr="00360CD5">
        <w:rPr>
          <w:rFonts w:ascii="Arial Narrow" w:hAnsi="Arial Narrow"/>
        </w:rPr>
        <w:t>nwestycje te będą podlegały procesom uzgadniania z organami uprawnionymi do wydawania takich decyzji/opinii, co wyeliminuje wystąpienie negatywnego wpływu np. na zachowanie dziedzictwa kulturoweg</w:t>
      </w:r>
      <w:r>
        <w:rPr>
          <w:rFonts w:ascii="Arial Narrow" w:hAnsi="Arial Narrow"/>
        </w:rPr>
        <w:t xml:space="preserve">o, czy </w:t>
      </w:r>
      <w:r w:rsidR="005D6C93">
        <w:rPr>
          <w:rFonts w:ascii="Arial Narrow" w:hAnsi="Arial Narrow"/>
        </w:rPr>
        <w:t xml:space="preserve">też </w:t>
      </w:r>
      <w:r>
        <w:rPr>
          <w:rFonts w:ascii="Arial Narrow" w:hAnsi="Arial Narrow"/>
        </w:rPr>
        <w:t>na środowisko przyrodnicze.</w:t>
      </w:r>
    </w:p>
    <w:p w14:paraId="07A51024" w14:textId="77777777" w:rsidR="00360CD5" w:rsidRPr="00360CD5" w:rsidRDefault="008F13A7" w:rsidP="0071465D">
      <w:pPr>
        <w:spacing w:after="60" w:line="264" w:lineRule="auto"/>
        <w:jc w:val="both"/>
        <w:rPr>
          <w:rFonts w:ascii="Arial Narrow" w:hAnsi="Arial Narrow"/>
        </w:rPr>
      </w:pPr>
      <w:r>
        <w:rPr>
          <w:rFonts w:ascii="Arial Narrow" w:hAnsi="Arial Narrow"/>
        </w:rPr>
        <w:t>Poszczególne</w:t>
      </w:r>
      <w:r w:rsidR="00360CD5" w:rsidRPr="00360CD5">
        <w:rPr>
          <w:rFonts w:ascii="Arial Narrow" w:hAnsi="Arial Narrow"/>
        </w:rPr>
        <w:t xml:space="preserve"> projekt</w:t>
      </w:r>
      <w:r>
        <w:rPr>
          <w:rFonts w:ascii="Arial Narrow" w:hAnsi="Arial Narrow"/>
        </w:rPr>
        <w:t>y</w:t>
      </w:r>
      <w:r w:rsidR="007132A6">
        <w:rPr>
          <w:rFonts w:ascii="Arial Narrow" w:hAnsi="Arial Narrow"/>
        </w:rPr>
        <w:t xml:space="preserve"> </w:t>
      </w:r>
      <w:r>
        <w:rPr>
          <w:rFonts w:ascii="Arial Narrow" w:hAnsi="Arial Narrow"/>
        </w:rPr>
        <w:t>będą zobligowane,</w:t>
      </w:r>
      <w:r w:rsidR="00360CD5" w:rsidRPr="00360CD5">
        <w:rPr>
          <w:rFonts w:ascii="Arial Narrow" w:hAnsi="Arial Narrow"/>
        </w:rPr>
        <w:t xml:space="preserve"> zgodnie z prawem</w:t>
      </w:r>
      <w:r>
        <w:rPr>
          <w:rFonts w:ascii="Arial Narrow" w:hAnsi="Arial Narrow"/>
        </w:rPr>
        <w:t>, do</w:t>
      </w:r>
      <w:r w:rsidR="00360CD5" w:rsidRPr="00360CD5">
        <w:rPr>
          <w:rFonts w:ascii="Arial Narrow" w:hAnsi="Arial Narrow"/>
        </w:rPr>
        <w:t xml:space="preserve"> przejś</w:t>
      </w:r>
      <w:r>
        <w:rPr>
          <w:rFonts w:ascii="Arial Narrow" w:hAnsi="Arial Narrow"/>
        </w:rPr>
        <w:t>cia</w:t>
      </w:r>
      <w:r w:rsidR="00360CD5" w:rsidRPr="00360CD5">
        <w:rPr>
          <w:rFonts w:ascii="Arial Narrow" w:hAnsi="Arial Narrow"/>
        </w:rPr>
        <w:t xml:space="preserve"> osobn</w:t>
      </w:r>
      <w:r>
        <w:rPr>
          <w:rFonts w:ascii="Arial Narrow" w:hAnsi="Arial Narrow"/>
        </w:rPr>
        <w:t>ej</w:t>
      </w:r>
      <w:r w:rsidR="00360CD5" w:rsidRPr="00360CD5">
        <w:rPr>
          <w:rFonts w:ascii="Arial Narrow" w:hAnsi="Arial Narrow"/>
        </w:rPr>
        <w:t>, indywidualn</w:t>
      </w:r>
      <w:r>
        <w:rPr>
          <w:rFonts w:ascii="Arial Narrow" w:hAnsi="Arial Narrow"/>
        </w:rPr>
        <w:t>ej</w:t>
      </w:r>
      <w:r w:rsidR="00360CD5" w:rsidRPr="00360CD5">
        <w:rPr>
          <w:rFonts w:ascii="Arial Narrow" w:hAnsi="Arial Narrow"/>
        </w:rPr>
        <w:t xml:space="preserve"> procedur</w:t>
      </w:r>
      <w:r>
        <w:rPr>
          <w:rFonts w:ascii="Arial Narrow" w:hAnsi="Arial Narrow"/>
        </w:rPr>
        <w:t>y</w:t>
      </w:r>
      <w:r w:rsidR="00360CD5" w:rsidRPr="00360CD5">
        <w:rPr>
          <w:rFonts w:ascii="Arial Narrow" w:hAnsi="Arial Narrow"/>
        </w:rPr>
        <w:t xml:space="preserve"> badania </w:t>
      </w:r>
      <w:r>
        <w:rPr>
          <w:rFonts w:ascii="Arial Narrow" w:hAnsi="Arial Narrow"/>
        </w:rPr>
        <w:t>ich</w:t>
      </w:r>
      <w:r w:rsidR="00360CD5" w:rsidRPr="00360CD5">
        <w:rPr>
          <w:rFonts w:ascii="Arial Narrow" w:hAnsi="Arial Narrow"/>
        </w:rPr>
        <w:t xml:space="preserve"> wpływu na środowisko</w:t>
      </w:r>
      <w:r>
        <w:rPr>
          <w:rFonts w:ascii="Arial Narrow" w:hAnsi="Arial Narrow"/>
        </w:rPr>
        <w:t>, w tym również ewentualnego</w:t>
      </w:r>
      <w:r w:rsidR="00360CD5" w:rsidRPr="00360CD5">
        <w:rPr>
          <w:rFonts w:ascii="Arial Narrow" w:hAnsi="Arial Narrow"/>
        </w:rPr>
        <w:t xml:space="preserve"> opracowania Raportów oddziaływania na środowisko, które </w:t>
      </w:r>
      <w:r>
        <w:rPr>
          <w:rFonts w:ascii="Arial Narrow" w:hAnsi="Arial Narrow"/>
        </w:rPr>
        <w:t>będą badać</w:t>
      </w:r>
      <w:r w:rsidR="00360CD5" w:rsidRPr="00360CD5">
        <w:rPr>
          <w:rFonts w:ascii="Arial Narrow" w:hAnsi="Arial Narrow"/>
        </w:rPr>
        <w:t xml:space="preserve"> wpływ konkret</w:t>
      </w:r>
      <w:r w:rsidR="005D6C93">
        <w:rPr>
          <w:rFonts w:ascii="Arial Narrow" w:hAnsi="Arial Narrow"/>
        </w:rPr>
        <w:t>nego przedsięwzięcia na zdrowie i życie ludzi oraz</w:t>
      </w:r>
      <w:r w:rsidR="00360CD5" w:rsidRPr="00360CD5">
        <w:rPr>
          <w:rFonts w:ascii="Arial Narrow" w:hAnsi="Arial Narrow"/>
        </w:rPr>
        <w:t xml:space="preserve"> na środowisko. </w:t>
      </w:r>
    </w:p>
    <w:p w14:paraId="70604238" w14:textId="5888D24E" w:rsidR="000E6C5E" w:rsidRDefault="005D6C93" w:rsidP="000E6C5E">
      <w:pPr>
        <w:spacing w:after="120" w:line="264" w:lineRule="auto"/>
        <w:jc w:val="both"/>
        <w:rPr>
          <w:rFonts w:ascii="Arial Narrow" w:hAnsi="Arial Narrow"/>
        </w:rPr>
        <w:sectPr w:rsidR="000E6C5E" w:rsidSect="00AF398F">
          <w:pgSz w:w="11906" w:h="16838"/>
          <w:pgMar w:top="1417" w:right="1417" w:bottom="1417" w:left="1417" w:header="708" w:footer="708" w:gutter="0"/>
          <w:cols w:space="708"/>
          <w:docGrid w:linePitch="360"/>
        </w:sectPr>
      </w:pPr>
      <w:r>
        <w:rPr>
          <w:rFonts w:ascii="Arial Narrow" w:hAnsi="Arial Narrow"/>
        </w:rPr>
        <w:t>W</w:t>
      </w:r>
      <w:r w:rsidR="00360CD5" w:rsidRPr="00360CD5">
        <w:rPr>
          <w:rFonts w:ascii="Arial Narrow" w:hAnsi="Arial Narrow"/>
        </w:rPr>
        <w:t xml:space="preserve"> dniu 10 listopada 2015r.</w:t>
      </w:r>
      <w:r>
        <w:rPr>
          <w:rFonts w:ascii="Arial Narrow" w:hAnsi="Arial Narrow"/>
        </w:rPr>
        <w:t xml:space="preserve">, </w:t>
      </w:r>
      <w:r w:rsidRPr="00360CD5">
        <w:rPr>
          <w:rFonts w:ascii="Arial Narrow" w:hAnsi="Arial Narrow"/>
        </w:rPr>
        <w:t>B</w:t>
      </w:r>
      <w:r>
        <w:rPr>
          <w:rFonts w:ascii="Arial Narrow" w:hAnsi="Arial Narrow"/>
        </w:rPr>
        <w:t>LGD,</w:t>
      </w:r>
      <w:r w:rsidR="00360CD5" w:rsidRPr="00360CD5">
        <w:rPr>
          <w:rFonts w:ascii="Arial Narrow" w:hAnsi="Arial Narrow"/>
        </w:rPr>
        <w:t xml:space="preserve"> złożyła wniosek do </w:t>
      </w:r>
      <w:r w:rsidR="000F42F8">
        <w:rPr>
          <w:rFonts w:ascii="Arial Narrow" w:hAnsi="Arial Narrow"/>
        </w:rPr>
        <w:t xml:space="preserve">RDOŚ w Lublinie </w:t>
      </w:r>
      <w:r>
        <w:rPr>
          <w:rFonts w:ascii="Arial Narrow" w:hAnsi="Arial Narrow"/>
        </w:rPr>
        <w:t>-</w:t>
      </w:r>
      <w:r w:rsidR="00360CD5" w:rsidRPr="00360CD5">
        <w:rPr>
          <w:rFonts w:ascii="Arial Narrow" w:hAnsi="Arial Narrow"/>
        </w:rPr>
        <w:t xml:space="preserve"> Wydział Spraw</w:t>
      </w:r>
      <w:r>
        <w:rPr>
          <w:rFonts w:ascii="Arial Narrow" w:hAnsi="Arial Narrow"/>
        </w:rPr>
        <w:t xml:space="preserve"> Terenowych w Białej Podlaskiej,</w:t>
      </w:r>
      <w:r w:rsidR="00360CD5" w:rsidRPr="00360CD5">
        <w:rPr>
          <w:rFonts w:ascii="Arial Narrow" w:hAnsi="Arial Narrow"/>
        </w:rPr>
        <w:t xml:space="preserve"> w sprawie wydania opinii </w:t>
      </w:r>
      <w:r w:rsidR="002E7A8C">
        <w:rPr>
          <w:rFonts w:ascii="Arial Narrow" w:hAnsi="Arial Narrow"/>
        </w:rPr>
        <w:t>o</w:t>
      </w:r>
      <w:r w:rsidR="00360CD5" w:rsidRPr="00360CD5">
        <w:rPr>
          <w:rFonts w:ascii="Arial Narrow" w:hAnsi="Arial Narrow"/>
        </w:rPr>
        <w:t xml:space="preserve"> konieczności opracowania strategicznej oceny oddziaływania na środowisko dla projektu </w:t>
      </w:r>
      <w:r w:rsidR="002E7A8C">
        <w:rPr>
          <w:rFonts w:ascii="Arial Narrow" w:hAnsi="Arial Narrow"/>
        </w:rPr>
        <w:t>LSR</w:t>
      </w:r>
      <w:r w:rsidR="00360CD5" w:rsidRPr="00360CD5">
        <w:rPr>
          <w:rFonts w:ascii="Arial Narrow" w:hAnsi="Arial Narrow"/>
        </w:rPr>
        <w:t>.</w:t>
      </w:r>
      <w:r w:rsidR="007132A6">
        <w:rPr>
          <w:rFonts w:ascii="Arial Narrow" w:hAnsi="Arial Narrow"/>
        </w:rPr>
        <w:t xml:space="preserve"> </w:t>
      </w:r>
      <w:r w:rsidR="00360CD5" w:rsidRPr="008F13A7">
        <w:rPr>
          <w:rFonts w:ascii="Arial Narrow" w:hAnsi="Arial Narrow"/>
          <w:b/>
        </w:rPr>
        <w:t xml:space="preserve">W dniu 23 listopada 2015r. </w:t>
      </w:r>
      <w:r w:rsidR="000F42F8" w:rsidRPr="000F42F8">
        <w:rPr>
          <w:rFonts w:ascii="Arial Narrow" w:hAnsi="Arial Narrow"/>
          <w:b/>
        </w:rPr>
        <w:t>RDOŚ w Lublinie</w:t>
      </w:r>
      <w:r w:rsidR="007132A6">
        <w:rPr>
          <w:rFonts w:ascii="Arial Narrow" w:hAnsi="Arial Narrow"/>
          <w:b/>
        </w:rPr>
        <w:t xml:space="preserve"> </w:t>
      </w:r>
      <w:r w:rsidR="00360CD5" w:rsidRPr="008F13A7">
        <w:rPr>
          <w:rFonts w:ascii="Arial Narrow" w:hAnsi="Arial Narrow"/>
          <w:b/>
        </w:rPr>
        <w:t>wydał opinię</w:t>
      </w:r>
      <w:r w:rsidR="00DF1F1F">
        <w:rPr>
          <w:rFonts w:ascii="Arial Narrow" w:hAnsi="Arial Narrow"/>
          <w:b/>
        </w:rPr>
        <w:br/>
      </w:r>
      <w:r w:rsidRPr="008F13A7">
        <w:rPr>
          <w:rFonts w:ascii="Arial Narrow" w:hAnsi="Arial Narrow"/>
          <w:b/>
        </w:rPr>
        <w:t>(WST I.410.56.2015.WD)</w:t>
      </w:r>
      <w:r w:rsidR="00360CD5" w:rsidRPr="008F13A7">
        <w:rPr>
          <w:rFonts w:ascii="Arial Narrow" w:hAnsi="Arial Narrow"/>
          <w:b/>
        </w:rPr>
        <w:t xml:space="preserve">, </w:t>
      </w:r>
      <w:r w:rsidRPr="008F13A7">
        <w:rPr>
          <w:rFonts w:ascii="Arial Narrow" w:hAnsi="Arial Narrow"/>
          <w:b/>
        </w:rPr>
        <w:t>zgodnie z którą</w:t>
      </w:r>
      <w:r w:rsidR="00360CD5" w:rsidRPr="008F13A7">
        <w:rPr>
          <w:rFonts w:ascii="Arial Narrow" w:hAnsi="Arial Narrow"/>
          <w:b/>
        </w:rPr>
        <w:t xml:space="preserve"> zadania zapisane w</w:t>
      </w:r>
      <w:r w:rsidR="008F13A7">
        <w:rPr>
          <w:rFonts w:ascii="Arial Narrow" w:hAnsi="Arial Narrow"/>
          <w:b/>
        </w:rPr>
        <w:t> </w:t>
      </w:r>
      <w:r w:rsidR="00360CD5" w:rsidRPr="008F13A7">
        <w:rPr>
          <w:rFonts w:ascii="Arial Narrow" w:hAnsi="Arial Narrow"/>
          <w:b/>
        </w:rPr>
        <w:t>projekcie dokumentu LSR opracowywan</w:t>
      </w:r>
      <w:r w:rsidRPr="008F13A7">
        <w:rPr>
          <w:rFonts w:ascii="Arial Narrow" w:hAnsi="Arial Narrow"/>
          <w:b/>
        </w:rPr>
        <w:t>ą</w:t>
      </w:r>
      <w:r w:rsidR="00360CD5" w:rsidRPr="008F13A7">
        <w:rPr>
          <w:rFonts w:ascii="Arial Narrow" w:hAnsi="Arial Narrow"/>
          <w:b/>
        </w:rPr>
        <w:t xml:space="preserve"> przez </w:t>
      </w:r>
      <w:r w:rsidRPr="008F13A7">
        <w:rPr>
          <w:rFonts w:ascii="Arial Narrow" w:hAnsi="Arial Narrow"/>
          <w:b/>
        </w:rPr>
        <w:t>BLGD,</w:t>
      </w:r>
      <w:r w:rsidR="00360CD5" w:rsidRPr="008F13A7">
        <w:rPr>
          <w:rFonts w:ascii="Arial Narrow" w:hAnsi="Arial Narrow"/>
          <w:b/>
        </w:rPr>
        <w:t xml:space="preserve"> nie generują negatywnych znaczących zagrożeń dla środowiska przyrodniczego</w:t>
      </w:r>
      <w:r w:rsidRPr="008F13A7">
        <w:rPr>
          <w:rFonts w:ascii="Arial Narrow" w:hAnsi="Arial Narrow"/>
          <w:b/>
        </w:rPr>
        <w:t xml:space="preserve">. </w:t>
      </w:r>
      <w:r w:rsidR="008F13A7">
        <w:rPr>
          <w:rFonts w:ascii="Arial Narrow" w:hAnsi="Arial Narrow"/>
          <w:b/>
        </w:rPr>
        <w:t>Zgodnie z</w:t>
      </w:r>
      <w:r w:rsidR="004E5091">
        <w:rPr>
          <w:rFonts w:ascii="Arial Narrow" w:hAnsi="Arial Narrow"/>
          <w:b/>
        </w:rPr>
        <w:t> </w:t>
      </w:r>
      <w:r w:rsidR="008F13A7">
        <w:rPr>
          <w:rFonts w:ascii="Arial Narrow" w:hAnsi="Arial Narrow"/>
          <w:b/>
        </w:rPr>
        <w:t>powyższą opinią</w:t>
      </w:r>
      <w:r w:rsidR="00B652DB" w:rsidRPr="008F13A7">
        <w:rPr>
          <w:rFonts w:ascii="Arial Narrow" w:hAnsi="Arial Narrow"/>
          <w:b/>
        </w:rPr>
        <w:t xml:space="preserve"> LSR</w:t>
      </w:r>
      <w:r w:rsidR="00360CD5" w:rsidRPr="008F13A7">
        <w:rPr>
          <w:rFonts w:ascii="Arial Narrow" w:hAnsi="Arial Narrow"/>
          <w:b/>
        </w:rPr>
        <w:t xml:space="preserve"> nie polega strategicznej ocenie oddziaływania na środowisko.</w:t>
      </w:r>
    </w:p>
    <w:p w14:paraId="37D94020" w14:textId="77777777" w:rsidR="00BF5F9C" w:rsidRPr="00EB67E0" w:rsidRDefault="00BF5F9C" w:rsidP="005D6DA7">
      <w:pPr>
        <w:pStyle w:val="Nagwek1"/>
        <w:spacing w:before="0" w:after="120"/>
        <w:rPr>
          <w:rFonts w:ascii="Arial Narrow" w:hAnsi="Arial Narrow"/>
          <w:color w:val="auto"/>
          <w:sz w:val="32"/>
        </w:rPr>
      </w:pPr>
      <w:bookmarkStart w:id="73" w:name="_Toc11231581"/>
      <w:r w:rsidRPr="00EB67E0">
        <w:rPr>
          <w:rFonts w:ascii="Arial Narrow" w:hAnsi="Arial Narrow"/>
          <w:color w:val="auto"/>
          <w:sz w:val="32"/>
        </w:rPr>
        <w:lastRenderedPageBreak/>
        <w:t xml:space="preserve">Załącznik </w:t>
      </w:r>
      <w:r>
        <w:rPr>
          <w:rFonts w:ascii="Arial Narrow" w:hAnsi="Arial Narrow"/>
          <w:color w:val="auto"/>
          <w:sz w:val="32"/>
        </w:rPr>
        <w:t>1</w:t>
      </w:r>
      <w:r w:rsidRPr="00EB67E0">
        <w:rPr>
          <w:rFonts w:ascii="Arial Narrow" w:hAnsi="Arial Narrow"/>
          <w:color w:val="auto"/>
          <w:sz w:val="32"/>
        </w:rPr>
        <w:t xml:space="preserve">. </w:t>
      </w:r>
      <w:r>
        <w:rPr>
          <w:rFonts w:ascii="Arial Narrow" w:hAnsi="Arial Narrow"/>
          <w:color w:val="auto"/>
          <w:sz w:val="32"/>
        </w:rPr>
        <w:t>Procedura aktualizacji LSR</w:t>
      </w:r>
      <w:bookmarkEnd w:id="73"/>
    </w:p>
    <w:p w14:paraId="247DE71D" w14:textId="77777777" w:rsidR="00062EE1" w:rsidRDefault="00062EE1" w:rsidP="00CB1A15">
      <w:pPr>
        <w:spacing w:after="60"/>
        <w:jc w:val="both"/>
        <w:rPr>
          <w:rFonts w:ascii="Arial Narrow" w:hAnsi="Arial Narrow" w:cs="Arial"/>
          <w:color w:val="000000"/>
        </w:rPr>
      </w:pPr>
      <w:r w:rsidRPr="00972F60">
        <w:rPr>
          <w:rFonts w:ascii="Arial Narrow" w:hAnsi="Arial Narrow" w:cs="Arial"/>
          <w:color w:val="000000"/>
        </w:rPr>
        <w:t>Aktualizacja LSR będzie miała na celu dopasowanie strategii do</w:t>
      </w:r>
      <w:r w:rsidR="00F30359">
        <w:rPr>
          <w:rFonts w:ascii="Arial Narrow" w:hAnsi="Arial Narrow" w:cs="Arial"/>
          <w:color w:val="000000"/>
        </w:rPr>
        <w:t xml:space="preserve"> zmieniających się uwarunkowań, ewentualne lepsze dostosowanie </w:t>
      </w:r>
      <w:r w:rsidRPr="00CC41F5">
        <w:rPr>
          <w:rFonts w:ascii="Arial Narrow" w:hAnsi="Arial Narrow" w:cs="Arial"/>
          <w:color w:val="000000"/>
        </w:rPr>
        <w:t xml:space="preserve">jej do potrzeb obszaru, </w:t>
      </w:r>
      <w:r w:rsidR="00F30359">
        <w:rPr>
          <w:rFonts w:ascii="Arial Narrow" w:hAnsi="Arial Narrow" w:cs="Arial"/>
          <w:color w:val="000000"/>
        </w:rPr>
        <w:t xml:space="preserve">czy też spowodowanie </w:t>
      </w:r>
      <w:r w:rsidRPr="00CC41F5">
        <w:rPr>
          <w:rFonts w:ascii="Arial Narrow" w:hAnsi="Arial Narrow" w:cs="Arial"/>
          <w:color w:val="000000"/>
        </w:rPr>
        <w:t>efektywniejsze</w:t>
      </w:r>
      <w:r w:rsidR="00F30359">
        <w:rPr>
          <w:rFonts w:ascii="Arial Narrow" w:hAnsi="Arial Narrow" w:cs="Arial"/>
          <w:color w:val="000000"/>
        </w:rPr>
        <w:t>go</w:t>
      </w:r>
      <w:r w:rsidR="00B4017E">
        <w:rPr>
          <w:rFonts w:ascii="Arial Narrow" w:hAnsi="Arial Narrow" w:cs="Arial"/>
          <w:color w:val="000000"/>
        </w:rPr>
        <w:t xml:space="preserve"> </w:t>
      </w:r>
      <w:r w:rsidRPr="00CC41F5">
        <w:rPr>
          <w:rFonts w:ascii="Arial Narrow" w:hAnsi="Arial Narrow" w:cs="Arial"/>
          <w:color w:val="000000"/>
        </w:rPr>
        <w:t>wykorzystani</w:t>
      </w:r>
      <w:r w:rsidR="00F30359">
        <w:rPr>
          <w:rFonts w:ascii="Arial Narrow" w:hAnsi="Arial Narrow" w:cs="Arial"/>
          <w:color w:val="000000"/>
        </w:rPr>
        <w:t>a</w:t>
      </w:r>
      <w:r w:rsidR="00B4017E">
        <w:rPr>
          <w:rFonts w:ascii="Arial Narrow" w:hAnsi="Arial Narrow" w:cs="Arial"/>
          <w:color w:val="000000"/>
        </w:rPr>
        <w:t xml:space="preserve"> </w:t>
      </w:r>
      <w:r w:rsidRPr="00CC41F5">
        <w:rPr>
          <w:rFonts w:ascii="Arial Narrow" w:hAnsi="Arial Narrow" w:cs="Arial" w:hint="eastAsia"/>
          <w:color w:val="000000"/>
        </w:rPr>
        <w:t>ś</w:t>
      </w:r>
      <w:r w:rsidRPr="00CC41F5">
        <w:rPr>
          <w:rFonts w:ascii="Arial Narrow" w:hAnsi="Arial Narrow" w:cs="Arial"/>
          <w:color w:val="000000"/>
        </w:rPr>
        <w:t>rodk</w:t>
      </w:r>
      <w:r w:rsidRPr="00CC41F5">
        <w:rPr>
          <w:rFonts w:ascii="Arial Narrow" w:hAnsi="Arial Narrow" w:cs="Arial" w:hint="eastAsia"/>
          <w:color w:val="000000"/>
        </w:rPr>
        <w:t>ó</w:t>
      </w:r>
      <w:r w:rsidRPr="00CC41F5">
        <w:rPr>
          <w:rFonts w:ascii="Arial Narrow" w:hAnsi="Arial Narrow" w:cs="Arial"/>
          <w:color w:val="000000"/>
        </w:rPr>
        <w:t>w</w:t>
      </w:r>
      <w:r w:rsidR="00F30359">
        <w:rPr>
          <w:rFonts w:ascii="Arial Narrow" w:hAnsi="Arial Narrow" w:cs="Arial"/>
          <w:color w:val="000000"/>
        </w:rPr>
        <w:t>.</w:t>
      </w:r>
      <w:r w:rsidR="00B4017E">
        <w:rPr>
          <w:rFonts w:ascii="Arial Narrow" w:hAnsi="Arial Narrow" w:cs="Arial"/>
          <w:color w:val="000000"/>
        </w:rPr>
        <w:t xml:space="preserve"> </w:t>
      </w:r>
      <w:r w:rsidR="00F30359">
        <w:rPr>
          <w:rFonts w:ascii="Arial Narrow" w:hAnsi="Arial Narrow" w:cs="Arial"/>
          <w:color w:val="000000"/>
        </w:rPr>
        <w:t>Dzięki procedurze aktualizacji LSR, BLGD będzie mogła s</w:t>
      </w:r>
      <w:r w:rsidRPr="00CC41F5">
        <w:rPr>
          <w:rFonts w:ascii="Arial Narrow" w:hAnsi="Arial Narrow" w:cs="Arial"/>
          <w:color w:val="000000"/>
        </w:rPr>
        <w:t>zybk</w:t>
      </w:r>
      <w:r w:rsidR="00F30359">
        <w:rPr>
          <w:rFonts w:ascii="Arial Narrow" w:hAnsi="Arial Narrow" w:cs="Arial"/>
          <w:color w:val="000000"/>
        </w:rPr>
        <w:t>o</w:t>
      </w:r>
      <w:r w:rsidRPr="00CC41F5">
        <w:rPr>
          <w:rFonts w:ascii="Arial Narrow" w:hAnsi="Arial Narrow" w:cs="Arial"/>
          <w:color w:val="000000"/>
        </w:rPr>
        <w:t xml:space="preserve"> reagowa</w:t>
      </w:r>
      <w:r w:rsidR="00F30359">
        <w:rPr>
          <w:rFonts w:ascii="Arial Narrow" w:hAnsi="Arial Narrow" w:cs="Arial"/>
          <w:color w:val="000000"/>
        </w:rPr>
        <w:t>ć</w:t>
      </w:r>
      <w:r w:rsidRPr="00CC41F5">
        <w:rPr>
          <w:rFonts w:ascii="Arial Narrow" w:hAnsi="Arial Narrow" w:cs="Arial"/>
          <w:color w:val="000000"/>
        </w:rPr>
        <w:t xml:space="preserve"> na zmiany,</w:t>
      </w:r>
      <w:r w:rsidR="00B4017E">
        <w:rPr>
          <w:rFonts w:ascii="Arial Narrow" w:hAnsi="Arial Narrow" w:cs="Arial"/>
          <w:color w:val="000000"/>
        </w:rPr>
        <w:t xml:space="preserve"> </w:t>
      </w:r>
      <w:r w:rsidR="00F30359">
        <w:rPr>
          <w:rFonts w:ascii="Arial Narrow" w:hAnsi="Arial Narrow" w:cs="Arial"/>
          <w:color w:val="000000"/>
        </w:rPr>
        <w:t xml:space="preserve">czy też </w:t>
      </w:r>
      <w:r w:rsidRPr="00CC41F5">
        <w:rPr>
          <w:rFonts w:ascii="Arial Narrow" w:hAnsi="Arial Narrow" w:cs="Arial"/>
          <w:color w:val="000000"/>
        </w:rPr>
        <w:t>uwzgl</w:t>
      </w:r>
      <w:r w:rsidRPr="00CC41F5">
        <w:rPr>
          <w:rFonts w:ascii="Arial Narrow" w:hAnsi="Arial Narrow" w:cs="Arial" w:hint="eastAsia"/>
          <w:color w:val="000000"/>
        </w:rPr>
        <w:t>ę</w:t>
      </w:r>
      <w:r w:rsidR="00F30359">
        <w:rPr>
          <w:rFonts w:ascii="Arial Narrow" w:hAnsi="Arial Narrow" w:cs="Arial"/>
          <w:color w:val="000000"/>
        </w:rPr>
        <w:t>d</w:t>
      </w:r>
      <w:r w:rsidRPr="00CC41F5">
        <w:rPr>
          <w:rFonts w:ascii="Arial Narrow" w:hAnsi="Arial Narrow" w:cs="Arial"/>
          <w:color w:val="000000"/>
        </w:rPr>
        <w:t>ni</w:t>
      </w:r>
      <w:r w:rsidR="00F30359">
        <w:rPr>
          <w:rFonts w:ascii="Arial Narrow" w:hAnsi="Arial Narrow" w:cs="Arial"/>
          <w:color w:val="000000"/>
        </w:rPr>
        <w:t>ać</w:t>
      </w:r>
      <w:r w:rsidRPr="00CC41F5">
        <w:rPr>
          <w:rFonts w:ascii="Arial Narrow" w:hAnsi="Arial Narrow" w:cs="Arial"/>
          <w:color w:val="000000"/>
        </w:rPr>
        <w:t xml:space="preserve"> potrzeb</w:t>
      </w:r>
      <w:r w:rsidR="00F30359">
        <w:rPr>
          <w:rFonts w:ascii="Arial Narrow" w:hAnsi="Arial Narrow" w:cs="Arial"/>
          <w:color w:val="000000"/>
        </w:rPr>
        <w:t>y</w:t>
      </w:r>
      <w:r w:rsidRPr="00CC41F5">
        <w:rPr>
          <w:rFonts w:ascii="Arial Narrow" w:hAnsi="Arial Narrow" w:cs="Arial"/>
          <w:color w:val="000000"/>
        </w:rPr>
        <w:t xml:space="preserve"> spo</w:t>
      </w:r>
      <w:r w:rsidRPr="00CC41F5">
        <w:rPr>
          <w:rFonts w:ascii="Arial Narrow" w:hAnsi="Arial Narrow" w:cs="Arial" w:hint="eastAsia"/>
          <w:color w:val="000000"/>
        </w:rPr>
        <w:t>ł</w:t>
      </w:r>
      <w:r w:rsidRPr="00CC41F5">
        <w:rPr>
          <w:rFonts w:ascii="Arial Narrow" w:hAnsi="Arial Narrow" w:cs="Arial"/>
          <w:color w:val="000000"/>
        </w:rPr>
        <w:t>eczn</w:t>
      </w:r>
      <w:r w:rsidR="00F30359">
        <w:rPr>
          <w:rFonts w:ascii="Arial Narrow" w:hAnsi="Arial Narrow" w:cs="Arial"/>
          <w:color w:val="000000"/>
        </w:rPr>
        <w:t>e, które wyniknęły</w:t>
      </w:r>
      <w:r w:rsidR="00B4017E">
        <w:rPr>
          <w:rFonts w:ascii="Arial Narrow" w:hAnsi="Arial Narrow" w:cs="Arial"/>
          <w:color w:val="000000"/>
        </w:rPr>
        <w:t xml:space="preserve"> </w:t>
      </w:r>
      <w:r w:rsidRPr="00CC41F5">
        <w:rPr>
          <w:rFonts w:ascii="Arial Narrow" w:hAnsi="Arial Narrow" w:cs="Arial"/>
          <w:color w:val="000000"/>
        </w:rPr>
        <w:t>w trakcie realizacji LSR.</w:t>
      </w:r>
    </w:p>
    <w:p w14:paraId="0D181510" w14:textId="77777777" w:rsidR="00062EE1" w:rsidRPr="00972F60" w:rsidRDefault="00062EE1" w:rsidP="00CB1A15">
      <w:pPr>
        <w:spacing w:after="60"/>
        <w:jc w:val="both"/>
        <w:rPr>
          <w:rFonts w:ascii="Arial Narrow" w:hAnsi="Arial Narrow" w:cs="Arial"/>
          <w:color w:val="000000"/>
        </w:rPr>
      </w:pPr>
      <w:r w:rsidRPr="00972F60">
        <w:rPr>
          <w:rFonts w:ascii="Arial Narrow" w:hAnsi="Arial Narrow" w:cs="Arial"/>
          <w:color w:val="000000"/>
        </w:rPr>
        <w:t>Podstawą do wprowadzenia ewentualnych zmian do LSR są działania monitorujące prowadzone przez biuro BLGD, szczególnie w zakresie:</w:t>
      </w:r>
    </w:p>
    <w:p w14:paraId="6FECABE6" w14:textId="77777777" w:rsidR="00062EE1" w:rsidRPr="00972F60" w:rsidRDefault="00062EE1" w:rsidP="00CB4EA9">
      <w:pPr>
        <w:pStyle w:val="Akapitzlist"/>
        <w:numPr>
          <w:ilvl w:val="0"/>
          <w:numId w:val="27"/>
        </w:numPr>
        <w:spacing w:after="160" w:line="259" w:lineRule="auto"/>
        <w:jc w:val="both"/>
        <w:rPr>
          <w:rFonts w:ascii="Arial Narrow" w:hAnsi="Arial Narrow"/>
        </w:rPr>
      </w:pPr>
      <w:r w:rsidRPr="00972F60">
        <w:rPr>
          <w:rFonts w:ascii="Arial Narrow" w:hAnsi="Arial Narrow"/>
        </w:rPr>
        <w:t xml:space="preserve">Realizacji celów ogólnych i szczegółowych – informacje dotyczące osiąganych wskaźników dotyczących celów uwzględnionych w ramach LSR pochodzą przede wszystkim z procesów monitorowania </w:t>
      </w:r>
      <w:r w:rsidR="00DB799F">
        <w:rPr>
          <w:rFonts w:ascii="Arial Narrow" w:hAnsi="Arial Narrow"/>
        </w:rPr>
        <w:br/>
      </w:r>
      <w:r w:rsidRPr="00972F60">
        <w:rPr>
          <w:rFonts w:ascii="Arial Narrow" w:hAnsi="Arial Narrow"/>
        </w:rPr>
        <w:t>i ewaluacji (procesy monitorowania i ewaluacji zostały opisane w rozdziale XI oraz załączniku 2 LSR). Zakres monitorowania i ewaluacji obejmuje ocenę realizowanych przedsięwzięć w kontekście założonych wskaźników produktu i rezultatu, co pozwala określić skuteczność procesu wdrażania LSR.</w:t>
      </w:r>
    </w:p>
    <w:p w14:paraId="658B9362" w14:textId="77777777" w:rsidR="00062EE1" w:rsidRPr="00972F60" w:rsidRDefault="00062EE1" w:rsidP="00CB4EA9">
      <w:pPr>
        <w:pStyle w:val="Akapitzlist"/>
        <w:numPr>
          <w:ilvl w:val="0"/>
          <w:numId w:val="27"/>
        </w:numPr>
        <w:spacing w:after="160" w:line="259" w:lineRule="auto"/>
        <w:jc w:val="both"/>
        <w:rPr>
          <w:rFonts w:ascii="Arial Narrow" w:hAnsi="Arial Narrow"/>
        </w:rPr>
      </w:pPr>
      <w:r w:rsidRPr="00972F60">
        <w:rPr>
          <w:rFonts w:ascii="Arial Narrow" w:hAnsi="Arial Narrow"/>
        </w:rPr>
        <w:t>Harmonogram realizacji LSR – terminowość wdrażania LSR ma istotne znaczenie dla wszystkich procesów wdrożeniowych (nabory wniosków, realizacja finansow</w:t>
      </w:r>
      <w:r w:rsidR="00F30359">
        <w:rPr>
          <w:rFonts w:ascii="Arial Narrow" w:hAnsi="Arial Narrow"/>
        </w:rPr>
        <w:t>a, monitorowanie, ewaluacja). W </w:t>
      </w:r>
      <w:r w:rsidRPr="00972F60">
        <w:rPr>
          <w:rFonts w:ascii="Arial Narrow" w:hAnsi="Arial Narrow"/>
        </w:rPr>
        <w:t>przypadku identyfikacji zagrożeń dotyczących terminowej realizacji LSR możliwe jest podjęcie działań zapobiegawczych.</w:t>
      </w:r>
    </w:p>
    <w:p w14:paraId="36A2081E" w14:textId="77777777" w:rsidR="00062EE1" w:rsidRPr="00972F60" w:rsidRDefault="00062EE1" w:rsidP="00CB4EA9">
      <w:pPr>
        <w:pStyle w:val="Akapitzlist"/>
        <w:numPr>
          <w:ilvl w:val="0"/>
          <w:numId w:val="27"/>
        </w:numPr>
        <w:spacing w:after="60" w:line="259" w:lineRule="auto"/>
        <w:jc w:val="both"/>
        <w:rPr>
          <w:rFonts w:ascii="Arial Narrow" w:hAnsi="Arial Narrow"/>
        </w:rPr>
      </w:pPr>
      <w:r w:rsidRPr="00972F60">
        <w:rPr>
          <w:rFonts w:ascii="Arial Narrow" w:hAnsi="Arial Narrow"/>
        </w:rPr>
        <w:t>Trafność doboru celów uwzględnionych w LSR – w ramach monitorowania i ewaluacji badane będą kwestie związane z trafnością przeprowadzonej na etapie przygotowania LSR diagnoz</w:t>
      </w:r>
      <w:r w:rsidR="00F30359">
        <w:rPr>
          <w:rFonts w:ascii="Arial Narrow" w:hAnsi="Arial Narrow"/>
        </w:rPr>
        <w:t xml:space="preserve">y obszaru </w:t>
      </w:r>
      <w:r w:rsidR="00157725">
        <w:rPr>
          <w:rFonts w:ascii="Arial Narrow" w:hAnsi="Arial Narrow"/>
        </w:rPr>
        <w:br/>
      </w:r>
      <w:r w:rsidR="00F30359">
        <w:rPr>
          <w:rFonts w:ascii="Arial Narrow" w:hAnsi="Arial Narrow"/>
        </w:rPr>
        <w:t>i analizy SWOT.</w:t>
      </w:r>
    </w:p>
    <w:p w14:paraId="011E47DC" w14:textId="77777777" w:rsidR="00062EE1" w:rsidRPr="00972F60" w:rsidRDefault="00062EE1" w:rsidP="00BC5B9E">
      <w:pPr>
        <w:spacing w:after="60"/>
        <w:jc w:val="both"/>
        <w:rPr>
          <w:rFonts w:ascii="Arial Narrow" w:hAnsi="Arial Narrow" w:cs="Arial"/>
          <w:color w:val="000000"/>
        </w:rPr>
      </w:pPr>
      <w:r w:rsidRPr="00972F60">
        <w:rPr>
          <w:rFonts w:ascii="Arial Narrow" w:hAnsi="Arial Narrow" w:cs="Arial"/>
          <w:color w:val="000000"/>
        </w:rPr>
        <w:t>Wnioski i rekomendacje dotyczące aktualizacji oraz ewentualnych zmian w LSR mogą zostać uwzględnione w</w:t>
      </w:r>
      <w:r w:rsidR="00F30359">
        <w:rPr>
          <w:rFonts w:ascii="Arial Narrow" w:hAnsi="Arial Narrow" w:cs="Arial"/>
          <w:color w:val="000000"/>
        </w:rPr>
        <w:t> raporcie z ewaluacji LSR.</w:t>
      </w:r>
    </w:p>
    <w:p w14:paraId="01B7780D" w14:textId="77777777" w:rsidR="00062EE1" w:rsidRPr="00972F60" w:rsidRDefault="00062EE1" w:rsidP="00BC5B9E">
      <w:pPr>
        <w:spacing w:after="60"/>
        <w:jc w:val="both"/>
        <w:rPr>
          <w:rFonts w:ascii="Arial Narrow" w:hAnsi="Arial Narrow" w:cs="Arial"/>
          <w:color w:val="000000"/>
        </w:rPr>
      </w:pPr>
      <w:r w:rsidRPr="00972F60">
        <w:rPr>
          <w:rFonts w:ascii="Arial Narrow" w:hAnsi="Arial Narrow" w:cs="Arial"/>
          <w:color w:val="000000"/>
        </w:rPr>
        <w:t>BLGD będ</w:t>
      </w:r>
      <w:r w:rsidR="00F30359">
        <w:rPr>
          <w:rFonts w:ascii="Arial Narrow" w:hAnsi="Arial Narrow" w:cs="Arial"/>
          <w:color w:val="000000"/>
        </w:rPr>
        <w:t xml:space="preserve">zie podejmowało kroki naprawcze, które będą </w:t>
      </w:r>
      <w:r w:rsidRPr="00972F60">
        <w:rPr>
          <w:rFonts w:ascii="Arial Narrow" w:hAnsi="Arial Narrow" w:cs="Arial"/>
          <w:color w:val="000000"/>
        </w:rPr>
        <w:t>polegały na:</w:t>
      </w:r>
    </w:p>
    <w:p w14:paraId="768535E1" w14:textId="77777777" w:rsidR="00062EE1" w:rsidRPr="00972F60" w:rsidRDefault="00062EE1" w:rsidP="00BC5B9E">
      <w:pPr>
        <w:spacing w:after="60"/>
        <w:jc w:val="both"/>
        <w:rPr>
          <w:rFonts w:ascii="Arial Narrow" w:hAnsi="Arial Narrow" w:cs="Arial"/>
          <w:color w:val="000000"/>
        </w:rPr>
      </w:pPr>
      <w:r>
        <w:rPr>
          <w:rFonts w:ascii="Arial Narrow" w:hAnsi="Arial Narrow" w:cs="Arial"/>
          <w:color w:val="000000"/>
        </w:rPr>
        <w:t>-</w:t>
      </w:r>
      <w:r>
        <w:rPr>
          <w:rFonts w:ascii="Arial Narrow" w:hAnsi="Arial Narrow" w:cs="Arial"/>
          <w:color w:val="000000"/>
        </w:rPr>
        <w:tab/>
      </w:r>
      <w:r w:rsidRPr="00972F60">
        <w:rPr>
          <w:rFonts w:ascii="Arial Narrow" w:hAnsi="Arial Narrow" w:cs="Arial"/>
          <w:color w:val="000000"/>
        </w:rPr>
        <w:t>rozpoznaniu problemu,</w:t>
      </w:r>
    </w:p>
    <w:p w14:paraId="6F70F60D" w14:textId="77777777" w:rsidR="00062EE1" w:rsidRPr="00972F60" w:rsidRDefault="00062EE1" w:rsidP="00BC5B9E">
      <w:pPr>
        <w:spacing w:after="60"/>
        <w:jc w:val="both"/>
        <w:rPr>
          <w:rFonts w:ascii="Arial Narrow" w:hAnsi="Arial Narrow" w:cs="Arial"/>
          <w:color w:val="000000"/>
        </w:rPr>
      </w:pPr>
      <w:r>
        <w:rPr>
          <w:rFonts w:ascii="Arial Narrow" w:hAnsi="Arial Narrow" w:cs="Arial"/>
          <w:color w:val="000000"/>
        </w:rPr>
        <w:t>-</w:t>
      </w:r>
      <w:r>
        <w:rPr>
          <w:rFonts w:ascii="Arial Narrow" w:hAnsi="Arial Narrow" w:cs="Arial"/>
          <w:color w:val="000000"/>
        </w:rPr>
        <w:tab/>
      </w:r>
      <w:r w:rsidRPr="00972F60">
        <w:rPr>
          <w:rFonts w:ascii="Arial Narrow" w:hAnsi="Arial Narrow" w:cs="Arial"/>
          <w:color w:val="000000"/>
        </w:rPr>
        <w:t>przeanalizowaniu przyczyn występujących problemów,</w:t>
      </w:r>
    </w:p>
    <w:p w14:paraId="5B9C453C" w14:textId="77777777" w:rsidR="00062EE1" w:rsidRPr="00972F60" w:rsidRDefault="00062EE1" w:rsidP="00BC5B9E">
      <w:pPr>
        <w:spacing w:after="60"/>
        <w:jc w:val="both"/>
        <w:rPr>
          <w:rFonts w:ascii="Arial Narrow" w:hAnsi="Arial Narrow" w:cs="Arial"/>
          <w:color w:val="000000"/>
        </w:rPr>
      </w:pPr>
      <w:r>
        <w:rPr>
          <w:rFonts w:ascii="Arial Narrow" w:hAnsi="Arial Narrow" w:cs="Arial"/>
          <w:color w:val="000000"/>
        </w:rPr>
        <w:t>-</w:t>
      </w:r>
      <w:r>
        <w:rPr>
          <w:rFonts w:ascii="Arial Narrow" w:hAnsi="Arial Narrow" w:cs="Arial"/>
          <w:color w:val="000000"/>
        </w:rPr>
        <w:tab/>
      </w:r>
      <w:r w:rsidRPr="00972F60">
        <w:rPr>
          <w:rFonts w:ascii="Arial Narrow" w:hAnsi="Arial Narrow" w:cs="Arial"/>
          <w:color w:val="000000"/>
        </w:rPr>
        <w:t>wprowadzeniu zmian/aktualizacji LSR, eliminujących przyczyny występowania problemów,</w:t>
      </w:r>
    </w:p>
    <w:p w14:paraId="1518FA06" w14:textId="77777777" w:rsidR="00062EE1" w:rsidRPr="00972F60" w:rsidRDefault="00062EE1" w:rsidP="00BC5B9E">
      <w:pPr>
        <w:spacing w:after="60"/>
        <w:jc w:val="both"/>
        <w:rPr>
          <w:rFonts w:ascii="Arial Narrow" w:hAnsi="Arial Narrow" w:cs="Arial"/>
          <w:color w:val="000000"/>
        </w:rPr>
      </w:pPr>
      <w:r>
        <w:rPr>
          <w:rFonts w:ascii="Arial Narrow" w:hAnsi="Arial Narrow" w:cs="Arial"/>
          <w:color w:val="000000"/>
        </w:rPr>
        <w:t>-</w:t>
      </w:r>
      <w:r>
        <w:rPr>
          <w:rFonts w:ascii="Arial Narrow" w:hAnsi="Arial Narrow" w:cs="Arial"/>
          <w:color w:val="000000"/>
        </w:rPr>
        <w:tab/>
      </w:r>
      <w:r w:rsidR="00F30359">
        <w:rPr>
          <w:rFonts w:ascii="Arial Narrow" w:hAnsi="Arial Narrow" w:cs="Arial"/>
          <w:color w:val="000000"/>
        </w:rPr>
        <w:t>informowaniu</w:t>
      </w:r>
      <w:r w:rsidRPr="00972F60">
        <w:rPr>
          <w:rFonts w:ascii="Arial Narrow" w:hAnsi="Arial Narrow" w:cs="Arial"/>
          <w:color w:val="000000"/>
        </w:rPr>
        <w:t xml:space="preserve"> o zmianach w LSR</w:t>
      </w:r>
    </w:p>
    <w:p w14:paraId="7A3C68E1" w14:textId="77777777" w:rsidR="00062EE1" w:rsidRDefault="00062EE1" w:rsidP="00BC5B9E">
      <w:pPr>
        <w:spacing w:after="60"/>
        <w:jc w:val="both"/>
        <w:rPr>
          <w:rFonts w:ascii="Arial Narrow" w:hAnsi="Arial Narrow" w:cs="Arial"/>
          <w:color w:val="000000"/>
        </w:rPr>
      </w:pPr>
      <w:r>
        <w:rPr>
          <w:rFonts w:ascii="Arial Narrow" w:hAnsi="Arial Narrow" w:cs="Arial"/>
          <w:color w:val="000000"/>
        </w:rPr>
        <w:t xml:space="preserve">W procesie aktualizacji LSR będzie włączona lokalna społeczność. </w:t>
      </w:r>
      <w:r w:rsidRPr="00972F60">
        <w:rPr>
          <w:rFonts w:ascii="Arial Narrow" w:hAnsi="Arial Narrow" w:cs="Arial"/>
          <w:color w:val="000000"/>
        </w:rPr>
        <w:t xml:space="preserve">Uzyskanie informacji zwrotnej nt. oceny jakości pomocy świadczonej przez </w:t>
      </w:r>
      <w:r>
        <w:rPr>
          <w:rFonts w:ascii="Arial Narrow" w:hAnsi="Arial Narrow" w:cs="Arial"/>
          <w:color w:val="000000"/>
        </w:rPr>
        <w:t>B</w:t>
      </w:r>
      <w:r w:rsidRPr="00972F60">
        <w:rPr>
          <w:rFonts w:ascii="Arial Narrow" w:hAnsi="Arial Narrow" w:cs="Arial"/>
          <w:color w:val="000000"/>
        </w:rPr>
        <w:t>LGD</w:t>
      </w:r>
      <w:r>
        <w:rPr>
          <w:rFonts w:ascii="Arial Narrow" w:hAnsi="Arial Narrow" w:cs="Arial"/>
          <w:color w:val="000000"/>
        </w:rPr>
        <w:t xml:space="preserve"> uwzględniono w Planie Ko</w:t>
      </w:r>
      <w:r w:rsidR="00F30359">
        <w:rPr>
          <w:rFonts w:ascii="Arial Narrow" w:hAnsi="Arial Narrow" w:cs="Arial"/>
          <w:color w:val="000000"/>
        </w:rPr>
        <w:t>munikacji (załącznik 5 do LSR).</w:t>
      </w:r>
    </w:p>
    <w:p w14:paraId="0EE9DE54" w14:textId="02FBEB0D" w:rsidR="00062EE1" w:rsidRPr="000E75F9" w:rsidRDefault="00B17E73" w:rsidP="000E75F9">
      <w:pPr>
        <w:spacing w:after="60"/>
        <w:jc w:val="both"/>
        <w:rPr>
          <w:rFonts w:ascii="Arial Narrow" w:hAnsi="Arial Narrow" w:cs="Arial"/>
        </w:rPr>
        <w:sectPr w:rsidR="00062EE1" w:rsidRPr="000E75F9" w:rsidSect="00062EE1">
          <w:pgSz w:w="11906" w:h="16838"/>
          <w:pgMar w:top="1417" w:right="1417" w:bottom="1417" w:left="1417" w:header="708" w:footer="708" w:gutter="0"/>
          <w:cols w:space="708"/>
          <w:docGrid w:linePitch="360"/>
        </w:sectPr>
      </w:pPr>
      <w:r w:rsidRPr="00B17E73">
        <w:rPr>
          <w:rFonts w:ascii="Arial Narrow" w:hAnsi="Arial Narrow" w:cs="Arial"/>
        </w:rPr>
        <w:t xml:space="preserve">Aktualizacja LSR inicjowana jest przez Biuro BLGD, którego pracownicy przygotowują propozycje zmian. Następnie propozycje te są konsultowane z lokalną społecznością. W trakcie konsultacji zaprezentowany zostanie zakres proponowanych aktualizacji LSR. Konsultacje społeczne w zależności od charakteru zmian proponowanych do wprowadzenia do LSR będą polegały na badaniu ankietowych lub konsultacjach społecznych. Po zakończeniu konsultacji biuro BLGD informuje Zarząd, który zatwierdza zmiany lub zwołuje </w:t>
      </w:r>
      <w:r w:rsidRPr="00B17E73">
        <w:rPr>
          <w:rFonts w:ascii="Arial Narrow" w:hAnsi="Arial Narrow" w:cs="Times New Roman"/>
        </w:rPr>
        <w:t>Walne Zgromadzenie Członków Stowarzyszenia</w:t>
      </w:r>
      <w:r w:rsidRPr="00B17E73">
        <w:rPr>
          <w:rFonts w:ascii="Arial Narrow" w:hAnsi="Arial Narrow" w:cs="Arial"/>
        </w:rPr>
        <w:t xml:space="preserve">. Na zebraniu zaprezentowana zostanie propozycja aktualizacji LSR. Po przyjęciu zmian LSR przez Zarząd lub </w:t>
      </w:r>
      <w:r w:rsidRPr="00B17E73">
        <w:rPr>
          <w:rFonts w:ascii="Arial Narrow" w:hAnsi="Arial Narrow" w:cs="Times New Roman"/>
        </w:rPr>
        <w:t xml:space="preserve">Walne Zgromadzenie Członków Stowarzyszenia, </w:t>
      </w:r>
      <w:r w:rsidRPr="00B17E73">
        <w:rPr>
          <w:rFonts w:ascii="Arial Narrow" w:hAnsi="Arial Narrow" w:cs="Arial"/>
        </w:rPr>
        <w:t>wprowadzone do LSR aktualizacje zostaną przedstawione lokalnej społeczności poprzez opublikowanie ich na stronie internetowej BLGD.</w:t>
      </w:r>
    </w:p>
    <w:p w14:paraId="24600A4D" w14:textId="77777777" w:rsidR="00B43B0B" w:rsidRPr="00EB67E0" w:rsidRDefault="00B43B0B" w:rsidP="00B43B0B">
      <w:pPr>
        <w:pStyle w:val="Nagwek1"/>
        <w:spacing w:before="0" w:after="120"/>
        <w:rPr>
          <w:rFonts w:ascii="Arial Narrow" w:hAnsi="Arial Narrow"/>
          <w:color w:val="auto"/>
          <w:sz w:val="32"/>
        </w:rPr>
      </w:pPr>
      <w:bookmarkStart w:id="74" w:name="_Toc11231582"/>
      <w:bookmarkStart w:id="75" w:name="_Toc11231583"/>
      <w:r w:rsidRPr="00EB67E0">
        <w:rPr>
          <w:rFonts w:ascii="Arial Narrow" w:hAnsi="Arial Narrow"/>
          <w:color w:val="auto"/>
          <w:sz w:val="32"/>
        </w:rPr>
        <w:lastRenderedPageBreak/>
        <w:t>Załącznik 2. Procedury dokonywania ewaluacji i monitoringu</w:t>
      </w:r>
      <w:bookmarkEnd w:id="74"/>
    </w:p>
    <w:p w14:paraId="137800F2" w14:textId="77777777" w:rsidR="00B43B0B" w:rsidRDefault="00B43B0B" w:rsidP="00B43B0B">
      <w:pPr>
        <w:spacing w:after="120" w:line="264" w:lineRule="auto"/>
        <w:jc w:val="both"/>
        <w:rPr>
          <w:sz w:val="23"/>
          <w:szCs w:val="23"/>
        </w:rPr>
      </w:pPr>
      <w:r w:rsidRPr="00752E05">
        <w:rPr>
          <w:rFonts w:ascii="Arial Narrow" w:hAnsi="Arial Narrow"/>
        </w:rPr>
        <w:t>Plan ewaluacji pozwoli m.in. na skuteczne zaplanowanie procesu oceny, właściwe ukierunkowanie działania w zakresie monitorowania i oceny, jak również lepsze wykorzystanie wyników ewaluacji</w:t>
      </w:r>
      <w:r>
        <w:rPr>
          <w:sz w:val="23"/>
          <w:szCs w:val="23"/>
        </w:rPr>
        <w:t xml:space="preserve">. </w:t>
      </w:r>
      <w:r>
        <w:rPr>
          <w:rFonts w:ascii="Arial Narrow" w:hAnsi="Arial Narrow"/>
        </w:rPr>
        <w:t>Szczegółowe narzędzia badawcze stosowane w ramach monitorowania i ewaluacji będą opracowywane przed przeprowadzeniem badania przez pracowników biura, ewentualnie we współpracy z ekspertami zewnętrznymi.</w:t>
      </w:r>
    </w:p>
    <w:tbl>
      <w:tblPr>
        <w:tblStyle w:val="Tabela-Siatka"/>
        <w:tblW w:w="5283" w:type="pct"/>
        <w:tblInd w:w="-318" w:type="dxa"/>
        <w:tblLook w:val="04A0" w:firstRow="1" w:lastRow="0" w:firstColumn="1" w:lastColumn="0" w:noHBand="0" w:noVBand="1"/>
      </w:tblPr>
      <w:tblGrid>
        <w:gridCol w:w="4246"/>
        <w:gridCol w:w="1150"/>
        <w:gridCol w:w="2789"/>
        <w:gridCol w:w="2094"/>
        <w:gridCol w:w="4507"/>
      </w:tblGrid>
      <w:tr w:rsidR="00B43B0B" w:rsidRPr="000E6C5E" w14:paraId="1C0FCF85" w14:textId="77777777" w:rsidTr="00BD22FA">
        <w:tc>
          <w:tcPr>
            <w:tcW w:w="1436" w:type="pct"/>
          </w:tcPr>
          <w:p w14:paraId="7DC8F6A3" w14:textId="77777777" w:rsidR="00B43B0B" w:rsidRPr="000E75F9" w:rsidRDefault="00B43B0B" w:rsidP="00BD22FA">
            <w:pPr>
              <w:rPr>
                <w:rFonts w:ascii="Arial Narrow" w:hAnsi="Arial Narrow"/>
                <w:b/>
                <w:sz w:val="20"/>
                <w:szCs w:val="20"/>
              </w:rPr>
            </w:pPr>
            <w:r w:rsidRPr="000E75F9">
              <w:rPr>
                <w:rFonts w:ascii="Arial Narrow" w:hAnsi="Arial Narrow"/>
                <w:b/>
                <w:sz w:val="20"/>
                <w:szCs w:val="20"/>
              </w:rPr>
              <w:t>Co się bada?</w:t>
            </w:r>
          </w:p>
        </w:tc>
        <w:tc>
          <w:tcPr>
            <w:tcW w:w="389" w:type="pct"/>
          </w:tcPr>
          <w:p w14:paraId="21AACA4C" w14:textId="77777777" w:rsidR="00B43B0B" w:rsidRPr="000E75F9" w:rsidRDefault="00B43B0B" w:rsidP="00BD22FA">
            <w:pPr>
              <w:rPr>
                <w:rFonts w:ascii="Arial Narrow" w:hAnsi="Arial Narrow"/>
                <w:b/>
                <w:sz w:val="20"/>
                <w:szCs w:val="20"/>
              </w:rPr>
            </w:pPr>
            <w:r w:rsidRPr="000E75F9">
              <w:rPr>
                <w:rFonts w:ascii="Arial Narrow" w:hAnsi="Arial Narrow"/>
                <w:b/>
                <w:sz w:val="20"/>
                <w:szCs w:val="20"/>
              </w:rPr>
              <w:t>Kto wykonuje?</w:t>
            </w:r>
          </w:p>
        </w:tc>
        <w:tc>
          <w:tcPr>
            <w:tcW w:w="943" w:type="pct"/>
          </w:tcPr>
          <w:p w14:paraId="301F7B7C" w14:textId="77777777" w:rsidR="00B43B0B" w:rsidRPr="000E75F9" w:rsidRDefault="00B43B0B" w:rsidP="00BD22FA">
            <w:pPr>
              <w:rPr>
                <w:rFonts w:ascii="Arial Narrow" w:hAnsi="Arial Narrow"/>
                <w:b/>
                <w:sz w:val="20"/>
                <w:szCs w:val="20"/>
              </w:rPr>
            </w:pPr>
            <w:r w:rsidRPr="000E75F9">
              <w:rPr>
                <w:rFonts w:ascii="Arial Narrow" w:hAnsi="Arial Narrow"/>
                <w:b/>
                <w:sz w:val="20"/>
                <w:szCs w:val="20"/>
              </w:rPr>
              <w:t>Jak się wykonuje?</w:t>
            </w:r>
          </w:p>
        </w:tc>
        <w:tc>
          <w:tcPr>
            <w:tcW w:w="708" w:type="pct"/>
          </w:tcPr>
          <w:p w14:paraId="42D10E87" w14:textId="77777777" w:rsidR="00B43B0B" w:rsidRPr="000E75F9" w:rsidRDefault="00B43B0B" w:rsidP="00BD22FA">
            <w:pPr>
              <w:rPr>
                <w:rFonts w:ascii="Arial Narrow" w:hAnsi="Arial Narrow"/>
                <w:b/>
                <w:sz w:val="20"/>
                <w:szCs w:val="20"/>
              </w:rPr>
            </w:pPr>
            <w:r w:rsidRPr="000E75F9">
              <w:rPr>
                <w:rFonts w:ascii="Arial Narrow" w:hAnsi="Arial Narrow"/>
                <w:b/>
                <w:sz w:val="20"/>
                <w:szCs w:val="20"/>
              </w:rPr>
              <w:t>Kiedy?</w:t>
            </w:r>
          </w:p>
        </w:tc>
        <w:tc>
          <w:tcPr>
            <w:tcW w:w="1524" w:type="pct"/>
          </w:tcPr>
          <w:p w14:paraId="692719A5" w14:textId="77777777" w:rsidR="00B43B0B" w:rsidRPr="000E75F9" w:rsidRDefault="00B43B0B" w:rsidP="00BD22FA">
            <w:pPr>
              <w:rPr>
                <w:rFonts w:ascii="Arial Narrow" w:hAnsi="Arial Narrow"/>
                <w:b/>
                <w:sz w:val="20"/>
                <w:szCs w:val="20"/>
              </w:rPr>
            </w:pPr>
            <w:r w:rsidRPr="000E75F9">
              <w:rPr>
                <w:rFonts w:ascii="Arial Narrow" w:hAnsi="Arial Narrow"/>
                <w:b/>
                <w:sz w:val="20"/>
                <w:szCs w:val="20"/>
              </w:rPr>
              <w:t>Ocena</w:t>
            </w:r>
          </w:p>
        </w:tc>
      </w:tr>
      <w:tr w:rsidR="00B43B0B" w:rsidRPr="000E6C5E" w14:paraId="77279360" w14:textId="77777777" w:rsidTr="00BD22FA">
        <w:tc>
          <w:tcPr>
            <w:tcW w:w="5000" w:type="pct"/>
            <w:gridSpan w:val="5"/>
            <w:shd w:val="clear" w:color="auto" w:fill="FFFF00"/>
          </w:tcPr>
          <w:p w14:paraId="2598EF78" w14:textId="77777777" w:rsidR="00B43B0B" w:rsidRPr="000E75F9" w:rsidRDefault="00B43B0B" w:rsidP="00BD22FA">
            <w:pPr>
              <w:rPr>
                <w:rFonts w:ascii="Arial Narrow" w:hAnsi="Arial Narrow"/>
                <w:b/>
                <w:sz w:val="20"/>
                <w:szCs w:val="20"/>
              </w:rPr>
            </w:pPr>
            <w:r w:rsidRPr="000E75F9">
              <w:rPr>
                <w:rFonts w:ascii="Arial Narrow" w:hAnsi="Arial Narrow"/>
                <w:b/>
                <w:sz w:val="20"/>
                <w:szCs w:val="20"/>
              </w:rPr>
              <w:t>Monitorowanie</w:t>
            </w:r>
          </w:p>
        </w:tc>
      </w:tr>
      <w:tr w:rsidR="00B43B0B" w:rsidRPr="000E6C5E" w14:paraId="33911849" w14:textId="77777777" w:rsidTr="00BD22FA">
        <w:tc>
          <w:tcPr>
            <w:tcW w:w="1436" w:type="pct"/>
          </w:tcPr>
          <w:p w14:paraId="444DC056"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Funkcjonowanie LGD, m.in.:</w:t>
            </w:r>
          </w:p>
          <w:p w14:paraId="75D883D2"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pracownicy biura</w:t>
            </w:r>
          </w:p>
          <w:p w14:paraId="0E4614AA"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 Zarząd </w:t>
            </w:r>
          </w:p>
          <w:p w14:paraId="31937D86"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Rada</w:t>
            </w:r>
          </w:p>
          <w:p w14:paraId="02434743"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 aktywizacja, analiza efektywności </w:t>
            </w:r>
          </w:p>
        </w:tc>
        <w:tc>
          <w:tcPr>
            <w:tcW w:w="389" w:type="pct"/>
          </w:tcPr>
          <w:p w14:paraId="6A11970D"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BLGD</w:t>
            </w:r>
          </w:p>
        </w:tc>
        <w:tc>
          <w:tcPr>
            <w:tcW w:w="943" w:type="pct"/>
          </w:tcPr>
          <w:p w14:paraId="3FDCB307"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Protokoły z posiedzeń,</w:t>
            </w:r>
          </w:p>
          <w:p w14:paraId="10CCF434"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Opinie: Kierownika Biura, Zarządu</w:t>
            </w:r>
          </w:p>
          <w:p w14:paraId="21C12E82"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Rozmowy/ ankieta </w:t>
            </w:r>
            <w:r w:rsidRPr="000E75F9">
              <w:rPr>
                <w:rFonts w:ascii="Arial Narrow" w:hAnsi="Arial Narrow"/>
                <w:sz w:val="20"/>
                <w:szCs w:val="20"/>
              </w:rPr>
              <w:br/>
              <w:t>z mieszkańcami</w:t>
            </w:r>
          </w:p>
        </w:tc>
        <w:tc>
          <w:tcPr>
            <w:tcW w:w="708" w:type="pct"/>
          </w:tcPr>
          <w:p w14:paraId="0B21ECDF" w14:textId="77777777" w:rsidR="00B43B0B" w:rsidRPr="000E75F9" w:rsidRDefault="00B43B0B" w:rsidP="00BD22FA">
            <w:pPr>
              <w:rPr>
                <w:rFonts w:ascii="Arial Narrow" w:hAnsi="Arial Narrow"/>
                <w:color w:val="FF0000"/>
                <w:sz w:val="20"/>
                <w:szCs w:val="20"/>
              </w:rPr>
            </w:pPr>
            <w:r w:rsidRPr="000E75F9">
              <w:rPr>
                <w:rFonts w:ascii="Arial Narrow" w:hAnsi="Arial Narrow"/>
                <w:sz w:val="20"/>
                <w:szCs w:val="20"/>
              </w:rPr>
              <w:t xml:space="preserve">Czas pomiaru: IV kwartał 2017 r. Okres objęty pomiarem: od początku realizacji LSR do IV kwartału 2017 (włącznie) </w:t>
            </w:r>
          </w:p>
        </w:tc>
        <w:tc>
          <w:tcPr>
            <w:tcW w:w="1524" w:type="pct"/>
          </w:tcPr>
          <w:p w14:paraId="2F88F0F8"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Terminowe wypełnianie obowiązków wskazanych </w:t>
            </w:r>
            <w:r w:rsidRPr="000E75F9">
              <w:rPr>
                <w:rFonts w:ascii="Arial Narrow" w:hAnsi="Arial Narrow"/>
                <w:sz w:val="20"/>
                <w:szCs w:val="20"/>
              </w:rPr>
              <w:br/>
              <w:t>w umowie realizacja LSR zgodnie z harmonogramem uczestnictwo w posiedzeniach przestrzeganie regulaminu jakość świadczonych usług.</w:t>
            </w:r>
          </w:p>
        </w:tc>
      </w:tr>
      <w:tr w:rsidR="00B43B0B" w:rsidRPr="000E6C5E" w14:paraId="4D29A5F8" w14:textId="77777777" w:rsidTr="00BD22FA">
        <w:tc>
          <w:tcPr>
            <w:tcW w:w="1436" w:type="pct"/>
          </w:tcPr>
          <w:p w14:paraId="605D7937"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Wdrażanie LSR</w:t>
            </w:r>
          </w:p>
          <w:p w14:paraId="7D0024DE"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Wskaźniki produktu, rezultatu </w:t>
            </w:r>
          </w:p>
          <w:p w14:paraId="09935C73"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Budżet LSR;</w:t>
            </w:r>
          </w:p>
          <w:p w14:paraId="754E6EBB"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Wskaźniki realizacji LSR</w:t>
            </w:r>
          </w:p>
          <w:p w14:paraId="5CFAFCA9"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Procedura nabór wniosków;</w:t>
            </w:r>
          </w:p>
          <w:p w14:paraId="23BBBBA2"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Zainteresowanie stroną internetową i publikacjami BLGD;</w:t>
            </w:r>
          </w:p>
        </w:tc>
        <w:tc>
          <w:tcPr>
            <w:tcW w:w="389" w:type="pct"/>
          </w:tcPr>
          <w:p w14:paraId="741A0054"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BLGD</w:t>
            </w:r>
          </w:p>
        </w:tc>
        <w:tc>
          <w:tcPr>
            <w:tcW w:w="943" w:type="pct"/>
          </w:tcPr>
          <w:p w14:paraId="248B857D"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Dane z wniosków </w:t>
            </w:r>
            <w:r w:rsidRPr="000E75F9">
              <w:rPr>
                <w:rFonts w:ascii="Arial Narrow" w:hAnsi="Arial Narrow"/>
                <w:sz w:val="20"/>
                <w:szCs w:val="20"/>
              </w:rPr>
              <w:br/>
              <w:t>o dofinansowanie;</w:t>
            </w:r>
          </w:p>
          <w:p w14:paraId="178CC057"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Dane dotyczące przeprowadzonych konkursów;</w:t>
            </w:r>
          </w:p>
          <w:p w14:paraId="0DBB785D"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Dane dot. podpisanych umów;</w:t>
            </w:r>
          </w:p>
          <w:p w14:paraId="6C054872" w14:textId="77777777" w:rsidR="00B43B0B" w:rsidRPr="000E75F9" w:rsidRDefault="00B43B0B" w:rsidP="00BD22FA">
            <w:pPr>
              <w:pStyle w:val="Tekstkomentarza"/>
              <w:rPr>
                <w:rFonts w:ascii="Arial Narrow" w:hAnsi="Arial Narrow"/>
              </w:rPr>
            </w:pPr>
            <w:r w:rsidRPr="000E75F9">
              <w:rPr>
                <w:rFonts w:ascii="Arial Narrow" w:hAnsi="Arial Narrow"/>
              </w:rPr>
              <w:t>Ankieta monitorująca, wywiady telefoniczne z beneficjentami, dane od instytucji wdrażającej, rejestr danych, sprawozdania</w:t>
            </w:r>
          </w:p>
        </w:tc>
        <w:tc>
          <w:tcPr>
            <w:tcW w:w="708" w:type="pct"/>
          </w:tcPr>
          <w:p w14:paraId="21B93441"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Na bieżąco </w:t>
            </w:r>
          </w:p>
        </w:tc>
        <w:tc>
          <w:tcPr>
            <w:tcW w:w="1524" w:type="pct"/>
          </w:tcPr>
          <w:p w14:paraId="59165862"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Stopień realizacji wskaźników produktu i rezultatu</w:t>
            </w:r>
          </w:p>
          <w:p w14:paraId="49499F56"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stopień wykorzystania budżetu, </w:t>
            </w:r>
          </w:p>
          <w:p w14:paraId="28728A20"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wysokość zakontraktowanych środków.</w:t>
            </w:r>
          </w:p>
        </w:tc>
      </w:tr>
      <w:tr w:rsidR="00B43B0B" w:rsidRPr="000E6C5E" w14:paraId="5BBB1F2E" w14:textId="77777777" w:rsidTr="00BD22FA">
        <w:tc>
          <w:tcPr>
            <w:tcW w:w="5000" w:type="pct"/>
            <w:gridSpan w:val="5"/>
            <w:shd w:val="clear" w:color="auto" w:fill="FFFF00"/>
          </w:tcPr>
          <w:p w14:paraId="51D10BB6" w14:textId="77777777" w:rsidR="00B43B0B" w:rsidRPr="000E75F9" w:rsidRDefault="00B43B0B" w:rsidP="00BD22FA">
            <w:pPr>
              <w:rPr>
                <w:rFonts w:ascii="Arial Narrow" w:hAnsi="Arial Narrow"/>
                <w:b/>
                <w:sz w:val="20"/>
                <w:szCs w:val="20"/>
                <w:highlight w:val="yellow"/>
              </w:rPr>
            </w:pPr>
            <w:r w:rsidRPr="000E75F9">
              <w:rPr>
                <w:rFonts w:ascii="Arial Narrow" w:hAnsi="Arial Narrow"/>
                <w:b/>
                <w:sz w:val="20"/>
                <w:szCs w:val="20"/>
                <w:highlight w:val="yellow"/>
              </w:rPr>
              <w:t>Ewaluacja wewnętrzna</w:t>
            </w:r>
          </w:p>
        </w:tc>
      </w:tr>
      <w:tr w:rsidR="00B43B0B" w:rsidRPr="000E6C5E" w14:paraId="45D21B0D" w14:textId="77777777" w:rsidTr="00BD22FA">
        <w:tc>
          <w:tcPr>
            <w:tcW w:w="1436" w:type="pct"/>
          </w:tcPr>
          <w:p w14:paraId="34A80E4A"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Kryteria wyboru projektów;</w:t>
            </w:r>
          </w:p>
          <w:p w14:paraId="2E38F9E9"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Harmonogram naborów;</w:t>
            </w:r>
          </w:p>
          <w:p w14:paraId="5AD82EFE"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Stopień zainteresowania naborami;</w:t>
            </w:r>
          </w:p>
          <w:p w14:paraId="328FADD3"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Stopień zainteresowania szkoleniami i doradztwem prowadzonym przez BLGD</w:t>
            </w:r>
          </w:p>
        </w:tc>
        <w:tc>
          <w:tcPr>
            <w:tcW w:w="389" w:type="pct"/>
          </w:tcPr>
          <w:p w14:paraId="4D0C528A"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BLGD</w:t>
            </w:r>
          </w:p>
        </w:tc>
        <w:tc>
          <w:tcPr>
            <w:tcW w:w="943" w:type="pct"/>
          </w:tcPr>
          <w:p w14:paraId="6CC75EA2"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Deskresearch,</w:t>
            </w:r>
          </w:p>
          <w:p w14:paraId="37865946"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Badania ankietowe,</w:t>
            </w:r>
          </w:p>
          <w:p w14:paraId="381BA5FA" w14:textId="77777777" w:rsidR="00B43B0B" w:rsidRPr="000E75F9" w:rsidRDefault="00B43B0B" w:rsidP="00BD22FA">
            <w:pPr>
              <w:jc w:val="both"/>
              <w:rPr>
                <w:rFonts w:ascii="Arial Narrow" w:hAnsi="Arial Narrow"/>
                <w:sz w:val="20"/>
                <w:szCs w:val="20"/>
              </w:rPr>
            </w:pPr>
          </w:p>
        </w:tc>
        <w:tc>
          <w:tcPr>
            <w:tcW w:w="708" w:type="pct"/>
          </w:tcPr>
          <w:p w14:paraId="17BB2F9B"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Czas pomiaru: I kwartał roku następującego po roku ocenianym</w:t>
            </w:r>
          </w:p>
          <w:p w14:paraId="031E013D"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Okres objęty pomiarem: 1 rok</w:t>
            </w:r>
          </w:p>
        </w:tc>
        <w:tc>
          <w:tcPr>
            <w:tcW w:w="1524" w:type="pct"/>
          </w:tcPr>
          <w:p w14:paraId="31222FEB"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Rzetelne i terminowe wypełnianie obowiązków wskazanych w umowie; </w:t>
            </w:r>
          </w:p>
          <w:p w14:paraId="07950B0A"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Realizacja LSR zgodnie z harmonogramem;</w:t>
            </w:r>
          </w:p>
          <w:p w14:paraId="7BD53FBE"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Uczestnictwo w posiedzeniach; </w:t>
            </w:r>
          </w:p>
          <w:p w14:paraId="3EFB564F"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Przestrzeganie regulaminu;</w:t>
            </w:r>
          </w:p>
          <w:p w14:paraId="4B2AD8F5"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Jakość świadczonych usług.</w:t>
            </w:r>
          </w:p>
        </w:tc>
      </w:tr>
      <w:tr w:rsidR="00B43B0B" w:rsidRPr="000E6C5E" w14:paraId="364379E6" w14:textId="77777777" w:rsidTr="00BD22FA">
        <w:tc>
          <w:tcPr>
            <w:tcW w:w="5000" w:type="pct"/>
            <w:gridSpan w:val="5"/>
            <w:shd w:val="clear" w:color="auto" w:fill="FFFF00"/>
          </w:tcPr>
          <w:p w14:paraId="286498B7" w14:textId="77777777" w:rsidR="00B43B0B" w:rsidRPr="000E75F9" w:rsidRDefault="00B43B0B" w:rsidP="00BD22FA">
            <w:pPr>
              <w:jc w:val="both"/>
              <w:rPr>
                <w:rFonts w:ascii="Arial Narrow" w:hAnsi="Arial Narrow"/>
                <w:sz w:val="20"/>
                <w:szCs w:val="20"/>
              </w:rPr>
            </w:pPr>
            <w:r w:rsidRPr="000E75F9">
              <w:rPr>
                <w:rFonts w:ascii="Arial Narrow" w:hAnsi="Arial Narrow"/>
                <w:b/>
                <w:sz w:val="20"/>
                <w:szCs w:val="20"/>
              </w:rPr>
              <w:t>Ewaluacja zewnętrzna - średniookresowa</w:t>
            </w:r>
          </w:p>
        </w:tc>
      </w:tr>
      <w:tr w:rsidR="00B43B0B" w:rsidRPr="000E6C5E" w14:paraId="207A3852" w14:textId="77777777" w:rsidTr="00BD22FA">
        <w:tc>
          <w:tcPr>
            <w:tcW w:w="1436" w:type="pct"/>
          </w:tcPr>
          <w:p w14:paraId="55A84917"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Wnioski i rekomendacje dot. aktualizacji LSR. Analiza stopnia realizacji LSR w zakresie: przeprowadzonych naborów wniosków </w:t>
            </w:r>
            <w:r w:rsidRPr="000E75F9">
              <w:rPr>
                <w:rFonts w:ascii="Arial Narrow" w:hAnsi="Arial Narrow"/>
                <w:sz w:val="20"/>
                <w:szCs w:val="20"/>
              </w:rPr>
              <w:br/>
              <w:t>o przyznanie pomocy,</w:t>
            </w:r>
          </w:p>
          <w:p w14:paraId="3408DDB5" w14:textId="77777777" w:rsidR="00B43B0B" w:rsidRPr="000E75F9" w:rsidRDefault="00B43B0B" w:rsidP="00B43B0B">
            <w:pPr>
              <w:pStyle w:val="Default"/>
              <w:numPr>
                <w:ilvl w:val="0"/>
                <w:numId w:val="12"/>
              </w:numPr>
              <w:spacing w:line="22" w:lineRule="atLeast"/>
              <w:ind w:left="454" w:hanging="283"/>
              <w:jc w:val="both"/>
              <w:rPr>
                <w:rFonts w:ascii="Arial Narrow" w:hAnsi="Arial Narrow"/>
                <w:sz w:val="20"/>
                <w:szCs w:val="20"/>
              </w:rPr>
            </w:pPr>
            <w:r w:rsidRPr="000E75F9">
              <w:rPr>
                <w:rFonts w:ascii="Arial Narrow" w:hAnsi="Arial Narrow"/>
                <w:sz w:val="20"/>
                <w:szCs w:val="20"/>
              </w:rPr>
              <w:t xml:space="preserve">poziomu osiągniętych wskaźników produktu, rezultatu i oddziaływania </w:t>
            </w:r>
          </w:p>
          <w:p w14:paraId="532E473D" w14:textId="77777777" w:rsidR="00B43B0B" w:rsidRPr="000E75F9" w:rsidRDefault="00B43B0B" w:rsidP="00B43B0B">
            <w:pPr>
              <w:pStyle w:val="Default"/>
              <w:numPr>
                <w:ilvl w:val="0"/>
                <w:numId w:val="12"/>
              </w:numPr>
              <w:spacing w:line="22" w:lineRule="atLeast"/>
              <w:ind w:left="454" w:hanging="283"/>
              <w:jc w:val="both"/>
              <w:rPr>
                <w:rFonts w:ascii="Arial Narrow" w:hAnsi="Arial Narrow"/>
                <w:sz w:val="20"/>
                <w:szCs w:val="20"/>
              </w:rPr>
            </w:pPr>
            <w:r w:rsidRPr="000E75F9">
              <w:rPr>
                <w:rFonts w:ascii="Arial Narrow" w:hAnsi="Arial Narrow"/>
                <w:sz w:val="20"/>
                <w:szCs w:val="20"/>
              </w:rPr>
              <w:t>stopnia realizacji budżetu.</w:t>
            </w:r>
          </w:p>
          <w:p w14:paraId="316FCAE0"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lastRenderedPageBreak/>
              <w:t>Ocena funkcjonowania biura w zakresie: dostępności dla mieszkańców i beneficjentów, podejmowanych działań, działań promocyjnych.</w:t>
            </w:r>
          </w:p>
          <w:p w14:paraId="28C6B371"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Analiza problemów napotkanych w trakcie zarządzania LSR oraz działań podjętych w celu zapewnienia efektywnego wdrażania LSR.</w:t>
            </w:r>
          </w:p>
          <w:p w14:paraId="69DEB523"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Wnioski dotyczące procesu wdrażania LSR.</w:t>
            </w:r>
          </w:p>
          <w:p w14:paraId="1FD7FDAC" w14:textId="77777777" w:rsidR="00B43B0B" w:rsidRPr="000E75F9" w:rsidRDefault="00B43B0B" w:rsidP="00BD22FA">
            <w:pPr>
              <w:jc w:val="both"/>
              <w:rPr>
                <w:rFonts w:ascii="Arial Narrow" w:hAnsi="Arial Narrow"/>
                <w:b/>
                <w:sz w:val="20"/>
                <w:szCs w:val="20"/>
              </w:rPr>
            </w:pPr>
            <w:r w:rsidRPr="000E75F9">
              <w:rPr>
                <w:rFonts w:ascii="Arial Narrow" w:hAnsi="Arial Narrow"/>
                <w:sz w:val="20"/>
                <w:szCs w:val="20"/>
              </w:rPr>
              <w:t xml:space="preserve">Konsultacje z przedstawicielami społeczności lokalnej – określenie poziomu zainteresowania lokalnych podmiotów podejmowaniem działań </w:t>
            </w:r>
            <w:r w:rsidRPr="000E75F9">
              <w:rPr>
                <w:rFonts w:ascii="Arial Narrow" w:hAnsi="Arial Narrow"/>
                <w:sz w:val="20"/>
                <w:szCs w:val="20"/>
              </w:rPr>
              <w:br/>
              <w:t>w ramach przedsięwzięć zawartych w LSR.</w:t>
            </w:r>
          </w:p>
        </w:tc>
        <w:tc>
          <w:tcPr>
            <w:tcW w:w="389" w:type="pct"/>
          </w:tcPr>
          <w:p w14:paraId="3C2B6FEC" w14:textId="77777777" w:rsidR="00B43B0B" w:rsidRPr="000E75F9" w:rsidRDefault="00B43B0B" w:rsidP="00BD22FA">
            <w:pPr>
              <w:rPr>
                <w:rFonts w:ascii="Arial Narrow" w:hAnsi="Arial Narrow"/>
                <w:sz w:val="20"/>
                <w:szCs w:val="20"/>
              </w:rPr>
            </w:pPr>
            <w:r w:rsidRPr="000E75F9">
              <w:rPr>
                <w:rFonts w:ascii="Arial Narrow" w:hAnsi="Arial Narrow"/>
                <w:sz w:val="20"/>
                <w:szCs w:val="20"/>
              </w:rPr>
              <w:lastRenderedPageBreak/>
              <w:t>Eksperci zewnętrzni</w:t>
            </w:r>
          </w:p>
        </w:tc>
        <w:tc>
          <w:tcPr>
            <w:tcW w:w="943" w:type="pct"/>
          </w:tcPr>
          <w:p w14:paraId="697192AA"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Deskresearch,</w:t>
            </w:r>
          </w:p>
          <w:p w14:paraId="45146D1B"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Badania ankietowe,</w:t>
            </w:r>
          </w:p>
          <w:p w14:paraId="3BAA8D7C"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Wywiady telefoniczne,</w:t>
            </w:r>
          </w:p>
          <w:p w14:paraId="19029E5F"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Analiza statystyczna.</w:t>
            </w:r>
          </w:p>
          <w:p w14:paraId="14827190" w14:textId="77777777" w:rsidR="00B43B0B" w:rsidRPr="000E75F9" w:rsidRDefault="00B43B0B" w:rsidP="00BD22FA">
            <w:pPr>
              <w:rPr>
                <w:rFonts w:ascii="Arial Narrow" w:hAnsi="Arial Narrow"/>
                <w:sz w:val="20"/>
                <w:szCs w:val="20"/>
              </w:rPr>
            </w:pPr>
          </w:p>
        </w:tc>
        <w:tc>
          <w:tcPr>
            <w:tcW w:w="708" w:type="pct"/>
          </w:tcPr>
          <w:p w14:paraId="6B4B6CFD"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Czas pomiaru: </w:t>
            </w:r>
          </w:p>
          <w:p w14:paraId="47A11148"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III kwartał 2018 r.</w:t>
            </w:r>
          </w:p>
          <w:p w14:paraId="0920DC3D"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Okres objęty pomiarem: </w:t>
            </w:r>
          </w:p>
          <w:p w14:paraId="4CADC4E9"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Od początku realizacji LSR do końca 2017 r. </w:t>
            </w:r>
          </w:p>
        </w:tc>
        <w:tc>
          <w:tcPr>
            <w:tcW w:w="1524" w:type="pct"/>
          </w:tcPr>
          <w:p w14:paraId="4167F3B0"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Przyjęte kryteria ewaluacyjne:</w:t>
            </w:r>
          </w:p>
          <w:p w14:paraId="4BFC86FF"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Trafność, skuteczność, efektywność i użyteczność. </w:t>
            </w:r>
          </w:p>
          <w:p w14:paraId="31D3B93B"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 ramach ewaluacji przeprowadzona zostanie analiza i ocena danych, w tym przeanalizowane zostaną wartości osiągnięte przez poszczególne wskaźniki.</w:t>
            </w:r>
          </w:p>
          <w:p w14:paraId="2275E90C"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lastRenderedPageBreak/>
              <w:t xml:space="preserve">W ramach ewaluacji wykonawca, odpowie na pytania ewaluacyjne, które zostaną sformułowane wspólnie </w:t>
            </w:r>
            <w:r w:rsidRPr="000E75F9">
              <w:rPr>
                <w:rFonts w:ascii="Arial Narrow" w:hAnsi="Arial Narrow"/>
                <w:sz w:val="20"/>
                <w:szCs w:val="20"/>
              </w:rPr>
              <w:br/>
              <w:t>z BLGD na początkowym etapie prac.</w:t>
            </w:r>
          </w:p>
        </w:tc>
      </w:tr>
      <w:tr w:rsidR="00B43B0B" w:rsidRPr="000E6C5E" w14:paraId="2C1B0279" w14:textId="77777777" w:rsidTr="00BD22FA">
        <w:tc>
          <w:tcPr>
            <w:tcW w:w="5000" w:type="pct"/>
            <w:gridSpan w:val="5"/>
            <w:shd w:val="clear" w:color="auto" w:fill="FFFF00"/>
          </w:tcPr>
          <w:p w14:paraId="0BCF55CB" w14:textId="77777777" w:rsidR="00B43B0B" w:rsidRPr="000E75F9" w:rsidRDefault="00B43B0B" w:rsidP="00BD22FA">
            <w:pPr>
              <w:rPr>
                <w:rFonts w:ascii="Arial Narrow" w:hAnsi="Arial Narrow"/>
                <w:sz w:val="20"/>
                <w:szCs w:val="20"/>
              </w:rPr>
            </w:pPr>
            <w:r w:rsidRPr="000E75F9">
              <w:rPr>
                <w:rFonts w:ascii="Arial Narrow" w:hAnsi="Arial Narrow"/>
                <w:b/>
                <w:sz w:val="20"/>
                <w:szCs w:val="20"/>
              </w:rPr>
              <w:lastRenderedPageBreak/>
              <w:t>Ewaluacja końcowa (zewnętrzna)</w:t>
            </w:r>
          </w:p>
        </w:tc>
      </w:tr>
      <w:tr w:rsidR="00B43B0B" w:rsidRPr="000E6C5E" w14:paraId="47FD703F" w14:textId="77777777" w:rsidTr="00BD22FA">
        <w:tc>
          <w:tcPr>
            <w:tcW w:w="1436" w:type="pct"/>
          </w:tcPr>
          <w:p w14:paraId="233A9880" w14:textId="77777777" w:rsidR="00B43B0B" w:rsidRPr="000E75F9" w:rsidRDefault="00B43B0B" w:rsidP="00BD22FA">
            <w:pPr>
              <w:jc w:val="both"/>
              <w:rPr>
                <w:rFonts w:ascii="Arial Narrow" w:hAnsi="Arial Narrow"/>
                <w:b/>
                <w:sz w:val="20"/>
                <w:szCs w:val="20"/>
              </w:rPr>
            </w:pPr>
            <w:r w:rsidRPr="000E75F9">
              <w:rPr>
                <w:rFonts w:ascii="Arial Narrow" w:hAnsi="Arial Narrow"/>
                <w:b/>
                <w:sz w:val="20"/>
                <w:szCs w:val="20"/>
              </w:rPr>
              <w:t>Ewaluacja końcowa (zewnętrzna)</w:t>
            </w:r>
          </w:p>
          <w:p w14:paraId="19F9375A"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Analiza stopnia realizacji LSR w zakresie: </w:t>
            </w:r>
          </w:p>
          <w:p w14:paraId="08CD2ACD" w14:textId="77777777" w:rsidR="00B43B0B" w:rsidRPr="000E75F9" w:rsidRDefault="00B43B0B" w:rsidP="00B43B0B">
            <w:pPr>
              <w:pStyle w:val="Default"/>
              <w:numPr>
                <w:ilvl w:val="0"/>
                <w:numId w:val="12"/>
              </w:numPr>
              <w:spacing w:line="22" w:lineRule="atLeast"/>
              <w:ind w:left="454" w:hanging="283"/>
              <w:jc w:val="both"/>
              <w:rPr>
                <w:rFonts w:ascii="Arial Narrow" w:hAnsi="Arial Narrow"/>
                <w:sz w:val="20"/>
                <w:szCs w:val="20"/>
              </w:rPr>
            </w:pPr>
            <w:r w:rsidRPr="000E75F9">
              <w:rPr>
                <w:rFonts w:ascii="Arial Narrow" w:hAnsi="Arial Narrow"/>
                <w:sz w:val="20"/>
                <w:szCs w:val="20"/>
              </w:rPr>
              <w:t xml:space="preserve">przeprowadzonych naborów wniosków </w:t>
            </w:r>
            <w:r w:rsidRPr="000E75F9">
              <w:rPr>
                <w:rFonts w:ascii="Arial Narrow" w:hAnsi="Arial Narrow"/>
                <w:sz w:val="20"/>
                <w:szCs w:val="20"/>
              </w:rPr>
              <w:br/>
              <w:t>o przyznanie pomocy,</w:t>
            </w:r>
          </w:p>
          <w:p w14:paraId="41EFA94E" w14:textId="77777777" w:rsidR="00B43B0B" w:rsidRPr="000E75F9" w:rsidRDefault="00B43B0B" w:rsidP="00B43B0B">
            <w:pPr>
              <w:pStyle w:val="Default"/>
              <w:numPr>
                <w:ilvl w:val="0"/>
                <w:numId w:val="12"/>
              </w:numPr>
              <w:spacing w:line="22" w:lineRule="atLeast"/>
              <w:ind w:left="454" w:hanging="283"/>
              <w:jc w:val="both"/>
              <w:rPr>
                <w:rFonts w:ascii="Arial Narrow" w:hAnsi="Arial Narrow"/>
                <w:sz w:val="20"/>
                <w:szCs w:val="20"/>
              </w:rPr>
            </w:pPr>
            <w:r w:rsidRPr="000E75F9">
              <w:rPr>
                <w:rFonts w:ascii="Arial Narrow" w:hAnsi="Arial Narrow"/>
                <w:sz w:val="20"/>
                <w:szCs w:val="20"/>
              </w:rPr>
              <w:t xml:space="preserve">poziomu osiągniętych wskaźników produktu, rezultatu i oddziaływania </w:t>
            </w:r>
          </w:p>
          <w:p w14:paraId="223EDCF8" w14:textId="77777777" w:rsidR="00B43B0B" w:rsidRPr="000E75F9" w:rsidRDefault="00B43B0B" w:rsidP="00B43B0B">
            <w:pPr>
              <w:pStyle w:val="Default"/>
              <w:numPr>
                <w:ilvl w:val="0"/>
                <w:numId w:val="12"/>
              </w:numPr>
              <w:spacing w:line="22" w:lineRule="atLeast"/>
              <w:ind w:left="454" w:hanging="283"/>
              <w:jc w:val="both"/>
              <w:rPr>
                <w:rFonts w:ascii="Arial Narrow" w:hAnsi="Arial Narrow"/>
                <w:sz w:val="20"/>
                <w:szCs w:val="20"/>
              </w:rPr>
            </w:pPr>
            <w:r w:rsidRPr="000E75F9">
              <w:rPr>
                <w:rFonts w:ascii="Arial Narrow" w:hAnsi="Arial Narrow"/>
                <w:sz w:val="20"/>
                <w:szCs w:val="20"/>
              </w:rPr>
              <w:t>stopnia realizacji budżetu.</w:t>
            </w:r>
          </w:p>
          <w:p w14:paraId="60AFE272"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Ocena funkcjonowania biura w zakresie: dostępności dla mieszkańców i beneficjentów, podejmowanych działań, działań promocyjnych.</w:t>
            </w:r>
          </w:p>
          <w:p w14:paraId="568F0CC6"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Analiza problemów napotkanych oraz działań podjętych w celu zapewnienia efektywnego wdrażania LSR.</w:t>
            </w:r>
          </w:p>
          <w:p w14:paraId="48E9EE35"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Wnioski dotyczące procesu wdrażania LSR.</w:t>
            </w:r>
          </w:p>
          <w:p w14:paraId="51643EC5"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Konsultacje z lokalną społecznością- określenie poziomu zainteresowania podejmowaniem działań w ramach przedsięwzięć zawartych w LSR. </w:t>
            </w:r>
          </w:p>
          <w:p w14:paraId="0DC8EB67"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Wnioski dotyczące nowego okres programowania.</w:t>
            </w:r>
          </w:p>
        </w:tc>
        <w:tc>
          <w:tcPr>
            <w:tcW w:w="389" w:type="pct"/>
          </w:tcPr>
          <w:p w14:paraId="6FFB8E1B"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Eksperci zewnętrzni</w:t>
            </w:r>
          </w:p>
        </w:tc>
        <w:tc>
          <w:tcPr>
            <w:tcW w:w="943" w:type="pct"/>
          </w:tcPr>
          <w:p w14:paraId="20878AC9"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Deskresearch,</w:t>
            </w:r>
          </w:p>
          <w:p w14:paraId="0AE406EE"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Badania ankietowe,</w:t>
            </w:r>
          </w:p>
          <w:p w14:paraId="68EA9DFE"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Wywiady telefoniczne,</w:t>
            </w:r>
          </w:p>
          <w:p w14:paraId="0BBC08B2"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Analiza statystyczna.</w:t>
            </w:r>
          </w:p>
          <w:p w14:paraId="47A64BF6" w14:textId="77777777" w:rsidR="00B43B0B" w:rsidRPr="000E75F9" w:rsidRDefault="00B43B0B" w:rsidP="00BD22FA">
            <w:pPr>
              <w:rPr>
                <w:rFonts w:ascii="Arial Narrow" w:hAnsi="Arial Narrow"/>
                <w:sz w:val="20"/>
                <w:szCs w:val="20"/>
              </w:rPr>
            </w:pPr>
          </w:p>
        </w:tc>
        <w:tc>
          <w:tcPr>
            <w:tcW w:w="708" w:type="pct"/>
          </w:tcPr>
          <w:p w14:paraId="51BCF827" w14:textId="77777777" w:rsidR="00B43B0B" w:rsidRPr="0059623B" w:rsidRDefault="00B43B0B" w:rsidP="00BD22FA">
            <w:pPr>
              <w:rPr>
                <w:rFonts w:ascii="Arial Narrow" w:hAnsi="Arial Narrow"/>
                <w:sz w:val="20"/>
                <w:szCs w:val="20"/>
              </w:rPr>
            </w:pPr>
            <w:r w:rsidRPr="000E75F9">
              <w:rPr>
                <w:rFonts w:ascii="Arial Narrow" w:hAnsi="Arial Narrow"/>
                <w:sz w:val="20"/>
                <w:szCs w:val="20"/>
              </w:rPr>
              <w:t xml:space="preserve">Czas pomiaru: </w:t>
            </w:r>
          </w:p>
          <w:p w14:paraId="5988DD90" w14:textId="77777777" w:rsidR="00B43B0B" w:rsidRPr="0059623B" w:rsidRDefault="00B43B0B" w:rsidP="00BD22FA">
            <w:pPr>
              <w:rPr>
                <w:rFonts w:ascii="Arial Narrow" w:hAnsi="Arial Narrow"/>
                <w:sz w:val="20"/>
                <w:szCs w:val="20"/>
              </w:rPr>
            </w:pPr>
            <w:r w:rsidRPr="0059623B">
              <w:rPr>
                <w:rFonts w:ascii="Arial Narrow" w:hAnsi="Arial Narrow"/>
                <w:sz w:val="20"/>
                <w:szCs w:val="20"/>
              </w:rPr>
              <w:t>I kwartał 2022 r.</w:t>
            </w:r>
          </w:p>
          <w:p w14:paraId="72A8BEA4" w14:textId="77777777" w:rsidR="00B43B0B" w:rsidRPr="000E75F9" w:rsidRDefault="00B43B0B" w:rsidP="00BD22FA">
            <w:pPr>
              <w:rPr>
                <w:rFonts w:ascii="Arial Narrow" w:hAnsi="Arial Narrow"/>
                <w:sz w:val="20"/>
                <w:szCs w:val="20"/>
              </w:rPr>
            </w:pPr>
          </w:p>
          <w:p w14:paraId="4EA697E8" w14:textId="77777777" w:rsidR="00B43B0B" w:rsidRPr="000E75F9" w:rsidRDefault="00B43B0B" w:rsidP="00BD22FA">
            <w:pPr>
              <w:rPr>
                <w:rFonts w:ascii="Arial Narrow" w:hAnsi="Arial Narrow"/>
                <w:sz w:val="20"/>
                <w:szCs w:val="20"/>
              </w:rPr>
            </w:pPr>
            <w:r w:rsidRPr="000E75F9">
              <w:rPr>
                <w:rFonts w:ascii="Arial Narrow" w:hAnsi="Arial Narrow"/>
                <w:sz w:val="20"/>
                <w:szCs w:val="20"/>
              </w:rPr>
              <w:t xml:space="preserve">Okres objęty pomiarem: </w:t>
            </w:r>
          </w:p>
          <w:p w14:paraId="681E82B5" w14:textId="77777777" w:rsidR="00B43B0B" w:rsidRPr="00F63003" w:rsidRDefault="00B43B0B" w:rsidP="00BD22FA">
            <w:pPr>
              <w:rPr>
                <w:rFonts w:ascii="Arial Narrow" w:hAnsi="Arial Narrow"/>
                <w:color w:val="FF0000"/>
                <w:sz w:val="20"/>
                <w:szCs w:val="20"/>
              </w:rPr>
            </w:pPr>
            <w:r w:rsidRPr="000E75F9">
              <w:rPr>
                <w:rFonts w:ascii="Arial Narrow" w:hAnsi="Arial Narrow"/>
                <w:sz w:val="20"/>
                <w:szCs w:val="20"/>
              </w:rPr>
              <w:t xml:space="preserve">Od początku realizacji LSR do </w:t>
            </w:r>
            <w:r w:rsidRPr="0059623B">
              <w:rPr>
                <w:rFonts w:ascii="Arial Narrow" w:hAnsi="Arial Narrow"/>
                <w:sz w:val="20"/>
                <w:szCs w:val="20"/>
              </w:rPr>
              <w:t>końca IV kwartału 2021 r.</w:t>
            </w:r>
          </w:p>
        </w:tc>
        <w:tc>
          <w:tcPr>
            <w:tcW w:w="1524" w:type="pct"/>
          </w:tcPr>
          <w:p w14:paraId="75895B60"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Przyjęte kryteria ewaluacyjne:</w:t>
            </w:r>
          </w:p>
          <w:p w14:paraId="31837B38"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Trafność, skuteczność, efektywność, użyteczność </w:t>
            </w:r>
            <w:r w:rsidRPr="000E75F9">
              <w:rPr>
                <w:rFonts w:ascii="Arial Narrow" w:hAnsi="Arial Narrow"/>
                <w:sz w:val="20"/>
                <w:szCs w:val="20"/>
              </w:rPr>
              <w:br/>
              <w:t>i trwałość.</w:t>
            </w:r>
          </w:p>
          <w:p w14:paraId="1C1AEB3D"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W ramach ewaluacji przeprowadzona zostanie analiza i ocena danych, w tym przeanalizowane zostaną wartości osiągnięte przez poszczególne wskaźniki.</w:t>
            </w:r>
          </w:p>
          <w:p w14:paraId="4FBF391C" w14:textId="77777777" w:rsidR="00B43B0B" w:rsidRPr="000E75F9" w:rsidRDefault="00B43B0B" w:rsidP="00BD22FA">
            <w:pPr>
              <w:jc w:val="both"/>
              <w:rPr>
                <w:rFonts w:ascii="Arial Narrow" w:hAnsi="Arial Narrow"/>
                <w:sz w:val="20"/>
                <w:szCs w:val="20"/>
              </w:rPr>
            </w:pPr>
            <w:r w:rsidRPr="000E75F9">
              <w:rPr>
                <w:rFonts w:ascii="Arial Narrow" w:hAnsi="Arial Narrow"/>
                <w:sz w:val="20"/>
                <w:szCs w:val="20"/>
              </w:rPr>
              <w:t xml:space="preserve">W ramach ewaluacji wykonawca, odpowie na pytania ewaluacyjne, które zostaną sformułowane wspólnie </w:t>
            </w:r>
            <w:r w:rsidRPr="000E75F9">
              <w:rPr>
                <w:rFonts w:ascii="Arial Narrow" w:hAnsi="Arial Narrow"/>
                <w:sz w:val="20"/>
                <w:szCs w:val="20"/>
              </w:rPr>
              <w:br/>
              <w:t>z BLGD na początkowym etapie prac.</w:t>
            </w:r>
          </w:p>
          <w:p w14:paraId="75FEB89E" w14:textId="77777777" w:rsidR="00B43B0B" w:rsidRPr="000E75F9" w:rsidRDefault="00B43B0B" w:rsidP="00BD22FA">
            <w:pPr>
              <w:rPr>
                <w:rFonts w:ascii="Arial Narrow" w:hAnsi="Arial Narrow"/>
                <w:sz w:val="20"/>
                <w:szCs w:val="20"/>
              </w:rPr>
            </w:pPr>
          </w:p>
        </w:tc>
      </w:tr>
    </w:tbl>
    <w:p w14:paraId="60C7FBA0" w14:textId="77777777" w:rsidR="00B43B0B" w:rsidRDefault="00B43B0B" w:rsidP="00B43B0B">
      <w:pPr>
        <w:rPr>
          <w:rFonts w:ascii="Arial Narrow" w:hAnsi="Arial Narrow"/>
          <w:b/>
        </w:rPr>
        <w:sectPr w:rsidR="00B43B0B" w:rsidSect="000E6C5E">
          <w:headerReference w:type="default" r:id="rId26"/>
          <w:pgSz w:w="16838" w:h="11906" w:orient="landscape"/>
          <w:pgMar w:top="1417" w:right="1417" w:bottom="1417" w:left="1417" w:header="708" w:footer="708" w:gutter="0"/>
          <w:cols w:space="708"/>
          <w:docGrid w:linePitch="360"/>
        </w:sectPr>
      </w:pPr>
    </w:p>
    <w:p w14:paraId="730D01B0" w14:textId="77777777" w:rsidR="00B43B0B" w:rsidRDefault="00B43B0B" w:rsidP="00B43B0B"/>
    <w:p w14:paraId="393F3BD6" w14:textId="70D05F90" w:rsidR="00241C3C" w:rsidRPr="00322FBE" w:rsidRDefault="00BF5F9C" w:rsidP="00322FBE">
      <w:pPr>
        <w:pStyle w:val="Nagwek1"/>
        <w:spacing w:before="0" w:after="120"/>
        <w:rPr>
          <w:rFonts w:ascii="Arial Narrow" w:hAnsi="Arial Narrow"/>
          <w:color w:val="auto"/>
          <w:sz w:val="32"/>
        </w:rPr>
      </w:pPr>
      <w:r>
        <w:rPr>
          <w:rFonts w:ascii="Arial Narrow" w:hAnsi="Arial Narrow"/>
          <w:color w:val="auto"/>
          <w:sz w:val="32"/>
        </w:rPr>
        <w:t>Załącznik 3. Plan działania</w:t>
      </w:r>
      <w:bookmarkEnd w:id="75"/>
    </w:p>
    <w:tbl>
      <w:tblPr>
        <w:tblW w:w="15875" w:type="dxa"/>
        <w:jc w:val="center"/>
        <w:tblLayout w:type="fixed"/>
        <w:tblCellMar>
          <w:left w:w="70" w:type="dxa"/>
          <w:right w:w="70" w:type="dxa"/>
        </w:tblCellMar>
        <w:tblLook w:val="04A0" w:firstRow="1" w:lastRow="0" w:firstColumn="1" w:lastColumn="0" w:noHBand="0" w:noVBand="1"/>
      </w:tblPr>
      <w:tblGrid>
        <w:gridCol w:w="561"/>
        <w:gridCol w:w="1417"/>
        <w:gridCol w:w="992"/>
        <w:gridCol w:w="169"/>
        <w:gridCol w:w="540"/>
        <w:gridCol w:w="992"/>
        <w:gridCol w:w="845"/>
        <w:gridCol w:w="846"/>
        <w:gridCol w:w="850"/>
        <w:gridCol w:w="997"/>
        <w:gridCol w:w="709"/>
        <w:gridCol w:w="850"/>
        <w:gridCol w:w="780"/>
        <w:gridCol w:w="15"/>
        <w:gridCol w:w="15"/>
        <w:gridCol w:w="15"/>
        <w:gridCol w:w="26"/>
        <w:gridCol w:w="714"/>
        <w:gridCol w:w="115"/>
        <w:gridCol w:w="21"/>
        <w:gridCol w:w="6"/>
        <w:gridCol w:w="849"/>
        <w:gridCol w:w="852"/>
        <w:gridCol w:w="851"/>
        <w:gridCol w:w="850"/>
        <w:gridCol w:w="992"/>
        <w:gridCol w:w="6"/>
      </w:tblGrid>
      <w:tr w:rsidR="003F5CEA" w:rsidRPr="00E51AF4" w14:paraId="6CF336C9" w14:textId="77777777" w:rsidTr="00E51AF4">
        <w:trPr>
          <w:gridAfter w:val="1"/>
          <w:wAfter w:w="6" w:type="dxa"/>
          <w:trHeight w:val="555"/>
          <w:jc w:val="center"/>
        </w:trPr>
        <w:tc>
          <w:tcPr>
            <w:tcW w:w="561" w:type="dxa"/>
            <w:vMerge w:val="restart"/>
            <w:tcBorders>
              <w:top w:val="single" w:sz="4" w:space="0" w:color="auto"/>
              <w:left w:val="single" w:sz="4" w:space="0" w:color="auto"/>
              <w:bottom w:val="single" w:sz="4" w:space="0" w:color="000000"/>
              <w:right w:val="single" w:sz="4" w:space="0" w:color="auto"/>
            </w:tcBorders>
            <w:shd w:val="clear" w:color="000000" w:fill="538DD5"/>
            <w:vAlign w:val="center"/>
            <w:hideMark/>
          </w:tcPr>
          <w:p w14:paraId="5F2ED796" w14:textId="77777777" w:rsidR="003F5CEA" w:rsidRPr="00E51AF4" w:rsidRDefault="003F5CEA" w:rsidP="00134899">
            <w:pPr>
              <w:spacing w:after="0" w:line="240" w:lineRule="auto"/>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 xml:space="preserve">Cel ogólny nr 1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3118E0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Lata</w:t>
            </w:r>
          </w:p>
        </w:tc>
        <w:tc>
          <w:tcPr>
            <w:tcW w:w="2693" w:type="dxa"/>
            <w:gridSpan w:val="4"/>
            <w:tcBorders>
              <w:top w:val="single" w:sz="4" w:space="0" w:color="auto"/>
              <w:left w:val="nil"/>
              <w:bottom w:val="single" w:sz="4" w:space="0" w:color="auto"/>
              <w:right w:val="single" w:sz="4" w:space="0" w:color="000000"/>
            </w:tcBorders>
            <w:shd w:val="clear" w:color="auto" w:fill="auto"/>
            <w:vAlign w:val="center"/>
            <w:hideMark/>
          </w:tcPr>
          <w:p w14:paraId="73836C8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2016-2018</w:t>
            </w:r>
          </w:p>
        </w:tc>
        <w:tc>
          <w:tcPr>
            <w:tcW w:w="2541" w:type="dxa"/>
            <w:gridSpan w:val="3"/>
            <w:tcBorders>
              <w:top w:val="single" w:sz="4" w:space="0" w:color="auto"/>
              <w:left w:val="nil"/>
              <w:bottom w:val="single" w:sz="4" w:space="0" w:color="auto"/>
              <w:right w:val="single" w:sz="4" w:space="0" w:color="000000"/>
            </w:tcBorders>
            <w:shd w:val="clear" w:color="auto" w:fill="auto"/>
            <w:vAlign w:val="center"/>
            <w:hideMark/>
          </w:tcPr>
          <w:p w14:paraId="13E74EC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2019-2021</w:t>
            </w:r>
          </w:p>
        </w:tc>
        <w:tc>
          <w:tcPr>
            <w:tcW w:w="2556" w:type="dxa"/>
            <w:gridSpan w:val="3"/>
            <w:tcBorders>
              <w:top w:val="single" w:sz="4" w:space="0" w:color="auto"/>
              <w:left w:val="nil"/>
              <w:bottom w:val="single" w:sz="4" w:space="0" w:color="auto"/>
              <w:right w:val="single" w:sz="4" w:space="0" w:color="000000"/>
            </w:tcBorders>
            <w:shd w:val="clear" w:color="auto" w:fill="auto"/>
            <w:vAlign w:val="center"/>
            <w:hideMark/>
          </w:tcPr>
          <w:p w14:paraId="2BC6437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2022-2023</w:t>
            </w:r>
          </w:p>
        </w:tc>
        <w:tc>
          <w:tcPr>
            <w:tcW w:w="2556" w:type="dxa"/>
            <w:gridSpan w:val="10"/>
            <w:tcBorders>
              <w:top w:val="single" w:sz="4" w:space="0" w:color="auto"/>
              <w:left w:val="nil"/>
              <w:bottom w:val="single" w:sz="4" w:space="0" w:color="auto"/>
              <w:right w:val="single" w:sz="4" w:space="0" w:color="auto"/>
            </w:tcBorders>
          </w:tcPr>
          <w:p w14:paraId="70173340" w14:textId="77777777" w:rsidR="003F5CEA" w:rsidRPr="00E51AF4" w:rsidRDefault="003F5CEA" w:rsidP="00134899">
            <w:pPr>
              <w:spacing w:before="120" w:after="12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2024</w:t>
            </w:r>
          </w:p>
        </w:tc>
        <w:tc>
          <w:tcPr>
            <w:tcW w:w="170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516043A" w14:textId="5193E35D"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RAZEM 2016-202</w:t>
            </w:r>
            <w:r w:rsidR="0040443E" w:rsidRPr="00E51AF4">
              <w:rPr>
                <w:rFonts w:ascii="Times New Roman" w:eastAsia="Times New Roman" w:hAnsi="Times New Roman" w:cs="Times New Roman"/>
                <w:sz w:val="18"/>
                <w:szCs w:val="18"/>
              </w:rPr>
              <w:t>4</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AD072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Program</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F8341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Podział/ zakres Programu</w:t>
            </w:r>
          </w:p>
        </w:tc>
      </w:tr>
      <w:tr w:rsidR="003F5CEA" w:rsidRPr="00E51AF4" w14:paraId="0370F04F" w14:textId="77777777" w:rsidTr="00E51AF4">
        <w:trPr>
          <w:gridAfter w:val="1"/>
          <w:wAfter w:w="6" w:type="dxa"/>
          <w:trHeight w:val="994"/>
          <w:jc w:val="center"/>
        </w:trPr>
        <w:tc>
          <w:tcPr>
            <w:tcW w:w="561" w:type="dxa"/>
            <w:vMerge/>
            <w:tcBorders>
              <w:top w:val="single" w:sz="4" w:space="0" w:color="auto"/>
              <w:left w:val="single" w:sz="4" w:space="0" w:color="auto"/>
              <w:bottom w:val="single" w:sz="4" w:space="0" w:color="000000"/>
              <w:right w:val="single" w:sz="4" w:space="0" w:color="auto"/>
            </w:tcBorders>
            <w:vAlign w:val="center"/>
            <w:hideMark/>
          </w:tcPr>
          <w:p w14:paraId="4989B474" w14:textId="77777777" w:rsidR="003F5CEA" w:rsidRPr="00E51AF4" w:rsidRDefault="003F5CEA" w:rsidP="00134899">
            <w:pPr>
              <w:spacing w:after="0" w:line="240" w:lineRule="auto"/>
              <w:rPr>
                <w:rFonts w:ascii="Times New Roman" w:eastAsia="Times New Roman" w:hAnsi="Times New Roman" w:cs="Times New Roman"/>
                <w:b/>
                <w:bCs/>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42DCB4A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Nazwa wskaźnika</w:t>
            </w:r>
          </w:p>
        </w:tc>
        <w:tc>
          <w:tcPr>
            <w:tcW w:w="992" w:type="dxa"/>
            <w:tcBorders>
              <w:top w:val="nil"/>
              <w:left w:val="nil"/>
              <w:bottom w:val="single" w:sz="4" w:space="0" w:color="auto"/>
              <w:right w:val="single" w:sz="4" w:space="0" w:color="auto"/>
            </w:tcBorders>
            <w:shd w:val="clear" w:color="auto" w:fill="auto"/>
            <w:vAlign w:val="center"/>
            <w:hideMark/>
          </w:tcPr>
          <w:p w14:paraId="280B8E2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Wartość z jedn. miary</w:t>
            </w:r>
          </w:p>
        </w:tc>
        <w:tc>
          <w:tcPr>
            <w:tcW w:w="709" w:type="dxa"/>
            <w:gridSpan w:val="2"/>
            <w:tcBorders>
              <w:top w:val="nil"/>
              <w:left w:val="nil"/>
              <w:bottom w:val="single" w:sz="4" w:space="0" w:color="auto"/>
              <w:right w:val="single" w:sz="4" w:space="0" w:color="auto"/>
            </w:tcBorders>
            <w:shd w:val="clear" w:color="auto" w:fill="auto"/>
            <w:vAlign w:val="center"/>
            <w:hideMark/>
          </w:tcPr>
          <w:p w14:paraId="5E59A1C5"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realizacji wskaźnika narastająco</w:t>
            </w:r>
          </w:p>
        </w:tc>
        <w:tc>
          <w:tcPr>
            <w:tcW w:w="992" w:type="dxa"/>
            <w:tcBorders>
              <w:top w:val="nil"/>
              <w:left w:val="nil"/>
              <w:bottom w:val="single" w:sz="4" w:space="0" w:color="auto"/>
              <w:right w:val="single" w:sz="4" w:space="0" w:color="auto"/>
            </w:tcBorders>
            <w:shd w:val="clear" w:color="auto" w:fill="auto"/>
            <w:vAlign w:val="center"/>
            <w:hideMark/>
          </w:tcPr>
          <w:p w14:paraId="2F9FEB7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Planowane wsparcie (EUR)</w:t>
            </w:r>
          </w:p>
        </w:tc>
        <w:tc>
          <w:tcPr>
            <w:tcW w:w="845" w:type="dxa"/>
            <w:tcBorders>
              <w:top w:val="nil"/>
              <w:left w:val="nil"/>
              <w:bottom w:val="single" w:sz="4" w:space="0" w:color="auto"/>
              <w:right w:val="single" w:sz="4" w:space="0" w:color="auto"/>
            </w:tcBorders>
            <w:shd w:val="clear" w:color="auto" w:fill="auto"/>
            <w:vAlign w:val="center"/>
            <w:hideMark/>
          </w:tcPr>
          <w:p w14:paraId="2519197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Wartość z jedn. miary</w:t>
            </w:r>
          </w:p>
        </w:tc>
        <w:tc>
          <w:tcPr>
            <w:tcW w:w="846" w:type="dxa"/>
            <w:tcBorders>
              <w:top w:val="nil"/>
              <w:left w:val="nil"/>
              <w:bottom w:val="single" w:sz="4" w:space="0" w:color="auto"/>
              <w:right w:val="single" w:sz="4" w:space="0" w:color="auto"/>
            </w:tcBorders>
            <w:shd w:val="clear" w:color="auto" w:fill="auto"/>
            <w:vAlign w:val="center"/>
            <w:hideMark/>
          </w:tcPr>
          <w:p w14:paraId="4EF2868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realizacji wskaźnika narastająco</w:t>
            </w:r>
          </w:p>
        </w:tc>
        <w:tc>
          <w:tcPr>
            <w:tcW w:w="850" w:type="dxa"/>
            <w:tcBorders>
              <w:top w:val="nil"/>
              <w:left w:val="nil"/>
              <w:bottom w:val="single" w:sz="4" w:space="0" w:color="auto"/>
              <w:right w:val="single" w:sz="4" w:space="0" w:color="auto"/>
            </w:tcBorders>
            <w:shd w:val="clear" w:color="auto" w:fill="auto"/>
            <w:vAlign w:val="center"/>
            <w:hideMark/>
          </w:tcPr>
          <w:p w14:paraId="4920C26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Planowane wsparcie (EUR)</w:t>
            </w:r>
          </w:p>
        </w:tc>
        <w:tc>
          <w:tcPr>
            <w:tcW w:w="997" w:type="dxa"/>
            <w:tcBorders>
              <w:top w:val="nil"/>
              <w:left w:val="nil"/>
              <w:bottom w:val="single" w:sz="4" w:space="0" w:color="auto"/>
              <w:right w:val="single" w:sz="4" w:space="0" w:color="auto"/>
            </w:tcBorders>
            <w:shd w:val="clear" w:color="auto" w:fill="auto"/>
            <w:vAlign w:val="center"/>
            <w:hideMark/>
          </w:tcPr>
          <w:p w14:paraId="08CE30C7"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Wartość z jedn. miary</w:t>
            </w:r>
          </w:p>
        </w:tc>
        <w:tc>
          <w:tcPr>
            <w:tcW w:w="709" w:type="dxa"/>
            <w:tcBorders>
              <w:top w:val="nil"/>
              <w:left w:val="nil"/>
              <w:bottom w:val="single" w:sz="4" w:space="0" w:color="auto"/>
              <w:right w:val="single" w:sz="4" w:space="0" w:color="auto"/>
            </w:tcBorders>
            <w:shd w:val="clear" w:color="auto" w:fill="auto"/>
            <w:vAlign w:val="center"/>
            <w:hideMark/>
          </w:tcPr>
          <w:p w14:paraId="6931E97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realizacji wskaźnika narastająco</w:t>
            </w:r>
          </w:p>
        </w:tc>
        <w:tc>
          <w:tcPr>
            <w:tcW w:w="850" w:type="dxa"/>
            <w:tcBorders>
              <w:top w:val="nil"/>
              <w:left w:val="nil"/>
              <w:bottom w:val="single" w:sz="4" w:space="0" w:color="auto"/>
              <w:right w:val="single" w:sz="4" w:space="0" w:color="auto"/>
            </w:tcBorders>
            <w:shd w:val="clear" w:color="auto" w:fill="auto"/>
            <w:vAlign w:val="center"/>
            <w:hideMark/>
          </w:tcPr>
          <w:p w14:paraId="3AD6ED7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Planowane wsparcie (EUR)</w:t>
            </w:r>
          </w:p>
        </w:tc>
        <w:tc>
          <w:tcPr>
            <w:tcW w:w="851" w:type="dxa"/>
            <w:gridSpan w:val="5"/>
            <w:tcBorders>
              <w:top w:val="nil"/>
              <w:left w:val="nil"/>
              <w:bottom w:val="single" w:sz="4" w:space="0" w:color="auto"/>
              <w:right w:val="single" w:sz="4" w:space="0" w:color="auto"/>
            </w:tcBorders>
            <w:shd w:val="clear" w:color="auto" w:fill="auto"/>
            <w:vAlign w:val="center"/>
          </w:tcPr>
          <w:p w14:paraId="62601F7B"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Wartość z jedn. miary</w:t>
            </w:r>
          </w:p>
        </w:tc>
        <w:tc>
          <w:tcPr>
            <w:tcW w:w="850" w:type="dxa"/>
            <w:gridSpan w:val="3"/>
            <w:tcBorders>
              <w:top w:val="nil"/>
              <w:left w:val="nil"/>
              <w:bottom w:val="single" w:sz="4" w:space="0" w:color="auto"/>
              <w:right w:val="single" w:sz="4" w:space="0" w:color="auto"/>
            </w:tcBorders>
            <w:shd w:val="clear" w:color="auto" w:fill="auto"/>
            <w:vAlign w:val="center"/>
          </w:tcPr>
          <w:p w14:paraId="1CA48F32"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realizacji wskaźnika narastająco</w:t>
            </w:r>
          </w:p>
        </w:tc>
        <w:tc>
          <w:tcPr>
            <w:tcW w:w="855" w:type="dxa"/>
            <w:gridSpan w:val="2"/>
            <w:tcBorders>
              <w:top w:val="nil"/>
              <w:left w:val="nil"/>
              <w:bottom w:val="single" w:sz="4" w:space="0" w:color="auto"/>
              <w:right w:val="single" w:sz="4" w:space="0" w:color="auto"/>
            </w:tcBorders>
            <w:shd w:val="clear" w:color="auto" w:fill="auto"/>
            <w:vAlign w:val="center"/>
          </w:tcPr>
          <w:p w14:paraId="70163F0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Planowane wsparcie (EUR)</w:t>
            </w:r>
          </w:p>
        </w:tc>
        <w:tc>
          <w:tcPr>
            <w:tcW w:w="852" w:type="dxa"/>
            <w:tcBorders>
              <w:top w:val="nil"/>
              <w:left w:val="nil"/>
              <w:bottom w:val="single" w:sz="4" w:space="0" w:color="auto"/>
              <w:right w:val="single" w:sz="4" w:space="0" w:color="auto"/>
            </w:tcBorders>
            <w:shd w:val="clear" w:color="auto" w:fill="auto"/>
            <w:vAlign w:val="center"/>
            <w:hideMark/>
          </w:tcPr>
          <w:p w14:paraId="207C4BBB"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Razem wartość wskaźników</w:t>
            </w:r>
          </w:p>
        </w:tc>
        <w:tc>
          <w:tcPr>
            <w:tcW w:w="851" w:type="dxa"/>
            <w:tcBorders>
              <w:top w:val="nil"/>
              <w:left w:val="nil"/>
              <w:bottom w:val="single" w:sz="4" w:space="0" w:color="auto"/>
              <w:right w:val="single" w:sz="4" w:space="0" w:color="auto"/>
            </w:tcBorders>
            <w:shd w:val="clear" w:color="auto" w:fill="auto"/>
            <w:vAlign w:val="center"/>
            <w:hideMark/>
          </w:tcPr>
          <w:p w14:paraId="5B71FF4D"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Razem planowane wsparcie (EUR)</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F5C19EB"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B5B2A42"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r>
      <w:tr w:rsidR="003F5CEA" w:rsidRPr="00E51AF4" w14:paraId="6F342BDB" w14:textId="77777777" w:rsidTr="00E51AF4">
        <w:trPr>
          <w:trHeight w:val="316"/>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000000" w:fill="C5D9F1"/>
          </w:tcPr>
          <w:p w14:paraId="1EBFC15F"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p>
        </w:tc>
        <w:tc>
          <w:tcPr>
            <w:tcW w:w="12049" w:type="dxa"/>
            <w:gridSpan w:val="22"/>
            <w:tcBorders>
              <w:top w:val="single" w:sz="4" w:space="0" w:color="auto"/>
              <w:left w:val="single" w:sz="4" w:space="0" w:color="auto"/>
              <w:bottom w:val="single" w:sz="4" w:space="0" w:color="auto"/>
              <w:right w:val="single" w:sz="4" w:space="0" w:color="000000"/>
            </w:tcBorders>
            <w:shd w:val="clear" w:color="000000" w:fill="C5D9F1"/>
            <w:vAlign w:val="center"/>
            <w:hideMark/>
          </w:tcPr>
          <w:p w14:paraId="3D6A159B"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1.1 Wzrost poziomu zatrudnienia i przedsiębiorczości mieszkańców obszaru objętego LSR</w:t>
            </w:r>
          </w:p>
        </w:tc>
        <w:tc>
          <w:tcPr>
            <w:tcW w:w="850" w:type="dxa"/>
            <w:tcBorders>
              <w:top w:val="nil"/>
              <w:left w:val="nil"/>
              <w:bottom w:val="single" w:sz="4" w:space="0" w:color="auto"/>
              <w:right w:val="single" w:sz="4" w:space="0" w:color="auto"/>
            </w:tcBorders>
            <w:shd w:val="clear" w:color="auto" w:fill="auto"/>
            <w:vAlign w:val="center"/>
            <w:hideMark/>
          </w:tcPr>
          <w:p w14:paraId="29CBA8B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r w:rsidRPr="00E51AF4">
              <w:rPr>
                <w:rFonts w:ascii="Times New Roman" w:eastAsia="Times New Roman" w:hAnsi="Times New Roman" w:cs="Times New Roman"/>
                <w:sz w:val="18"/>
                <w:szCs w:val="18"/>
              </w:rPr>
              <w:br/>
              <w:t>RPO</w:t>
            </w:r>
          </w:p>
        </w:tc>
        <w:tc>
          <w:tcPr>
            <w:tcW w:w="998" w:type="dxa"/>
            <w:gridSpan w:val="2"/>
            <w:tcBorders>
              <w:top w:val="nil"/>
              <w:left w:val="nil"/>
              <w:bottom w:val="single" w:sz="4" w:space="0" w:color="auto"/>
              <w:right w:val="single" w:sz="4" w:space="0" w:color="auto"/>
            </w:tcBorders>
            <w:shd w:val="clear" w:color="000000" w:fill="D9D9D9"/>
            <w:vAlign w:val="center"/>
            <w:hideMark/>
          </w:tcPr>
          <w:p w14:paraId="051419F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r>
      <w:tr w:rsidR="003F5CEA" w:rsidRPr="00E51AF4" w14:paraId="0FBE33AC" w14:textId="77777777" w:rsidTr="00E51AF4">
        <w:trPr>
          <w:gridAfter w:val="1"/>
          <w:wAfter w:w="6" w:type="dxa"/>
          <w:trHeight w:val="555"/>
          <w:jc w:val="center"/>
        </w:trPr>
        <w:tc>
          <w:tcPr>
            <w:tcW w:w="561" w:type="dxa"/>
            <w:vMerge w:val="restart"/>
            <w:tcBorders>
              <w:top w:val="nil"/>
              <w:left w:val="single" w:sz="4" w:space="0" w:color="auto"/>
              <w:right w:val="single" w:sz="4" w:space="0" w:color="auto"/>
            </w:tcBorders>
            <w:shd w:val="clear" w:color="auto" w:fill="auto"/>
            <w:textDirection w:val="btLr"/>
            <w:vAlign w:val="center"/>
            <w:hideMark/>
          </w:tcPr>
          <w:p w14:paraId="3F8373AF"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 xml:space="preserve">Przedsięwzięcie 1.1.1 </w:t>
            </w:r>
            <w:r w:rsidRPr="00E51AF4">
              <w:rPr>
                <w:rFonts w:ascii="Times New Roman" w:eastAsia="Times New Roman" w:hAnsi="Times New Roman" w:cs="Times New Roman"/>
                <w:sz w:val="18"/>
                <w:szCs w:val="18"/>
              </w:rPr>
              <w:t>Tworzenie i rozwój przedsiębiorczości usługowej i produkcyjnej</w:t>
            </w:r>
          </w:p>
        </w:tc>
        <w:tc>
          <w:tcPr>
            <w:tcW w:w="1417" w:type="dxa"/>
            <w:tcBorders>
              <w:top w:val="nil"/>
              <w:left w:val="nil"/>
              <w:bottom w:val="single" w:sz="4" w:space="0" w:color="auto"/>
              <w:right w:val="single" w:sz="4" w:space="0" w:color="auto"/>
            </w:tcBorders>
            <w:shd w:val="clear" w:color="auto" w:fill="auto"/>
            <w:vAlign w:val="center"/>
            <w:hideMark/>
          </w:tcPr>
          <w:p w14:paraId="30F9D59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polegających na utworzeniu nowego przedsiębiorstwa</w:t>
            </w:r>
          </w:p>
        </w:tc>
        <w:tc>
          <w:tcPr>
            <w:tcW w:w="992" w:type="dxa"/>
            <w:tcBorders>
              <w:top w:val="nil"/>
              <w:left w:val="nil"/>
              <w:bottom w:val="single" w:sz="4" w:space="0" w:color="auto"/>
              <w:right w:val="single" w:sz="4" w:space="0" w:color="auto"/>
            </w:tcBorders>
            <w:shd w:val="clear" w:color="auto" w:fill="auto"/>
            <w:vAlign w:val="center"/>
            <w:hideMark/>
          </w:tcPr>
          <w:p w14:paraId="7B84EE7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27 operacji</w:t>
            </w:r>
          </w:p>
        </w:tc>
        <w:tc>
          <w:tcPr>
            <w:tcW w:w="709" w:type="dxa"/>
            <w:gridSpan w:val="2"/>
            <w:tcBorders>
              <w:top w:val="nil"/>
              <w:left w:val="nil"/>
              <w:bottom w:val="single" w:sz="4" w:space="0" w:color="auto"/>
              <w:right w:val="single" w:sz="4" w:space="0" w:color="auto"/>
            </w:tcBorders>
            <w:shd w:val="clear" w:color="auto" w:fill="auto"/>
            <w:vAlign w:val="center"/>
            <w:hideMark/>
          </w:tcPr>
          <w:p w14:paraId="35BCD319"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47,37%</w:t>
            </w:r>
          </w:p>
        </w:tc>
        <w:tc>
          <w:tcPr>
            <w:tcW w:w="992" w:type="dxa"/>
            <w:tcBorders>
              <w:top w:val="nil"/>
              <w:left w:val="nil"/>
              <w:bottom w:val="single" w:sz="4" w:space="0" w:color="auto"/>
              <w:right w:val="single" w:sz="4" w:space="0" w:color="auto"/>
            </w:tcBorders>
            <w:shd w:val="clear" w:color="auto" w:fill="auto"/>
            <w:vAlign w:val="center"/>
            <w:hideMark/>
          </w:tcPr>
          <w:p w14:paraId="27FB42C5"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628 949,73</w:t>
            </w:r>
          </w:p>
        </w:tc>
        <w:tc>
          <w:tcPr>
            <w:tcW w:w="845" w:type="dxa"/>
            <w:tcBorders>
              <w:top w:val="nil"/>
              <w:left w:val="nil"/>
              <w:bottom w:val="single" w:sz="4" w:space="0" w:color="auto"/>
              <w:right w:val="single" w:sz="4" w:space="0" w:color="auto"/>
            </w:tcBorders>
            <w:shd w:val="clear" w:color="auto" w:fill="auto"/>
            <w:vAlign w:val="center"/>
            <w:hideMark/>
          </w:tcPr>
          <w:p w14:paraId="6D3D4D7D"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30 operacji</w:t>
            </w:r>
          </w:p>
          <w:p w14:paraId="63D2B10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14:paraId="24DDC2F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6A8E4A43"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719  692,50</w:t>
            </w:r>
          </w:p>
        </w:tc>
        <w:tc>
          <w:tcPr>
            <w:tcW w:w="997" w:type="dxa"/>
            <w:tcBorders>
              <w:top w:val="nil"/>
              <w:left w:val="nil"/>
              <w:bottom w:val="single" w:sz="4" w:space="0" w:color="auto"/>
              <w:right w:val="single" w:sz="4" w:space="0" w:color="auto"/>
            </w:tcBorders>
            <w:shd w:val="clear" w:color="auto" w:fill="auto"/>
            <w:vAlign w:val="center"/>
            <w:hideMark/>
          </w:tcPr>
          <w:p w14:paraId="6FC3CAD2"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4548DC5D"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173AC237"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44397712"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6B99C521"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052C69CB"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13E34C51"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57</w:t>
            </w:r>
          </w:p>
        </w:tc>
        <w:tc>
          <w:tcPr>
            <w:tcW w:w="851" w:type="dxa"/>
            <w:tcBorders>
              <w:top w:val="nil"/>
              <w:left w:val="nil"/>
              <w:bottom w:val="single" w:sz="4" w:space="0" w:color="auto"/>
              <w:right w:val="single" w:sz="4" w:space="0" w:color="auto"/>
            </w:tcBorders>
            <w:shd w:val="clear" w:color="auto" w:fill="auto"/>
            <w:vAlign w:val="center"/>
            <w:hideMark/>
          </w:tcPr>
          <w:p w14:paraId="11F3826A"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1 348 642,23</w:t>
            </w:r>
          </w:p>
          <w:p w14:paraId="45DEDED2"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1216EE9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14CCCC1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3F5CEA" w:rsidRPr="00E51AF4" w14:paraId="5467A6AF" w14:textId="77777777" w:rsidTr="00E51AF4">
        <w:trPr>
          <w:gridAfter w:val="1"/>
          <w:wAfter w:w="6" w:type="dxa"/>
          <w:trHeight w:val="990"/>
          <w:jc w:val="center"/>
        </w:trPr>
        <w:tc>
          <w:tcPr>
            <w:tcW w:w="561" w:type="dxa"/>
            <w:vMerge/>
            <w:tcBorders>
              <w:left w:val="single" w:sz="4" w:space="0" w:color="auto"/>
              <w:right w:val="single" w:sz="4" w:space="0" w:color="auto"/>
            </w:tcBorders>
            <w:vAlign w:val="center"/>
            <w:hideMark/>
          </w:tcPr>
          <w:p w14:paraId="0ED1127F" w14:textId="77777777" w:rsidR="003F5CEA" w:rsidRPr="00E51AF4" w:rsidRDefault="003F5CEA" w:rsidP="00134899">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05BF50C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polegających na rozwoju istniejącego przedsiębiorstwa</w:t>
            </w:r>
          </w:p>
        </w:tc>
        <w:tc>
          <w:tcPr>
            <w:tcW w:w="992" w:type="dxa"/>
            <w:tcBorders>
              <w:top w:val="nil"/>
              <w:left w:val="nil"/>
              <w:bottom w:val="single" w:sz="4" w:space="0" w:color="auto"/>
              <w:right w:val="single" w:sz="4" w:space="0" w:color="auto"/>
            </w:tcBorders>
            <w:shd w:val="clear" w:color="auto" w:fill="auto"/>
            <w:vAlign w:val="center"/>
            <w:hideMark/>
          </w:tcPr>
          <w:p w14:paraId="178AB671"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7 operacji</w:t>
            </w:r>
          </w:p>
        </w:tc>
        <w:tc>
          <w:tcPr>
            <w:tcW w:w="709" w:type="dxa"/>
            <w:gridSpan w:val="2"/>
            <w:tcBorders>
              <w:top w:val="nil"/>
              <w:left w:val="nil"/>
              <w:bottom w:val="single" w:sz="4" w:space="0" w:color="auto"/>
              <w:right w:val="single" w:sz="4" w:space="0" w:color="auto"/>
            </w:tcBorders>
            <w:shd w:val="clear" w:color="auto" w:fill="auto"/>
            <w:vAlign w:val="center"/>
            <w:hideMark/>
          </w:tcPr>
          <w:p w14:paraId="3F85BFDA"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70,00%</w:t>
            </w:r>
          </w:p>
        </w:tc>
        <w:tc>
          <w:tcPr>
            <w:tcW w:w="992" w:type="dxa"/>
            <w:tcBorders>
              <w:top w:val="nil"/>
              <w:left w:val="nil"/>
              <w:bottom w:val="single" w:sz="4" w:space="0" w:color="auto"/>
              <w:right w:val="single" w:sz="4" w:space="0" w:color="auto"/>
            </w:tcBorders>
            <w:shd w:val="clear" w:color="auto" w:fill="auto"/>
            <w:vAlign w:val="center"/>
            <w:hideMark/>
          </w:tcPr>
          <w:p w14:paraId="091DEDE2"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389 329,73</w:t>
            </w:r>
          </w:p>
        </w:tc>
        <w:tc>
          <w:tcPr>
            <w:tcW w:w="845" w:type="dxa"/>
            <w:tcBorders>
              <w:top w:val="nil"/>
              <w:left w:val="nil"/>
              <w:bottom w:val="single" w:sz="4" w:space="0" w:color="auto"/>
              <w:right w:val="single" w:sz="4" w:space="0" w:color="auto"/>
            </w:tcBorders>
            <w:shd w:val="clear" w:color="auto" w:fill="auto"/>
            <w:vAlign w:val="center"/>
            <w:hideMark/>
          </w:tcPr>
          <w:p w14:paraId="5C3BA8D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 operacje</w:t>
            </w:r>
          </w:p>
          <w:p w14:paraId="77C9A46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14:paraId="0DB53B9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7CBBFBF9"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180 724,19</w:t>
            </w:r>
          </w:p>
        </w:tc>
        <w:tc>
          <w:tcPr>
            <w:tcW w:w="997" w:type="dxa"/>
            <w:tcBorders>
              <w:top w:val="nil"/>
              <w:left w:val="nil"/>
              <w:bottom w:val="single" w:sz="4" w:space="0" w:color="auto"/>
              <w:right w:val="single" w:sz="4" w:space="0" w:color="auto"/>
            </w:tcBorders>
            <w:shd w:val="clear" w:color="auto" w:fill="auto"/>
            <w:vAlign w:val="center"/>
            <w:hideMark/>
          </w:tcPr>
          <w:p w14:paraId="52BE83C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71D2611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2EE40D4B"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7DDED0FB"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68042C1C"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031D22FD"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0FD3FE35"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14:paraId="52CBF6DF"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570 053,92</w:t>
            </w:r>
          </w:p>
        </w:tc>
        <w:tc>
          <w:tcPr>
            <w:tcW w:w="850" w:type="dxa"/>
            <w:tcBorders>
              <w:top w:val="nil"/>
              <w:left w:val="nil"/>
              <w:bottom w:val="single" w:sz="4" w:space="0" w:color="auto"/>
              <w:right w:val="single" w:sz="4" w:space="0" w:color="auto"/>
            </w:tcBorders>
            <w:shd w:val="clear" w:color="auto" w:fill="auto"/>
            <w:vAlign w:val="center"/>
            <w:hideMark/>
          </w:tcPr>
          <w:p w14:paraId="75CA9BA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78C2634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3F5CEA" w:rsidRPr="00E51AF4" w14:paraId="6DB675FF" w14:textId="77777777" w:rsidTr="00E51AF4">
        <w:trPr>
          <w:gridAfter w:val="1"/>
          <w:wAfter w:w="6" w:type="dxa"/>
          <w:trHeight w:val="550"/>
          <w:jc w:val="center"/>
        </w:trPr>
        <w:tc>
          <w:tcPr>
            <w:tcW w:w="561" w:type="dxa"/>
            <w:vMerge/>
            <w:tcBorders>
              <w:left w:val="single" w:sz="4" w:space="0" w:color="auto"/>
              <w:right w:val="single" w:sz="4" w:space="0" w:color="auto"/>
            </w:tcBorders>
            <w:vAlign w:val="center"/>
          </w:tcPr>
          <w:p w14:paraId="27726636" w14:textId="77777777" w:rsidR="003F5CEA" w:rsidRPr="00E51AF4" w:rsidRDefault="003F5CEA" w:rsidP="00134899">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nil"/>
              <w:right w:val="nil"/>
            </w:tcBorders>
            <w:shd w:val="clear" w:color="auto" w:fill="auto"/>
            <w:vAlign w:val="center"/>
          </w:tcPr>
          <w:p w14:paraId="6AC7E8E7"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ukierunkowanych na innowacje</w:t>
            </w:r>
          </w:p>
        </w:tc>
        <w:tc>
          <w:tcPr>
            <w:tcW w:w="992" w:type="dxa"/>
            <w:tcBorders>
              <w:top w:val="nil"/>
              <w:left w:val="single" w:sz="4" w:space="0" w:color="auto"/>
              <w:right w:val="single" w:sz="4" w:space="0" w:color="auto"/>
            </w:tcBorders>
            <w:shd w:val="clear" w:color="auto" w:fill="auto"/>
            <w:vAlign w:val="center"/>
          </w:tcPr>
          <w:p w14:paraId="123EC41B" w14:textId="7FA2E03C" w:rsidR="003F5CEA" w:rsidRPr="00E51AF4" w:rsidRDefault="00AA74BD"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33</w:t>
            </w:r>
            <w:r w:rsidR="003F5CEA" w:rsidRPr="00E51AF4">
              <w:rPr>
                <w:rFonts w:ascii="Times New Roman" w:eastAsia="Times New Roman" w:hAnsi="Times New Roman" w:cs="Times New Roman"/>
                <w:sz w:val="18"/>
                <w:szCs w:val="18"/>
              </w:rPr>
              <w:t xml:space="preserve"> szt.</w:t>
            </w:r>
          </w:p>
        </w:tc>
        <w:tc>
          <w:tcPr>
            <w:tcW w:w="709" w:type="dxa"/>
            <w:gridSpan w:val="2"/>
            <w:tcBorders>
              <w:top w:val="nil"/>
              <w:left w:val="nil"/>
              <w:right w:val="single" w:sz="4" w:space="0" w:color="auto"/>
            </w:tcBorders>
            <w:shd w:val="clear" w:color="auto" w:fill="auto"/>
            <w:vAlign w:val="center"/>
          </w:tcPr>
          <w:p w14:paraId="0CF5FFBA" w14:textId="05B2EE23" w:rsidR="003F5CEA" w:rsidRPr="00E51AF4" w:rsidRDefault="00AA74BD"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57,89</w:t>
            </w:r>
            <w:r w:rsidR="003F5CEA" w:rsidRPr="00E51AF4">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vAlign w:val="center"/>
          </w:tcPr>
          <w:p w14:paraId="546033B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______</w:t>
            </w:r>
          </w:p>
        </w:tc>
        <w:tc>
          <w:tcPr>
            <w:tcW w:w="845" w:type="dxa"/>
            <w:tcBorders>
              <w:top w:val="nil"/>
              <w:left w:val="single" w:sz="4" w:space="0" w:color="auto"/>
              <w:right w:val="single" w:sz="4" w:space="0" w:color="auto"/>
            </w:tcBorders>
            <w:shd w:val="clear" w:color="auto" w:fill="auto"/>
            <w:vAlign w:val="center"/>
          </w:tcPr>
          <w:p w14:paraId="09AD200B" w14:textId="42184EA6" w:rsidR="003F5CEA" w:rsidRPr="00E51AF4" w:rsidRDefault="00AA74BD"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 xml:space="preserve">24 </w:t>
            </w:r>
            <w:r w:rsidR="003F5CEA" w:rsidRPr="00E51AF4">
              <w:rPr>
                <w:rFonts w:ascii="Times New Roman" w:eastAsia="Times New Roman" w:hAnsi="Times New Roman" w:cs="Times New Roman"/>
                <w:sz w:val="18"/>
                <w:szCs w:val="18"/>
              </w:rPr>
              <w:t>szt.</w:t>
            </w:r>
          </w:p>
        </w:tc>
        <w:tc>
          <w:tcPr>
            <w:tcW w:w="846" w:type="dxa"/>
            <w:tcBorders>
              <w:top w:val="nil"/>
              <w:left w:val="nil"/>
              <w:right w:val="single" w:sz="4" w:space="0" w:color="auto"/>
            </w:tcBorders>
            <w:shd w:val="clear" w:color="auto" w:fill="auto"/>
            <w:vAlign w:val="center"/>
          </w:tcPr>
          <w:p w14:paraId="51B305AF"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5BEDF38C"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997" w:type="dxa"/>
            <w:tcBorders>
              <w:top w:val="nil"/>
              <w:left w:val="nil"/>
              <w:right w:val="single" w:sz="4" w:space="0" w:color="auto"/>
            </w:tcBorders>
            <w:shd w:val="clear" w:color="auto" w:fill="auto"/>
            <w:vAlign w:val="center"/>
          </w:tcPr>
          <w:p w14:paraId="52A52E0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right w:val="single" w:sz="4" w:space="0" w:color="auto"/>
            </w:tcBorders>
            <w:shd w:val="clear" w:color="auto" w:fill="auto"/>
            <w:vAlign w:val="center"/>
          </w:tcPr>
          <w:p w14:paraId="25E4B40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51DACAA1"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851" w:type="dxa"/>
            <w:gridSpan w:val="5"/>
            <w:tcBorders>
              <w:top w:val="nil"/>
              <w:left w:val="nil"/>
              <w:bottom w:val="single" w:sz="4" w:space="0" w:color="auto"/>
              <w:right w:val="single" w:sz="4" w:space="0" w:color="auto"/>
            </w:tcBorders>
            <w:shd w:val="clear" w:color="auto" w:fill="auto"/>
            <w:vAlign w:val="center"/>
          </w:tcPr>
          <w:p w14:paraId="519C5FC6"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77130E3C"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311615CC"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tcPr>
          <w:p w14:paraId="374F12A5" w14:textId="0A157C79" w:rsidR="003F5CEA" w:rsidRPr="00E51AF4" w:rsidRDefault="00AA74BD"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57</w:t>
            </w:r>
          </w:p>
        </w:tc>
        <w:tc>
          <w:tcPr>
            <w:tcW w:w="851" w:type="dxa"/>
            <w:tcBorders>
              <w:top w:val="nil"/>
              <w:left w:val="nil"/>
              <w:bottom w:val="single" w:sz="4" w:space="0" w:color="auto"/>
              <w:right w:val="single" w:sz="4" w:space="0" w:color="auto"/>
            </w:tcBorders>
            <w:shd w:val="clear" w:color="auto" w:fill="auto"/>
            <w:vAlign w:val="center"/>
          </w:tcPr>
          <w:p w14:paraId="6F8B0E1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w:t>
            </w:r>
          </w:p>
        </w:tc>
        <w:tc>
          <w:tcPr>
            <w:tcW w:w="850" w:type="dxa"/>
            <w:tcBorders>
              <w:top w:val="nil"/>
              <w:left w:val="nil"/>
              <w:bottom w:val="single" w:sz="4" w:space="0" w:color="auto"/>
              <w:right w:val="single" w:sz="4" w:space="0" w:color="auto"/>
            </w:tcBorders>
            <w:shd w:val="clear" w:color="auto" w:fill="auto"/>
            <w:vAlign w:val="center"/>
          </w:tcPr>
          <w:p w14:paraId="44A98E5B"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37C723D5"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3F5CEA" w:rsidRPr="00E51AF4" w14:paraId="6D5614CB" w14:textId="77777777" w:rsidTr="0040443E">
        <w:trPr>
          <w:gridAfter w:val="1"/>
          <w:wAfter w:w="6" w:type="dxa"/>
          <w:trHeight w:val="330"/>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BD9ACC1"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1.1</w:t>
            </w:r>
          </w:p>
        </w:tc>
        <w:tc>
          <w:tcPr>
            <w:tcW w:w="1701" w:type="dxa"/>
            <w:gridSpan w:val="3"/>
            <w:tcBorders>
              <w:top w:val="single" w:sz="4" w:space="0" w:color="auto"/>
              <w:left w:val="nil"/>
              <w:bottom w:val="single" w:sz="4" w:space="0" w:color="auto"/>
              <w:right w:val="single" w:sz="4" w:space="0" w:color="000000"/>
            </w:tcBorders>
            <w:shd w:val="clear" w:color="000000" w:fill="A6A6A6"/>
            <w:vAlign w:val="center"/>
            <w:hideMark/>
          </w:tcPr>
          <w:p w14:paraId="38C517F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3647BB"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1 018 279,46</w:t>
            </w:r>
          </w:p>
        </w:tc>
        <w:tc>
          <w:tcPr>
            <w:tcW w:w="1691" w:type="dxa"/>
            <w:gridSpan w:val="2"/>
            <w:tcBorders>
              <w:top w:val="single" w:sz="4" w:space="0" w:color="auto"/>
              <w:left w:val="nil"/>
              <w:bottom w:val="single" w:sz="4" w:space="0" w:color="auto"/>
              <w:right w:val="single" w:sz="4" w:space="0" w:color="000000"/>
            </w:tcBorders>
            <w:shd w:val="clear" w:color="000000" w:fill="A6A6A6"/>
            <w:vAlign w:val="center"/>
            <w:hideMark/>
          </w:tcPr>
          <w:p w14:paraId="496AD6A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BAB3E5" w14:textId="77777777" w:rsidR="003F5CEA" w:rsidRPr="00E51AF4" w:rsidRDefault="003F5CEA" w:rsidP="00134899">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900 416,69</w:t>
            </w:r>
          </w:p>
        </w:tc>
        <w:tc>
          <w:tcPr>
            <w:tcW w:w="1706" w:type="dxa"/>
            <w:gridSpan w:val="2"/>
            <w:tcBorders>
              <w:top w:val="single" w:sz="4" w:space="0" w:color="auto"/>
              <w:left w:val="nil"/>
              <w:bottom w:val="single" w:sz="4" w:space="0" w:color="auto"/>
              <w:right w:val="single" w:sz="4" w:space="0" w:color="000000"/>
            </w:tcBorders>
            <w:shd w:val="clear" w:color="000000" w:fill="A6A6A6"/>
            <w:vAlign w:val="center"/>
            <w:hideMark/>
          </w:tcPr>
          <w:p w14:paraId="6F941422"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D5422E"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0</w:t>
            </w:r>
          </w:p>
        </w:tc>
        <w:tc>
          <w:tcPr>
            <w:tcW w:w="1701" w:type="dxa"/>
            <w:gridSpan w:val="8"/>
            <w:tcBorders>
              <w:top w:val="single" w:sz="4" w:space="0" w:color="auto"/>
              <w:left w:val="nil"/>
              <w:bottom w:val="single" w:sz="4" w:space="0" w:color="auto"/>
              <w:right w:val="single" w:sz="4" w:space="0" w:color="auto"/>
            </w:tcBorders>
            <w:shd w:val="clear" w:color="auto" w:fill="A6A6A6" w:themeFill="background1" w:themeFillShade="A6"/>
          </w:tcPr>
          <w:p w14:paraId="7658B2DA" w14:textId="77777777" w:rsidR="003F5CEA" w:rsidRPr="00E51AF4" w:rsidRDefault="003F5CEA" w:rsidP="00134899">
            <w:pPr>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14:paraId="43D254B9" w14:textId="77777777" w:rsidR="003F5CEA" w:rsidRPr="00E51AF4" w:rsidRDefault="003F5CEA" w:rsidP="00134899">
            <w:pPr>
              <w:spacing w:before="240"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0</w:t>
            </w:r>
          </w:p>
        </w:tc>
        <w:tc>
          <w:tcPr>
            <w:tcW w:w="85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7091D0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3ABEEB0" w14:textId="77777777" w:rsidR="003F5CEA" w:rsidRPr="00E51AF4" w:rsidRDefault="003F5CEA" w:rsidP="00134899">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1 918 696,15</w:t>
            </w:r>
          </w:p>
        </w:tc>
        <w:tc>
          <w:tcPr>
            <w:tcW w:w="850" w:type="dxa"/>
            <w:tcBorders>
              <w:top w:val="nil"/>
              <w:left w:val="nil"/>
              <w:bottom w:val="single" w:sz="4" w:space="0" w:color="auto"/>
              <w:right w:val="single" w:sz="4" w:space="0" w:color="auto"/>
            </w:tcBorders>
            <w:shd w:val="clear" w:color="000000" w:fill="A6A6A6"/>
            <w:vAlign w:val="center"/>
            <w:hideMark/>
          </w:tcPr>
          <w:p w14:paraId="65F098B2"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vAlign w:val="center"/>
            <w:hideMark/>
          </w:tcPr>
          <w:p w14:paraId="5A1EDECC"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r>
      <w:tr w:rsidR="003F5CEA" w:rsidRPr="00E51AF4" w14:paraId="6FFCBD4D" w14:textId="77777777" w:rsidTr="009F4B41">
        <w:trPr>
          <w:gridAfter w:val="1"/>
          <w:wAfter w:w="6" w:type="dxa"/>
          <w:trHeight w:val="330"/>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A68A40A"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ogólny 1</w:t>
            </w:r>
          </w:p>
        </w:tc>
        <w:tc>
          <w:tcPr>
            <w:tcW w:w="1701" w:type="dxa"/>
            <w:gridSpan w:val="3"/>
            <w:tcBorders>
              <w:top w:val="single" w:sz="4" w:space="0" w:color="auto"/>
              <w:left w:val="nil"/>
              <w:bottom w:val="single" w:sz="4" w:space="0" w:color="auto"/>
              <w:right w:val="single" w:sz="4" w:space="0" w:color="auto"/>
            </w:tcBorders>
            <w:shd w:val="clear" w:color="000000" w:fill="A6A6A6"/>
            <w:vAlign w:val="center"/>
            <w:hideMark/>
          </w:tcPr>
          <w:p w14:paraId="3B69C38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37E550D" w14:textId="77777777" w:rsidR="003F5CEA" w:rsidRPr="00E51AF4" w:rsidRDefault="003F5CEA" w:rsidP="00134899">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1 018 279,46</w:t>
            </w:r>
          </w:p>
        </w:tc>
        <w:tc>
          <w:tcPr>
            <w:tcW w:w="1691" w:type="dxa"/>
            <w:gridSpan w:val="2"/>
            <w:tcBorders>
              <w:top w:val="single" w:sz="4" w:space="0" w:color="auto"/>
              <w:left w:val="nil"/>
              <w:bottom w:val="single" w:sz="4" w:space="0" w:color="auto"/>
              <w:right w:val="single" w:sz="4" w:space="0" w:color="auto"/>
            </w:tcBorders>
            <w:shd w:val="clear" w:color="000000" w:fill="A6A6A6"/>
            <w:vAlign w:val="center"/>
            <w:hideMark/>
          </w:tcPr>
          <w:p w14:paraId="0091B31C"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90F569" w14:textId="77777777" w:rsidR="003F5CEA" w:rsidRPr="00E51AF4" w:rsidRDefault="003F5CEA" w:rsidP="00134899">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900 416,69</w:t>
            </w:r>
          </w:p>
        </w:tc>
        <w:tc>
          <w:tcPr>
            <w:tcW w:w="1706" w:type="dxa"/>
            <w:gridSpan w:val="2"/>
            <w:tcBorders>
              <w:top w:val="single" w:sz="4" w:space="0" w:color="auto"/>
              <w:left w:val="nil"/>
              <w:bottom w:val="single" w:sz="4" w:space="0" w:color="auto"/>
              <w:right w:val="single" w:sz="4" w:space="0" w:color="auto"/>
            </w:tcBorders>
            <w:shd w:val="clear" w:color="000000" w:fill="A6A6A6"/>
            <w:vAlign w:val="center"/>
            <w:hideMark/>
          </w:tcPr>
          <w:p w14:paraId="0423BED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5D5A07"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0</w:t>
            </w:r>
          </w:p>
        </w:tc>
        <w:tc>
          <w:tcPr>
            <w:tcW w:w="1707" w:type="dxa"/>
            <w:gridSpan w:val="9"/>
            <w:tcBorders>
              <w:top w:val="single" w:sz="4" w:space="0" w:color="auto"/>
              <w:left w:val="nil"/>
              <w:right w:val="single" w:sz="4" w:space="0" w:color="auto"/>
            </w:tcBorders>
            <w:shd w:val="clear" w:color="auto" w:fill="A6A6A6" w:themeFill="background1" w:themeFillShade="A6"/>
          </w:tcPr>
          <w:p w14:paraId="1A53BE8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49" w:type="dxa"/>
            <w:tcBorders>
              <w:top w:val="single" w:sz="4" w:space="0" w:color="auto"/>
              <w:left w:val="single" w:sz="4" w:space="0" w:color="auto"/>
              <w:bottom w:val="single" w:sz="4" w:space="0" w:color="auto"/>
              <w:right w:val="single" w:sz="4" w:space="0" w:color="auto"/>
            </w:tcBorders>
          </w:tcPr>
          <w:p w14:paraId="19C0D77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p w14:paraId="1616162B"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0</w:t>
            </w:r>
          </w:p>
        </w:tc>
        <w:tc>
          <w:tcPr>
            <w:tcW w:w="852"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85D3CB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BEF5B86" w14:textId="77777777" w:rsidR="003F5CEA" w:rsidRPr="00E51AF4" w:rsidRDefault="003F5CEA" w:rsidP="00134899">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1 918 696,15</w:t>
            </w:r>
          </w:p>
        </w:tc>
        <w:tc>
          <w:tcPr>
            <w:tcW w:w="850" w:type="dxa"/>
            <w:tcBorders>
              <w:top w:val="single" w:sz="4" w:space="0" w:color="auto"/>
              <w:left w:val="nil"/>
              <w:bottom w:val="single" w:sz="4" w:space="0" w:color="auto"/>
              <w:right w:val="single" w:sz="4" w:space="0" w:color="auto"/>
            </w:tcBorders>
            <w:shd w:val="clear" w:color="000000" w:fill="A6A6A6"/>
            <w:vAlign w:val="center"/>
            <w:hideMark/>
          </w:tcPr>
          <w:p w14:paraId="0897071D"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000000" w:fill="A6A6A6"/>
            <w:vAlign w:val="center"/>
            <w:hideMark/>
          </w:tcPr>
          <w:p w14:paraId="24F89870"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r>
      <w:tr w:rsidR="003F5CEA" w:rsidRPr="00E51AF4" w14:paraId="6D06EE00" w14:textId="77777777" w:rsidTr="00E51AF4">
        <w:trPr>
          <w:trHeight w:val="266"/>
          <w:jc w:val="center"/>
        </w:trPr>
        <w:tc>
          <w:tcPr>
            <w:tcW w:w="3139" w:type="dxa"/>
            <w:gridSpan w:val="4"/>
            <w:tcBorders>
              <w:top w:val="nil"/>
              <w:left w:val="single" w:sz="4" w:space="0" w:color="auto"/>
              <w:bottom w:val="single" w:sz="4" w:space="0" w:color="auto"/>
              <w:right w:val="single" w:sz="4" w:space="0" w:color="000000"/>
            </w:tcBorders>
            <w:shd w:val="clear" w:color="000000" w:fill="76933C"/>
            <w:vAlign w:val="center"/>
            <w:hideMark/>
          </w:tcPr>
          <w:p w14:paraId="4DF73127"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ogólny nr 2</w:t>
            </w:r>
          </w:p>
        </w:tc>
        <w:tc>
          <w:tcPr>
            <w:tcW w:w="1532" w:type="dxa"/>
            <w:gridSpan w:val="2"/>
            <w:tcBorders>
              <w:top w:val="single" w:sz="4" w:space="0" w:color="auto"/>
              <w:left w:val="nil"/>
              <w:bottom w:val="single" w:sz="4" w:space="0" w:color="auto"/>
              <w:right w:val="nil"/>
            </w:tcBorders>
            <w:shd w:val="clear" w:color="000000" w:fill="BFBFBF"/>
          </w:tcPr>
          <w:p w14:paraId="1F257A8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11204" w:type="dxa"/>
            <w:gridSpan w:val="21"/>
            <w:tcBorders>
              <w:top w:val="single" w:sz="4" w:space="0" w:color="auto"/>
              <w:left w:val="nil"/>
              <w:bottom w:val="single" w:sz="4" w:space="0" w:color="auto"/>
              <w:right w:val="single" w:sz="4" w:space="0" w:color="000000"/>
            </w:tcBorders>
            <w:shd w:val="clear" w:color="000000" w:fill="BFBFBF"/>
            <w:vAlign w:val="center"/>
          </w:tcPr>
          <w:p w14:paraId="7BD9C92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r>
      <w:tr w:rsidR="003F5CEA" w:rsidRPr="00E51AF4" w14:paraId="08059D3C" w14:textId="77777777" w:rsidTr="00E51AF4">
        <w:trPr>
          <w:trHeight w:val="360"/>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000000" w:fill="C4D79B"/>
          </w:tcPr>
          <w:p w14:paraId="3DE57A8C"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p>
        </w:tc>
        <w:tc>
          <w:tcPr>
            <w:tcW w:w="13897" w:type="dxa"/>
            <w:gridSpan w:val="25"/>
            <w:tcBorders>
              <w:top w:val="single" w:sz="4" w:space="0" w:color="auto"/>
              <w:left w:val="single" w:sz="4" w:space="0" w:color="auto"/>
              <w:bottom w:val="single" w:sz="4" w:space="0" w:color="auto"/>
              <w:right w:val="single" w:sz="4" w:space="0" w:color="000000"/>
            </w:tcBorders>
            <w:shd w:val="clear" w:color="000000" w:fill="C4D79B"/>
            <w:noWrap/>
            <w:vAlign w:val="bottom"/>
            <w:hideMark/>
          </w:tcPr>
          <w:p w14:paraId="279B3323"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2.1 Zachowanie tradycji regionalnych i lokalnych oraz walorów przyrodniczych regionu</w:t>
            </w:r>
          </w:p>
        </w:tc>
      </w:tr>
      <w:tr w:rsidR="003F5CEA" w:rsidRPr="00E51AF4" w14:paraId="1DFAE1C7" w14:textId="77777777" w:rsidTr="00E51AF4">
        <w:trPr>
          <w:gridAfter w:val="1"/>
          <w:wAfter w:w="6" w:type="dxa"/>
          <w:trHeight w:val="1650"/>
          <w:jc w:val="center"/>
        </w:trPr>
        <w:tc>
          <w:tcPr>
            <w:tcW w:w="561" w:type="dxa"/>
            <w:vMerge w:val="restart"/>
            <w:tcBorders>
              <w:top w:val="nil"/>
              <w:left w:val="single" w:sz="4" w:space="0" w:color="auto"/>
              <w:right w:val="single" w:sz="4" w:space="0" w:color="auto"/>
            </w:tcBorders>
            <w:shd w:val="clear" w:color="auto" w:fill="auto"/>
            <w:textDirection w:val="btLr"/>
            <w:vAlign w:val="center"/>
            <w:hideMark/>
          </w:tcPr>
          <w:p w14:paraId="5A6DC04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lastRenderedPageBreak/>
              <w:t>Przedsięwzięcie 2.1.1</w:t>
            </w:r>
            <w:r w:rsidRPr="00E51AF4">
              <w:rPr>
                <w:rFonts w:ascii="Times New Roman" w:eastAsia="Times New Roman" w:hAnsi="Times New Roman" w:cs="Times New Roman"/>
                <w:sz w:val="18"/>
                <w:szCs w:val="18"/>
              </w:rPr>
              <w:t xml:space="preserve"> Działania na rzecz zachowania tożsamości lokalnej obszaru LSR</w:t>
            </w:r>
          </w:p>
        </w:tc>
        <w:tc>
          <w:tcPr>
            <w:tcW w:w="1417" w:type="dxa"/>
            <w:tcBorders>
              <w:top w:val="nil"/>
              <w:left w:val="nil"/>
              <w:bottom w:val="nil"/>
              <w:right w:val="nil"/>
            </w:tcBorders>
            <w:shd w:val="clear" w:color="auto" w:fill="auto"/>
            <w:vAlign w:val="center"/>
            <w:hideMark/>
          </w:tcPr>
          <w:p w14:paraId="3F75D6C1"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xml:space="preserve">Liczba zorganizowanych warsztatów dotyczących zachowania dziedzictwa kulturowego, historycznego </w:t>
            </w:r>
            <w:r w:rsidRPr="00E51AF4">
              <w:rPr>
                <w:rFonts w:ascii="Times New Roman" w:eastAsia="Times New Roman" w:hAnsi="Times New Roman" w:cs="Times New Roman"/>
                <w:sz w:val="18"/>
                <w:szCs w:val="18"/>
              </w:rPr>
              <w:br/>
              <w:t>i naturalnego obszaru LSR</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6BC9317"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32 warsztaty</w:t>
            </w:r>
          </w:p>
        </w:tc>
        <w:tc>
          <w:tcPr>
            <w:tcW w:w="709" w:type="dxa"/>
            <w:gridSpan w:val="2"/>
            <w:tcBorders>
              <w:top w:val="nil"/>
              <w:left w:val="nil"/>
              <w:bottom w:val="single" w:sz="4" w:space="0" w:color="auto"/>
              <w:right w:val="single" w:sz="4" w:space="0" w:color="auto"/>
            </w:tcBorders>
            <w:shd w:val="clear" w:color="auto" w:fill="auto"/>
            <w:vAlign w:val="center"/>
            <w:hideMark/>
          </w:tcPr>
          <w:p w14:paraId="2B639F31"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14:paraId="27DED95E"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31 437,03</w:t>
            </w:r>
          </w:p>
        </w:tc>
        <w:tc>
          <w:tcPr>
            <w:tcW w:w="845" w:type="dxa"/>
            <w:tcBorders>
              <w:top w:val="nil"/>
              <w:left w:val="nil"/>
              <w:bottom w:val="single" w:sz="4" w:space="0" w:color="auto"/>
              <w:right w:val="single" w:sz="4" w:space="0" w:color="auto"/>
            </w:tcBorders>
            <w:shd w:val="clear" w:color="auto" w:fill="auto"/>
            <w:vAlign w:val="center"/>
            <w:hideMark/>
          </w:tcPr>
          <w:p w14:paraId="2B45B85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2CBD2571"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6F5218F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3B95CA4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7C7DBEF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7F13D3E8"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36B564E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67EC512C"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6FF2F6B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56F00D11"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32</w:t>
            </w:r>
          </w:p>
        </w:tc>
        <w:tc>
          <w:tcPr>
            <w:tcW w:w="851" w:type="dxa"/>
            <w:tcBorders>
              <w:top w:val="nil"/>
              <w:left w:val="nil"/>
              <w:bottom w:val="single" w:sz="4" w:space="0" w:color="auto"/>
              <w:right w:val="single" w:sz="4" w:space="0" w:color="auto"/>
            </w:tcBorders>
            <w:shd w:val="clear" w:color="auto" w:fill="auto"/>
            <w:vAlign w:val="center"/>
            <w:hideMark/>
          </w:tcPr>
          <w:p w14:paraId="52323ABD"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color w:val="000000" w:themeColor="text1"/>
                <w:sz w:val="18"/>
                <w:szCs w:val="18"/>
              </w:rPr>
              <w:t>31 437,03</w:t>
            </w:r>
          </w:p>
        </w:tc>
        <w:tc>
          <w:tcPr>
            <w:tcW w:w="850" w:type="dxa"/>
            <w:tcBorders>
              <w:top w:val="nil"/>
              <w:left w:val="nil"/>
              <w:bottom w:val="single" w:sz="4" w:space="0" w:color="auto"/>
              <w:right w:val="single" w:sz="4" w:space="0" w:color="auto"/>
            </w:tcBorders>
            <w:shd w:val="clear" w:color="auto" w:fill="auto"/>
            <w:vAlign w:val="center"/>
            <w:hideMark/>
          </w:tcPr>
          <w:p w14:paraId="6C043E4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79D5E68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5D6F87" w:rsidRPr="00E51AF4" w14:paraId="75897E7B" w14:textId="77777777" w:rsidTr="00E51AF4">
        <w:trPr>
          <w:gridAfter w:val="1"/>
          <w:wAfter w:w="6" w:type="dxa"/>
          <w:trHeight w:val="1080"/>
          <w:jc w:val="center"/>
        </w:trPr>
        <w:tc>
          <w:tcPr>
            <w:tcW w:w="561" w:type="dxa"/>
            <w:vMerge/>
            <w:tcBorders>
              <w:left w:val="single" w:sz="4" w:space="0" w:color="auto"/>
              <w:right w:val="single" w:sz="4" w:space="0" w:color="auto"/>
            </w:tcBorders>
            <w:vAlign w:val="center"/>
            <w:hideMark/>
          </w:tcPr>
          <w:p w14:paraId="3CB46370" w14:textId="77777777" w:rsidR="005D6F87" w:rsidRPr="00E51AF4" w:rsidRDefault="005D6F87" w:rsidP="00134899">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F5798D9"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hAnsi="Times New Roman" w:cs="Times New Roman"/>
                <w:sz w:val="18"/>
                <w:szCs w:val="18"/>
              </w:rPr>
              <w:t>Liczba podmiotów wspartych w ramach operacji obejmujących wyposażenie mające na celu szerzenie lokalnej kultury i dziedzictwa lokalnego</w:t>
            </w:r>
          </w:p>
        </w:tc>
        <w:tc>
          <w:tcPr>
            <w:tcW w:w="992" w:type="dxa"/>
            <w:tcBorders>
              <w:top w:val="nil"/>
              <w:left w:val="nil"/>
              <w:bottom w:val="single" w:sz="4" w:space="0" w:color="auto"/>
              <w:right w:val="single" w:sz="4" w:space="0" w:color="auto"/>
            </w:tcBorders>
            <w:shd w:val="clear" w:color="auto" w:fill="auto"/>
            <w:vAlign w:val="center"/>
            <w:hideMark/>
          </w:tcPr>
          <w:p w14:paraId="0E8FC2E2"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 podmioty</w:t>
            </w:r>
          </w:p>
        </w:tc>
        <w:tc>
          <w:tcPr>
            <w:tcW w:w="709" w:type="dxa"/>
            <w:gridSpan w:val="2"/>
            <w:tcBorders>
              <w:top w:val="nil"/>
              <w:left w:val="nil"/>
              <w:bottom w:val="single" w:sz="4" w:space="0" w:color="auto"/>
              <w:right w:val="single" w:sz="4" w:space="0" w:color="auto"/>
            </w:tcBorders>
            <w:shd w:val="clear" w:color="auto" w:fill="auto"/>
            <w:vAlign w:val="center"/>
            <w:hideMark/>
          </w:tcPr>
          <w:p w14:paraId="3C3409EE" w14:textId="77777777" w:rsidR="005D6F87" w:rsidRPr="00E51AF4" w:rsidRDefault="005D6F87"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37,50%</w:t>
            </w:r>
          </w:p>
        </w:tc>
        <w:tc>
          <w:tcPr>
            <w:tcW w:w="992" w:type="dxa"/>
            <w:vMerge w:val="restart"/>
            <w:tcBorders>
              <w:top w:val="nil"/>
              <w:left w:val="nil"/>
              <w:right w:val="single" w:sz="4" w:space="0" w:color="auto"/>
            </w:tcBorders>
            <w:shd w:val="clear" w:color="auto" w:fill="auto"/>
            <w:vAlign w:val="center"/>
            <w:hideMark/>
          </w:tcPr>
          <w:p w14:paraId="336DC149" w14:textId="327A8861" w:rsidR="005D6F87" w:rsidRPr="00E51AF4" w:rsidRDefault="005D6F87" w:rsidP="005D6F87">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36 676,24</w:t>
            </w:r>
          </w:p>
        </w:tc>
        <w:tc>
          <w:tcPr>
            <w:tcW w:w="845" w:type="dxa"/>
            <w:tcBorders>
              <w:top w:val="nil"/>
              <w:left w:val="nil"/>
              <w:bottom w:val="single" w:sz="4" w:space="0" w:color="auto"/>
              <w:right w:val="single" w:sz="4" w:space="0" w:color="auto"/>
            </w:tcBorders>
            <w:shd w:val="clear" w:color="auto" w:fill="auto"/>
            <w:vAlign w:val="center"/>
            <w:hideMark/>
          </w:tcPr>
          <w:p w14:paraId="149CCE7C" w14:textId="435233BF" w:rsidR="005D6F87" w:rsidRPr="00E51AF4" w:rsidRDefault="005D6F87"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5 podmio</w:t>
            </w:r>
            <w:r w:rsidR="00DC04B3" w:rsidRPr="00E51AF4">
              <w:rPr>
                <w:rFonts w:ascii="Times New Roman" w:eastAsia="Times New Roman" w:hAnsi="Times New Roman" w:cs="Times New Roman"/>
                <w:sz w:val="18"/>
                <w:szCs w:val="18"/>
              </w:rPr>
              <w:t>tów</w:t>
            </w:r>
          </w:p>
        </w:tc>
        <w:tc>
          <w:tcPr>
            <w:tcW w:w="846" w:type="dxa"/>
            <w:tcBorders>
              <w:top w:val="nil"/>
              <w:left w:val="nil"/>
              <w:bottom w:val="single" w:sz="4" w:space="0" w:color="auto"/>
              <w:right w:val="single" w:sz="4" w:space="0" w:color="auto"/>
            </w:tcBorders>
            <w:shd w:val="clear" w:color="auto" w:fill="auto"/>
            <w:vAlign w:val="center"/>
            <w:hideMark/>
          </w:tcPr>
          <w:p w14:paraId="5EAA3107" w14:textId="77777777" w:rsidR="005D6F87" w:rsidRPr="00E51AF4" w:rsidRDefault="005D6F87"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100%</w:t>
            </w:r>
          </w:p>
        </w:tc>
        <w:tc>
          <w:tcPr>
            <w:tcW w:w="850" w:type="dxa"/>
            <w:vMerge w:val="restart"/>
            <w:tcBorders>
              <w:top w:val="nil"/>
              <w:left w:val="nil"/>
              <w:right w:val="single" w:sz="4" w:space="0" w:color="auto"/>
            </w:tcBorders>
            <w:shd w:val="clear" w:color="auto" w:fill="auto"/>
            <w:vAlign w:val="center"/>
            <w:hideMark/>
          </w:tcPr>
          <w:p w14:paraId="4227CC69" w14:textId="13B69E90" w:rsidR="005D6F87" w:rsidRPr="00E51AF4" w:rsidRDefault="005D6F87" w:rsidP="005D6F87">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66 250,00</w:t>
            </w:r>
          </w:p>
        </w:tc>
        <w:tc>
          <w:tcPr>
            <w:tcW w:w="997" w:type="dxa"/>
            <w:tcBorders>
              <w:top w:val="nil"/>
              <w:left w:val="nil"/>
              <w:bottom w:val="single" w:sz="4" w:space="0" w:color="auto"/>
              <w:right w:val="single" w:sz="4" w:space="0" w:color="auto"/>
            </w:tcBorders>
            <w:shd w:val="clear" w:color="auto" w:fill="auto"/>
            <w:vAlign w:val="center"/>
            <w:hideMark/>
          </w:tcPr>
          <w:p w14:paraId="0BD99D15"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366BE64D"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vMerge w:val="restart"/>
            <w:tcBorders>
              <w:top w:val="nil"/>
              <w:left w:val="nil"/>
              <w:right w:val="single" w:sz="4" w:space="0" w:color="auto"/>
            </w:tcBorders>
            <w:shd w:val="clear" w:color="auto" w:fill="auto"/>
            <w:vAlign w:val="center"/>
            <w:hideMark/>
          </w:tcPr>
          <w:p w14:paraId="646EF03C" w14:textId="24960547" w:rsidR="005D6F87" w:rsidRPr="00E51AF4" w:rsidRDefault="005D6F87" w:rsidP="005D6F87">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0F032CF4" w14:textId="77777777" w:rsidR="005D6F87" w:rsidRPr="00E51AF4" w:rsidRDefault="005D6F87" w:rsidP="00134899">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07E0497C" w14:textId="77777777" w:rsidR="005D6F87" w:rsidRPr="00E51AF4" w:rsidRDefault="005D6F87" w:rsidP="00134899">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0</w:t>
            </w:r>
          </w:p>
        </w:tc>
        <w:tc>
          <w:tcPr>
            <w:tcW w:w="855" w:type="dxa"/>
            <w:gridSpan w:val="2"/>
            <w:vMerge w:val="restart"/>
            <w:tcBorders>
              <w:top w:val="nil"/>
              <w:left w:val="nil"/>
              <w:right w:val="single" w:sz="4" w:space="0" w:color="auto"/>
            </w:tcBorders>
            <w:shd w:val="clear" w:color="auto" w:fill="auto"/>
            <w:vAlign w:val="center"/>
          </w:tcPr>
          <w:p w14:paraId="426FE068" w14:textId="6678EB7A" w:rsidR="005D6F87" w:rsidRPr="00E51AF4" w:rsidRDefault="005D6F87" w:rsidP="005D6F87">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5900BEC3" w14:textId="77777777" w:rsidR="005D6F87" w:rsidRPr="00E51AF4" w:rsidRDefault="005D6F87" w:rsidP="00134899">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8</w:t>
            </w:r>
          </w:p>
        </w:tc>
        <w:tc>
          <w:tcPr>
            <w:tcW w:w="851" w:type="dxa"/>
            <w:vMerge w:val="restart"/>
            <w:tcBorders>
              <w:top w:val="nil"/>
              <w:left w:val="nil"/>
              <w:right w:val="single" w:sz="4" w:space="0" w:color="auto"/>
            </w:tcBorders>
            <w:shd w:val="clear" w:color="auto" w:fill="auto"/>
            <w:vAlign w:val="center"/>
            <w:hideMark/>
          </w:tcPr>
          <w:p w14:paraId="0CA31589" w14:textId="030AB117" w:rsidR="005D6F87" w:rsidRPr="00E51AF4" w:rsidRDefault="005D6F87" w:rsidP="005D6F87">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color w:val="000000" w:themeColor="text1"/>
                <w:sz w:val="18"/>
                <w:szCs w:val="18"/>
              </w:rPr>
              <w:t>102 926,24</w:t>
            </w:r>
          </w:p>
        </w:tc>
        <w:tc>
          <w:tcPr>
            <w:tcW w:w="850" w:type="dxa"/>
            <w:tcBorders>
              <w:top w:val="nil"/>
              <w:left w:val="nil"/>
              <w:bottom w:val="single" w:sz="4" w:space="0" w:color="auto"/>
              <w:right w:val="single" w:sz="4" w:space="0" w:color="auto"/>
            </w:tcBorders>
            <w:shd w:val="clear" w:color="auto" w:fill="auto"/>
            <w:vAlign w:val="center"/>
            <w:hideMark/>
          </w:tcPr>
          <w:p w14:paraId="677DE250"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63600415"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5D6F87" w:rsidRPr="00E51AF4" w14:paraId="5A18CBEA" w14:textId="77777777" w:rsidTr="00E51AF4">
        <w:trPr>
          <w:gridAfter w:val="1"/>
          <w:wAfter w:w="6" w:type="dxa"/>
          <w:trHeight w:val="1080"/>
          <w:jc w:val="center"/>
        </w:trPr>
        <w:tc>
          <w:tcPr>
            <w:tcW w:w="561" w:type="dxa"/>
            <w:vMerge/>
            <w:tcBorders>
              <w:left w:val="single" w:sz="4" w:space="0" w:color="auto"/>
              <w:right w:val="single" w:sz="4" w:space="0" w:color="auto"/>
            </w:tcBorders>
            <w:vAlign w:val="center"/>
          </w:tcPr>
          <w:p w14:paraId="36C62141" w14:textId="77777777" w:rsidR="005D6F87" w:rsidRPr="00E51AF4" w:rsidRDefault="005D6F87" w:rsidP="00134899">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9F69C18"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obejmujących wyposażenie mające na celu szerzenie lokalnej kultury i 8dziedzictwa lokalnego</w:t>
            </w:r>
          </w:p>
        </w:tc>
        <w:tc>
          <w:tcPr>
            <w:tcW w:w="992" w:type="dxa"/>
            <w:tcBorders>
              <w:top w:val="nil"/>
              <w:left w:val="nil"/>
              <w:bottom w:val="single" w:sz="4" w:space="0" w:color="auto"/>
              <w:right w:val="single" w:sz="4" w:space="0" w:color="auto"/>
            </w:tcBorders>
            <w:shd w:val="clear" w:color="auto" w:fill="auto"/>
            <w:vAlign w:val="center"/>
          </w:tcPr>
          <w:p w14:paraId="34CF2A9F"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 operacje</w:t>
            </w:r>
          </w:p>
        </w:tc>
        <w:tc>
          <w:tcPr>
            <w:tcW w:w="709" w:type="dxa"/>
            <w:gridSpan w:val="2"/>
            <w:tcBorders>
              <w:top w:val="nil"/>
              <w:left w:val="nil"/>
              <w:bottom w:val="single" w:sz="4" w:space="0" w:color="auto"/>
              <w:right w:val="single" w:sz="4" w:space="0" w:color="auto"/>
            </w:tcBorders>
            <w:shd w:val="clear" w:color="auto" w:fill="auto"/>
            <w:vAlign w:val="center"/>
          </w:tcPr>
          <w:p w14:paraId="0AA2F0CE" w14:textId="77777777" w:rsidR="005D6F87" w:rsidRPr="00E51AF4" w:rsidRDefault="005D6F87"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37,50%</w:t>
            </w:r>
          </w:p>
        </w:tc>
        <w:tc>
          <w:tcPr>
            <w:tcW w:w="992" w:type="dxa"/>
            <w:vMerge/>
            <w:tcBorders>
              <w:left w:val="nil"/>
              <w:bottom w:val="single" w:sz="4" w:space="0" w:color="auto"/>
              <w:right w:val="single" w:sz="4" w:space="0" w:color="auto"/>
            </w:tcBorders>
            <w:shd w:val="clear" w:color="auto" w:fill="auto"/>
            <w:vAlign w:val="center"/>
          </w:tcPr>
          <w:p w14:paraId="27FCB68D" w14:textId="4D24E210" w:rsidR="005D6F87" w:rsidRPr="00E51AF4" w:rsidRDefault="005D6F87" w:rsidP="00134899">
            <w:pPr>
              <w:spacing w:after="0" w:line="240" w:lineRule="auto"/>
              <w:jc w:val="center"/>
              <w:rPr>
                <w:rFonts w:ascii="Times New Roman" w:eastAsia="Times New Roman" w:hAnsi="Times New Roman" w:cs="Times New Roman"/>
                <w:sz w:val="18"/>
                <w:szCs w:val="18"/>
              </w:rPr>
            </w:pPr>
          </w:p>
        </w:tc>
        <w:tc>
          <w:tcPr>
            <w:tcW w:w="845" w:type="dxa"/>
            <w:tcBorders>
              <w:top w:val="nil"/>
              <w:left w:val="nil"/>
              <w:bottom w:val="single" w:sz="4" w:space="0" w:color="auto"/>
              <w:right w:val="single" w:sz="4" w:space="0" w:color="auto"/>
            </w:tcBorders>
            <w:shd w:val="clear" w:color="auto" w:fill="auto"/>
            <w:vAlign w:val="center"/>
          </w:tcPr>
          <w:p w14:paraId="24F3FD0A" w14:textId="77777777" w:rsidR="005D6F87" w:rsidRPr="00E51AF4" w:rsidRDefault="005D6F87"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5</w:t>
            </w:r>
          </w:p>
        </w:tc>
        <w:tc>
          <w:tcPr>
            <w:tcW w:w="846" w:type="dxa"/>
            <w:tcBorders>
              <w:top w:val="nil"/>
              <w:left w:val="nil"/>
              <w:bottom w:val="single" w:sz="4" w:space="0" w:color="auto"/>
              <w:right w:val="single" w:sz="4" w:space="0" w:color="auto"/>
            </w:tcBorders>
            <w:shd w:val="clear" w:color="auto" w:fill="auto"/>
            <w:vAlign w:val="center"/>
          </w:tcPr>
          <w:p w14:paraId="3F3F3CDA" w14:textId="77777777" w:rsidR="005D6F87" w:rsidRPr="00E51AF4" w:rsidRDefault="005D6F87"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100%</w:t>
            </w:r>
          </w:p>
        </w:tc>
        <w:tc>
          <w:tcPr>
            <w:tcW w:w="850" w:type="dxa"/>
            <w:vMerge/>
            <w:tcBorders>
              <w:left w:val="nil"/>
              <w:bottom w:val="single" w:sz="4" w:space="0" w:color="auto"/>
              <w:right w:val="single" w:sz="4" w:space="0" w:color="auto"/>
            </w:tcBorders>
            <w:shd w:val="clear" w:color="auto" w:fill="auto"/>
            <w:vAlign w:val="center"/>
          </w:tcPr>
          <w:p w14:paraId="780E5753" w14:textId="2830F271" w:rsidR="005D6F87" w:rsidRPr="00E51AF4" w:rsidRDefault="005D6F87" w:rsidP="00134899">
            <w:pPr>
              <w:spacing w:after="0" w:line="240" w:lineRule="auto"/>
              <w:jc w:val="center"/>
              <w:rPr>
                <w:rFonts w:ascii="Times New Roman" w:eastAsia="Times New Roman" w:hAnsi="Times New Roman" w:cs="Times New Roman"/>
                <w:sz w:val="18"/>
                <w:szCs w:val="18"/>
              </w:rPr>
            </w:pPr>
          </w:p>
        </w:tc>
        <w:tc>
          <w:tcPr>
            <w:tcW w:w="997" w:type="dxa"/>
            <w:tcBorders>
              <w:top w:val="nil"/>
              <w:left w:val="nil"/>
              <w:bottom w:val="single" w:sz="4" w:space="0" w:color="auto"/>
              <w:right w:val="single" w:sz="4" w:space="0" w:color="auto"/>
            </w:tcBorders>
            <w:shd w:val="clear" w:color="auto" w:fill="auto"/>
            <w:vAlign w:val="center"/>
          </w:tcPr>
          <w:p w14:paraId="59390D14"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14:paraId="7CB790E7"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vMerge/>
            <w:tcBorders>
              <w:left w:val="nil"/>
              <w:bottom w:val="single" w:sz="4" w:space="0" w:color="auto"/>
              <w:right w:val="single" w:sz="4" w:space="0" w:color="auto"/>
            </w:tcBorders>
            <w:shd w:val="clear" w:color="auto" w:fill="auto"/>
            <w:vAlign w:val="center"/>
          </w:tcPr>
          <w:p w14:paraId="293EE98D" w14:textId="2E8EAE48" w:rsidR="005D6F87" w:rsidRPr="00E51AF4" w:rsidRDefault="005D6F87" w:rsidP="00134899">
            <w:pPr>
              <w:spacing w:after="0" w:line="240" w:lineRule="auto"/>
              <w:jc w:val="center"/>
              <w:rPr>
                <w:rFonts w:ascii="Times New Roman" w:eastAsia="Times New Roman" w:hAnsi="Times New Roman" w:cs="Times New Roman"/>
                <w:sz w:val="18"/>
                <w:szCs w:val="18"/>
              </w:rPr>
            </w:pPr>
          </w:p>
        </w:tc>
        <w:tc>
          <w:tcPr>
            <w:tcW w:w="851" w:type="dxa"/>
            <w:gridSpan w:val="5"/>
            <w:tcBorders>
              <w:top w:val="nil"/>
              <w:left w:val="nil"/>
              <w:bottom w:val="single" w:sz="4" w:space="0" w:color="auto"/>
              <w:right w:val="single" w:sz="4" w:space="0" w:color="auto"/>
            </w:tcBorders>
            <w:shd w:val="clear" w:color="auto" w:fill="auto"/>
            <w:vAlign w:val="center"/>
          </w:tcPr>
          <w:p w14:paraId="6D9294F8"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2B69EAA0"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vMerge/>
            <w:tcBorders>
              <w:left w:val="nil"/>
              <w:bottom w:val="single" w:sz="4" w:space="0" w:color="auto"/>
              <w:right w:val="single" w:sz="4" w:space="0" w:color="auto"/>
            </w:tcBorders>
            <w:shd w:val="clear" w:color="auto" w:fill="auto"/>
            <w:vAlign w:val="center"/>
          </w:tcPr>
          <w:p w14:paraId="195AD1C5" w14:textId="110B1C3A" w:rsidR="005D6F87" w:rsidRPr="00E51AF4" w:rsidRDefault="005D6F87" w:rsidP="00134899">
            <w:pPr>
              <w:spacing w:after="0" w:line="240" w:lineRule="auto"/>
              <w:jc w:val="center"/>
              <w:rPr>
                <w:rFonts w:ascii="Times New Roman" w:eastAsia="Times New Roman" w:hAnsi="Times New Roman" w:cs="Times New Roman"/>
                <w:sz w:val="18"/>
                <w:szCs w:val="18"/>
              </w:rPr>
            </w:pPr>
          </w:p>
        </w:tc>
        <w:tc>
          <w:tcPr>
            <w:tcW w:w="852" w:type="dxa"/>
            <w:tcBorders>
              <w:top w:val="nil"/>
              <w:left w:val="nil"/>
              <w:bottom w:val="single" w:sz="4" w:space="0" w:color="auto"/>
              <w:right w:val="single" w:sz="4" w:space="0" w:color="auto"/>
            </w:tcBorders>
            <w:shd w:val="clear" w:color="auto" w:fill="auto"/>
            <w:vAlign w:val="center"/>
          </w:tcPr>
          <w:p w14:paraId="4C2E3DA5" w14:textId="77777777" w:rsidR="005D6F87" w:rsidRPr="00E51AF4" w:rsidRDefault="005D6F87"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8</w:t>
            </w:r>
          </w:p>
        </w:tc>
        <w:tc>
          <w:tcPr>
            <w:tcW w:w="851" w:type="dxa"/>
            <w:vMerge/>
            <w:tcBorders>
              <w:left w:val="nil"/>
              <w:bottom w:val="single" w:sz="4" w:space="0" w:color="auto"/>
              <w:right w:val="single" w:sz="4" w:space="0" w:color="auto"/>
            </w:tcBorders>
            <w:shd w:val="clear" w:color="auto" w:fill="auto"/>
            <w:vAlign w:val="center"/>
          </w:tcPr>
          <w:p w14:paraId="24FFBCEF" w14:textId="30D8A0E2" w:rsidR="005D6F87" w:rsidRPr="00E51AF4" w:rsidRDefault="005D6F87" w:rsidP="0013489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14:paraId="01FFD613"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4EC441B0" w14:textId="77777777" w:rsidR="005D6F87" w:rsidRPr="00E51AF4" w:rsidRDefault="005D6F87"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3F5CEA" w:rsidRPr="00E51AF4" w14:paraId="07779694" w14:textId="77777777" w:rsidTr="00E51AF4">
        <w:trPr>
          <w:gridAfter w:val="1"/>
          <w:wAfter w:w="6" w:type="dxa"/>
          <w:trHeight w:val="1080"/>
          <w:jc w:val="center"/>
        </w:trPr>
        <w:tc>
          <w:tcPr>
            <w:tcW w:w="561" w:type="dxa"/>
            <w:vMerge/>
            <w:tcBorders>
              <w:left w:val="single" w:sz="4" w:space="0" w:color="auto"/>
              <w:bottom w:val="single" w:sz="4" w:space="0" w:color="000000"/>
              <w:right w:val="single" w:sz="4" w:space="0" w:color="auto"/>
            </w:tcBorders>
            <w:vAlign w:val="center"/>
          </w:tcPr>
          <w:p w14:paraId="0453ABB9" w14:textId="77777777" w:rsidR="003F5CEA" w:rsidRPr="00E51AF4" w:rsidRDefault="003F5CEA" w:rsidP="00134899">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8EF984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ukierunkowanych na innowacje</w:t>
            </w:r>
          </w:p>
        </w:tc>
        <w:tc>
          <w:tcPr>
            <w:tcW w:w="992" w:type="dxa"/>
            <w:tcBorders>
              <w:top w:val="nil"/>
              <w:left w:val="nil"/>
              <w:bottom w:val="single" w:sz="4" w:space="0" w:color="auto"/>
              <w:right w:val="single" w:sz="4" w:space="0" w:color="auto"/>
            </w:tcBorders>
            <w:shd w:val="clear" w:color="auto" w:fill="auto"/>
            <w:vAlign w:val="center"/>
          </w:tcPr>
          <w:p w14:paraId="3AB17485"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 operacji</w:t>
            </w:r>
          </w:p>
        </w:tc>
        <w:tc>
          <w:tcPr>
            <w:tcW w:w="709" w:type="dxa"/>
            <w:gridSpan w:val="2"/>
            <w:tcBorders>
              <w:top w:val="nil"/>
              <w:left w:val="nil"/>
              <w:bottom w:val="single" w:sz="4" w:space="0" w:color="auto"/>
              <w:right w:val="single" w:sz="4" w:space="0" w:color="auto"/>
            </w:tcBorders>
            <w:shd w:val="clear" w:color="auto" w:fill="auto"/>
            <w:vAlign w:val="center"/>
          </w:tcPr>
          <w:p w14:paraId="44CFE9E8"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85,71%</w:t>
            </w:r>
          </w:p>
        </w:tc>
        <w:tc>
          <w:tcPr>
            <w:tcW w:w="992" w:type="dxa"/>
            <w:tcBorders>
              <w:top w:val="nil"/>
              <w:left w:val="nil"/>
              <w:bottom w:val="single" w:sz="4" w:space="0" w:color="auto"/>
              <w:right w:val="single" w:sz="4" w:space="0" w:color="auto"/>
            </w:tcBorders>
            <w:shd w:val="clear" w:color="auto" w:fill="auto"/>
            <w:vAlign w:val="center"/>
          </w:tcPr>
          <w:p w14:paraId="774D501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845" w:type="dxa"/>
            <w:tcBorders>
              <w:top w:val="nil"/>
              <w:left w:val="nil"/>
              <w:bottom w:val="single" w:sz="4" w:space="0" w:color="auto"/>
              <w:right w:val="single" w:sz="4" w:space="0" w:color="auto"/>
            </w:tcBorders>
            <w:shd w:val="clear" w:color="auto" w:fill="auto"/>
            <w:vAlign w:val="center"/>
          </w:tcPr>
          <w:p w14:paraId="6C06178F"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 operacja</w:t>
            </w:r>
          </w:p>
        </w:tc>
        <w:tc>
          <w:tcPr>
            <w:tcW w:w="846" w:type="dxa"/>
            <w:tcBorders>
              <w:top w:val="nil"/>
              <w:left w:val="nil"/>
              <w:bottom w:val="single" w:sz="4" w:space="0" w:color="auto"/>
              <w:right w:val="single" w:sz="4" w:space="0" w:color="auto"/>
            </w:tcBorders>
            <w:shd w:val="clear" w:color="auto" w:fill="auto"/>
            <w:vAlign w:val="center"/>
          </w:tcPr>
          <w:p w14:paraId="40C2B260"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0841D63C"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997" w:type="dxa"/>
            <w:tcBorders>
              <w:top w:val="nil"/>
              <w:left w:val="nil"/>
              <w:bottom w:val="single" w:sz="4" w:space="0" w:color="auto"/>
              <w:right w:val="single" w:sz="4" w:space="0" w:color="auto"/>
            </w:tcBorders>
            <w:shd w:val="clear" w:color="auto" w:fill="auto"/>
            <w:vAlign w:val="center"/>
          </w:tcPr>
          <w:p w14:paraId="60C4689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14:paraId="69EDCD9C"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62F5C890"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0A1C35ED"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774D7101"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70F51E22"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tcPr>
          <w:p w14:paraId="0691F86A"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7</w:t>
            </w:r>
          </w:p>
        </w:tc>
        <w:tc>
          <w:tcPr>
            <w:tcW w:w="851" w:type="dxa"/>
            <w:tcBorders>
              <w:top w:val="nil"/>
              <w:left w:val="nil"/>
              <w:bottom w:val="single" w:sz="4" w:space="0" w:color="auto"/>
              <w:right w:val="single" w:sz="4" w:space="0" w:color="auto"/>
            </w:tcBorders>
            <w:shd w:val="clear" w:color="auto" w:fill="auto"/>
            <w:vAlign w:val="center"/>
          </w:tcPr>
          <w:p w14:paraId="28F3A9F0"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______</w:t>
            </w:r>
          </w:p>
        </w:tc>
        <w:tc>
          <w:tcPr>
            <w:tcW w:w="850" w:type="dxa"/>
            <w:tcBorders>
              <w:top w:val="nil"/>
              <w:left w:val="nil"/>
              <w:bottom w:val="single" w:sz="4" w:space="0" w:color="auto"/>
              <w:right w:val="single" w:sz="4" w:space="0" w:color="auto"/>
            </w:tcBorders>
            <w:shd w:val="clear" w:color="auto" w:fill="auto"/>
            <w:vAlign w:val="center"/>
          </w:tcPr>
          <w:p w14:paraId="26CB353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5CC4DDA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3F5CEA" w:rsidRPr="00E51AF4" w14:paraId="2A8A178E" w14:textId="77777777" w:rsidTr="009F4B41">
        <w:trPr>
          <w:gridAfter w:val="1"/>
          <w:wAfter w:w="6" w:type="dxa"/>
          <w:trHeight w:val="330"/>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D84F82"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2.1</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326EFA5B"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66873D83" w14:textId="77777777" w:rsidR="003F5CEA" w:rsidRPr="00E51AF4" w:rsidRDefault="003F5CEA" w:rsidP="00134899">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68 113,27</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6D4FBD3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271B56D4" w14:textId="77777777" w:rsidR="003F5CEA" w:rsidRPr="00E51AF4" w:rsidRDefault="003F5CEA" w:rsidP="00134899">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66 250,00</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5EDEC720"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2389F4BD"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0</w:t>
            </w:r>
          </w:p>
        </w:tc>
        <w:tc>
          <w:tcPr>
            <w:tcW w:w="1701" w:type="dxa"/>
            <w:gridSpan w:val="8"/>
            <w:tcBorders>
              <w:top w:val="nil"/>
              <w:left w:val="nil"/>
              <w:bottom w:val="single" w:sz="4" w:space="0" w:color="auto"/>
              <w:right w:val="single" w:sz="4" w:space="0" w:color="auto"/>
            </w:tcBorders>
            <w:shd w:val="clear" w:color="auto" w:fill="A6A6A6" w:themeFill="background1" w:themeFillShade="A6"/>
          </w:tcPr>
          <w:p w14:paraId="7E7EAF87"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55" w:type="dxa"/>
            <w:gridSpan w:val="2"/>
            <w:tcBorders>
              <w:top w:val="nil"/>
              <w:left w:val="single" w:sz="4" w:space="0" w:color="auto"/>
              <w:bottom w:val="single" w:sz="4" w:space="0" w:color="auto"/>
              <w:right w:val="single" w:sz="4" w:space="0" w:color="auto"/>
            </w:tcBorders>
          </w:tcPr>
          <w:p w14:paraId="5D20C913"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p>
          <w:p w14:paraId="4DCEC1A2"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0FE734A1"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33DAB09F" w14:textId="77777777" w:rsidR="003F5CEA" w:rsidRPr="00E51AF4" w:rsidRDefault="003F5CEA" w:rsidP="00134899">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134 363,27</w:t>
            </w:r>
          </w:p>
        </w:tc>
        <w:tc>
          <w:tcPr>
            <w:tcW w:w="850" w:type="dxa"/>
            <w:tcBorders>
              <w:top w:val="nil"/>
              <w:left w:val="nil"/>
              <w:bottom w:val="single" w:sz="4" w:space="0" w:color="auto"/>
              <w:right w:val="single" w:sz="4" w:space="0" w:color="auto"/>
            </w:tcBorders>
            <w:shd w:val="clear" w:color="000000" w:fill="A6A6A6"/>
            <w:noWrap/>
            <w:vAlign w:val="bottom"/>
            <w:hideMark/>
          </w:tcPr>
          <w:p w14:paraId="67B69D1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center"/>
            <w:hideMark/>
          </w:tcPr>
          <w:p w14:paraId="63B4CF85"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r>
      <w:tr w:rsidR="003F5CEA" w:rsidRPr="00E51AF4" w14:paraId="3B09203B" w14:textId="77777777" w:rsidTr="00E51AF4">
        <w:trPr>
          <w:trHeight w:val="645"/>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000000" w:fill="C4D79B"/>
          </w:tcPr>
          <w:p w14:paraId="0EB66E31"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p>
        </w:tc>
        <w:tc>
          <w:tcPr>
            <w:tcW w:w="13897" w:type="dxa"/>
            <w:gridSpan w:val="25"/>
            <w:tcBorders>
              <w:top w:val="single" w:sz="4" w:space="0" w:color="auto"/>
              <w:left w:val="single" w:sz="4" w:space="0" w:color="auto"/>
              <w:bottom w:val="single" w:sz="4" w:space="0" w:color="auto"/>
              <w:right w:val="single" w:sz="4" w:space="0" w:color="000000"/>
            </w:tcBorders>
            <w:shd w:val="clear" w:color="000000" w:fill="C4D79B"/>
            <w:noWrap/>
            <w:vAlign w:val="bottom"/>
            <w:hideMark/>
          </w:tcPr>
          <w:p w14:paraId="07AE0BD8" w14:textId="77777777" w:rsidR="003F5CEA" w:rsidRPr="00E51AF4" w:rsidRDefault="003F5CEA" w:rsidP="00134899">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2.2 Rozwój i promocja obszaru LSR w oparciu o zasoby regionu</w:t>
            </w:r>
          </w:p>
        </w:tc>
      </w:tr>
      <w:tr w:rsidR="003F5CEA" w:rsidRPr="00E51AF4" w14:paraId="52273900" w14:textId="77777777" w:rsidTr="00E51AF4">
        <w:trPr>
          <w:gridAfter w:val="1"/>
          <w:wAfter w:w="6" w:type="dxa"/>
          <w:trHeight w:val="928"/>
          <w:jc w:val="center"/>
        </w:trPr>
        <w:tc>
          <w:tcPr>
            <w:tcW w:w="56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8264B3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lastRenderedPageBreak/>
              <w:t xml:space="preserve">Przedsięwzięcie 2.2.1 </w:t>
            </w:r>
            <w:r w:rsidRPr="00E51AF4">
              <w:rPr>
                <w:rFonts w:ascii="Times New Roman" w:eastAsia="Times New Roman" w:hAnsi="Times New Roman" w:cs="Times New Roman"/>
                <w:b/>
                <w:bCs/>
                <w:sz w:val="18"/>
                <w:szCs w:val="18"/>
              </w:rPr>
              <w:br/>
            </w:r>
            <w:r w:rsidRPr="00E51AF4">
              <w:rPr>
                <w:rFonts w:ascii="Times New Roman" w:eastAsia="Times New Roman" w:hAnsi="Times New Roman" w:cs="Times New Roman"/>
                <w:sz w:val="18"/>
                <w:szCs w:val="18"/>
              </w:rPr>
              <w:t>Działania promujące obszar LSR</w:t>
            </w:r>
          </w:p>
        </w:tc>
        <w:tc>
          <w:tcPr>
            <w:tcW w:w="1417" w:type="dxa"/>
            <w:tcBorders>
              <w:top w:val="nil"/>
              <w:left w:val="nil"/>
              <w:bottom w:val="single" w:sz="4" w:space="0" w:color="auto"/>
              <w:right w:val="single" w:sz="4" w:space="0" w:color="auto"/>
            </w:tcBorders>
            <w:shd w:val="clear" w:color="auto" w:fill="auto"/>
            <w:vAlign w:val="center"/>
            <w:hideMark/>
          </w:tcPr>
          <w:p w14:paraId="201FE69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xml:space="preserve">Liczba wydanych publikacji o dziedzictwie kulturowym, historycznym </w:t>
            </w:r>
            <w:r w:rsidRPr="00E51AF4">
              <w:rPr>
                <w:rFonts w:ascii="Times New Roman" w:eastAsia="Times New Roman" w:hAnsi="Times New Roman" w:cs="Times New Roman"/>
                <w:sz w:val="18"/>
                <w:szCs w:val="18"/>
              </w:rPr>
              <w:br/>
              <w:t>i naturalnym obszaru objętego LSR.</w:t>
            </w:r>
          </w:p>
        </w:tc>
        <w:tc>
          <w:tcPr>
            <w:tcW w:w="992" w:type="dxa"/>
            <w:tcBorders>
              <w:top w:val="nil"/>
              <w:left w:val="nil"/>
              <w:bottom w:val="single" w:sz="4" w:space="0" w:color="auto"/>
              <w:right w:val="single" w:sz="4" w:space="0" w:color="auto"/>
            </w:tcBorders>
            <w:shd w:val="clear" w:color="auto" w:fill="auto"/>
            <w:vAlign w:val="center"/>
            <w:hideMark/>
          </w:tcPr>
          <w:p w14:paraId="02DD89B2"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 publikacji</w:t>
            </w:r>
          </w:p>
        </w:tc>
        <w:tc>
          <w:tcPr>
            <w:tcW w:w="709" w:type="dxa"/>
            <w:gridSpan w:val="2"/>
            <w:tcBorders>
              <w:top w:val="nil"/>
              <w:left w:val="nil"/>
              <w:bottom w:val="single" w:sz="4" w:space="0" w:color="auto"/>
              <w:right w:val="single" w:sz="4" w:space="0" w:color="auto"/>
            </w:tcBorders>
            <w:shd w:val="clear" w:color="auto" w:fill="auto"/>
            <w:vAlign w:val="center"/>
            <w:hideMark/>
          </w:tcPr>
          <w:p w14:paraId="07F8218C" w14:textId="43B61482" w:rsidR="003F5CEA" w:rsidRPr="00E51AF4" w:rsidRDefault="00867FCD"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27,03</w:t>
            </w:r>
            <w:r w:rsidR="003F5CEA" w:rsidRPr="00E51AF4">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14:paraId="552BADF5"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67 092,70</w:t>
            </w:r>
          </w:p>
        </w:tc>
        <w:tc>
          <w:tcPr>
            <w:tcW w:w="845" w:type="dxa"/>
            <w:tcBorders>
              <w:top w:val="nil"/>
              <w:left w:val="nil"/>
              <w:bottom w:val="single" w:sz="4" w:space="0" w:color="auto"/>
              <w:right w:val="single" w:sz="4" w:space="0" w:color="auto"/>
            </w:tcBorders>
            <w:shd w:val="clear" w:color="auto" w:fill="auto"/>
            <w:vAlign w:val="center"/>
            <w:hideMark/>
          </w:tcPr>
          <w:p w14:paraId="07BD8663" w14:textId="6C8D917E" w:rsidR="003F5CEA" w:rsidRPr="00E51AF4" w:rsidRDefault="00867FCD"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 xml:space="preserve">11 </w:t>
            </w:r>
            <w:r w:rsidR="003F5CEA" w:rsidRPr="00E51AF4">
              <w:rPr>
                <w:rFonts w:ascii="Times New Roman" w:eastAsia="Times New Roman" w:hAnsi="Times New Roman" w:cs="Times New Roman"/>
                <w:sz w:val="18"/>
                <w:szCs w:val="18"/>
              </w:rPr>
              <w:t>publikacji</w:t>
            </w:r>
          </w:p>
        </w:tc>
        <w:tc>
          <w:tcPr>
            <w:tcW w:w="846" w:type="dxa"/>
            <w:tcBorders>
              <w:top w:val="nil"/>
              <w:left w:val="nil"/>
              <w:bottom w:val="single" w:sz="4" w:space="0" w:color="auto"/>
              <w:right w:val="single" w:sz="4" w:space="0" w:color="auto"/>
            </w:tcBorders>
            <w:shd w:val="clear" w:color="auto" w:fill="auto"/>
            <w:vAlign w:val="center"/>
            <w:hideMark/>
          </w:tcPr>
          <w:p w14:paraId="0CD927DC" w14:textId="1D3C7163" w:rsidR="003F5CEA" w:rsidRPr="00E51AF4" w:rsidRDefault="00867FCD"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56,76</w:t>
            </w:r>
            <w:r w:rsidR="003F5CEA" w:rsidRPr="00E51AF4">
              <w:rPr>
                <w:rFonts w:ascii="Times New Roman" w:eastAsia="Times New Roman" w:hAnsi="Times New Roman" w:cs="Times New Roman"/>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14:paraId="01DAD6A0"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104 393,61</w:t>
            </w:r>
          </w:p>
        </w:tc>
        <w:tc>
          <w:tcPr>
            <w:tcW w:w="997" w:type="dxa"/>
            <w:tcBorders>
              <w:top w:val="nil"/>
              <w:left w:val="nil"/>
              <w:bottom w:val="single" w:sz="4" w:space="0" w:color="auto"/>
              <w:right w:val="single" w:sz="4" w:space="0" w:color="auto"/>
            </w:tcBorders>
            <w:shd w:val="clear" w:color="auto" w:fill="auto"/>
            <w:vAlign w:val="center"/>
            <w:hideMark/>
          </w:tcPr>
          <w:p w14:paraId="43687857"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16 publikacji</w:t>
            </w:r>
          </w:p>
        </w:tc>
        <w:tc>
          <w:tcPr>
            <w:tcW w:w="709" w:type="dxa"/>
            <w:tcBorders>
              <w:top w:val="nil"/>
              <w:left w:val="nil"/>
              <w:bottom w:val="single" w:sz="4" w:space="0" w:color="auto"/>
              <w:right w:val="single" w:sz="4" w:space="0" w:color="auto"/>
            </w:tcBorders>
            <w:shd w:val="clear" w:color="auto" w:fill="auto"/>
            <w:vAlign w:val="center"/>
            <w:hideMark/>
          </w:tcPr>
          <w:p w14:paraId="19DD6EA3"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5EEA2334"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225 869,63</w:t>
            </w:r>
          </w:p>
        </w:tc>
        <w:tc>
          <w:tcPr>
            <w:tcW w:w="851" w:type="dxa"/>
            <w:gridSpan w:val="5"/>
            <w:tcBorders>
              <w:top w:val="nil"/>
              <w:left w:val="nil"/>
              <w:bottom w:val="single" w:sz="4" w:space="0" w:color="auto"/>
              <w:right w:val="single" w:sz="4" w:space="0" w:color="auto"/>
            </w:tcBorders>
            <w:shd w:val="clear" w:color="auto" w:fill="auto"/>
            <w:vAlign w:val="center"/>
          </w:tcPr>
          <w:p w14:paraId="57556060"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015F1E97"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392546EB"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661E8AD3" w14:textId="715B506C"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w:t>
            </w:r>
            <w:r w:rsidR="00867FCD" w:rsidRPr="00E51AF4">
              <w:rPr>
                <w:rFonts w:ascii="Times New Roman" w:eastAsia="Times New Roman" w:hAnsi="Times New Roman" w:cs="Times New Roman"/>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14:paraId="3CC0A3B5"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397 355,94</w:t>
            </w:r>
          </w:p>
        </w:tc>
        <w:tc>
          <w:tcPr>
            <w:tcW w:w="850" w:type="dxa"/>
            <w:tcBorders>
              <w:top w:val="nil"/>
              <w:left w:val="nil"/>
              <w:bottom w:val="single" w:sz="4" w:space="0" w:color="auto"/>
              <w:right w:val="single" w:sz="4" w:space="0" w:color="auto"/>
            </w:tcBorders>
            <w:shd w:val="clear" w:color="auto" w:fill="auto"/>
            <w:vAlign w:val="center"/>
            <w:hideMark/>
          </w:tcPr>
          <w:p w14:paraId="4555358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70F3C05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3F5CEA" w:rsidRPr="00E51AF4" w14:paraId="4003CC42" w14:textId="77777777" w:rsidTr="00E51AF4">
        <w:trPr>
          <w:gridAfter w:val="1"/>
          <w:wAfter w:w="6" w:type="dxa"/>
          <w:trHeight w:val="600"/>
          <w:jc w:val="center"/>
        </w:trPr>
        <w:tc>
          <w:tcPr>
            <w:tcW w:w="561" w:type="dxa"/>
            <w:vMerge/>
            <w:tcBorders>
              <w:top w:val="nil"/>
              <w:left w:val="single" w:sz="4" w:space="0" w:color="auto"/>
              <w:bottom w:val="single" w:sz="4" w:space="0" w:color="000000"/>
              <w:right w:val="single" w:sz="4" w:space="0" w:color="auto"/>
            </w:tcBorders>
            <w:vAlign w:val="center"/>
            <w:hideMark/>
          </w:tcPr>
          <w:p w14:paraId="45C29C07" w14:textId="77777777" w:rsidR="003F5CEA" w:rsidRPr="00E51AF4" w:rsidRDefault="003F5CEA" w:rsidP="00134899">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55E8890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Wydarzeń/Imprez</w:t>
            </w:r>
          </w:p>
        </w:tc>
        <w:tc>
          <w:tcPr>
            <w:tcW w:w="992" w:type="dxa"/>
            <w:tcBorders>
              <w:top w:val="nil"/>
              <w:left w:val="nil"/>
              <w:bottom w:val="single" w:sz="4" w:space="0" w:color="auto"/>
              <w:right w:val="single" w:sz="4" w:space="0" w:color="auto"/>
            </w:tcBorders>
            <w:shd w:val="clear" w:color="auto" w:fill="auto"/>
            <w:vAlign w:val="center"/>
            <w:hideMark/>
          </w:tcPr>
          <w:p w14:paraId="54DD3B70"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 imprez/ wydarzeń</w:t>
            </w:r>
          </w:p>
        </w:tc>
        <w:tc>
          <w:tcPr>
            <w:tcW w:w="709" w:type="dxa"/>
            <w:gridSpan w:val="2"/>
            <w:tcBorders>
              <w:top w:val="nil"/>
              <w:left w:val="nil"/>
              <w:bottom w:val="single" w:sz="4" w:space="0" w:color="auto"/>
              <w:right w:val="single" w:sz="4" w:space="0" w:color="auto"/>
            </w:tcBorders>
            <w:shd w:val="clear" w:color="auto" w:fill="auto"/>
            <w:vAlign w:val="center"/>
            <w:hideMark/>
          </w:tcPr>
          <w:p w14:paraId="463E217C"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24,39%</w:t>
            </w:r>
          </w:p>
        </w:tc>
        <w:tc>
          <w:tcPr>
            <w:tcW w:w="992" w:type="dxa"/>
            <w:tcBorders>
              <w:top w:val="nil"/>
              <w:left w:val="nil"/>
              <w:bottom w:val="single" w:sz="4" w:space="0" w:color="auto"/>
              <w:right w:val="single" w:sz="4" w:space="0" w:color="auto"/>
            </w:tcBorders>
            <w:shd w:val="clear" w:color="auto" w:fill="auto"/>
            <w:vAlign w:val="center"/>
            <w:hideMark/>
          </w:tcPr>
          <w:p w14:paraId="58977E2B"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102 233,71</w:t>
            </w:r>
          </w:p>
        </w:tc>
        <w:tc>
          <w:tcPr>
            <w:tcW w:w="845" w:type="dxa"/>
            <w:tcBorders>
              <w:top w:val="nil"/>
              <w:left w:val="nil"/>
              <w:bottom w:val="single" w:sz="4" w:space="0" w:color="auto"/>
              <w:right w:val="single" w:sz="4" w:space="0" w:color="auto"/>
            </w:tcBorders>
            <w:shd w:val="clear" w:color="auto" w:fill="auto"/>
            <w:vAlign w:val="center"/>
            <w:hideMark/>
          </w:tcPr>
          <w:p w14:paraId="46D01595" w14:textId="77777777" w:rsidR="003F5CEA" w:rsidRPr="00E51AF4" w:rsidRDefault="003F5CEA" w:rsidP="00134899">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12 imprez/ wydarzeń</w:t>
            </w:r>
          </w:p>
        </w:tc>
        <w:tc>
          <w:tcPr>
            <w:tcW w:w="846" w:type="dxa"/>
            <w:tcBorders>
              <w:top w:val="nil"/>
              <w:left w:val="nil"/>
              <w:bottom w:val="single" w:sz="4" w:space="0" w:color="auto"/>
              <w:right w:val="single" w:sz="4" w:space="0" w:color="auto"/>
            </w:tcBorders>
            <w:shd w:val="clear" w:color="auto" w:fill="auto"/>
            <w:vAlign w:val="center"/>
            <w:hideMark/>
          </w:tcPr>
          <w:p w14:paraId="37D8C66D" w14:textId="77777777" w:rsidR="003F5CEA" w:rsidRPr="00E51AF4" w:rsidRDefault="003F5CEA" w:rsidP="00134899">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53,66%</w:t>
            </w:r>
          </w:p>
          <w:p w14:paraId="1241208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p w14:paraId="6788FE0E"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0D874F55"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158 602,55</w:t>
            </w:r>
          </w:p>
        </w:tc>
        <w:tc>
          <w:tcPr>
            <w:tcW w:w="997" w:type="dxa"/>
            <w:tcBorders>
              <w:top w:val="nil"/>
              <w:left w:val="nil"/>
              <w:bottom w:val="single" w:sz="4" w:space="0" w:color="auto"/>
              <w:right w:val="single" w:sz="4" w:space="0" w:color="auto"/>
            </w:tcBorders>
            <w:shd w:val="clear" w:color="auto" w:fill="auto"/>
            <w:vAlign w:val="center"/>
            <w:hideMark/>
          </w:tcPr>
          <w:p w14:paraId="1AFB271B"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19 imprez/ wydarzeń</w:t>
            </w:r>
          </w:p>
        </w:tc>
        <w:tc>
          <w:tcPr>
            <w:tcW w:w="709" w:type="dxa"/>
            <w:tcBorders>
              <w:top w:val="nil"/>
              <w:left w:val="nil"/>
              <w:bottom w:val="single" w:sz="4" w:space="0" w:color="auto"/>
              <w:right w:val="single" w:sz="4" w:space="0" w:color="auto"/>
            </w:tcBorders>
            <w:shd w:val="clear" w:color="auto" w:fill="auto"/>
            <w:vAlign w:val="center"/>
            <w:hideMark/>
          </w:tcPr>
          <w:p w14:paraId="3017E544"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1FC32CDC"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261 250,00</w:t>
            </w:r>
          </w:p>
        </w:tc>
        <w:tc>
          <w:tcPr>
            <w:tcW w:w="851" w:type="dxa"/>
            <w:gridSpan w:val="5"/>
            <w:tcBorders>
              <w:top w:val="nil"/>
              <w:left w:val="nil"/>
              <w:bottom w:val="single" w:sz="4" w:space="0" w:color="auto"/>
              <w:right w:val="single" w:sz="4" w:space="0" w:color="auto"/>
            </w:tcBorders>
            <w:shd w:val="clear" w:color="auto" w:fill="auto"/>
            <w:vAlign w:val="center"/>
          </w:tcPr>
          <w:p w14:paraId="1D9CAE85"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1EDFD971"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0CA59594"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4767F3DB"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41</w:t>
            </w:r>
          </w:p>
        </w:tc>
        <w:tc>
          <w:tcPr>
            <w:tcW w:w="851" w:type="dxa"/>
            <w:tcBorders>
              <w:top w:val="nil"/>
              <w:left w:val="nil"/>
              <w:bottom w:val="single" w:sz="4" w:space="0" w:color="auto"/>
              <w:right w:val="single" w:sz="4" w:space="0" w:color="auto"/>
            </w:tcBorders>
            <w:shd w:val="clear" w:color="auto" w:fill="auto"/>
            <w:vAlign w:val="center"/>
            <w:hideMark/>
          </w:tcPr>
          <w:p w14:paraId="7A02EF06"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522 086,26</w:t>
            </w:r>
          </w:p>
          <w:p w14:paraId="5D98AA8B" w14:textId="77777777" w:rsidR="003F5CEA" w:rsidRPr="00E51AF4" w:rsidRDefault="003F5CEA" w:rsidP="00134899">
            <w:pPr>
              <w:spacing w:after="0" w:line="240" w:lineRule="auto"/>
              <w:jc w:val="center"/>
              <w:rPr>
                <w:rFonts w:ascii="Times New Roman" w:eastAsia="Times New Roman" w:hAnsi="Times New Roman" w:cs="Times New Roman"/>
                <w:color w:val="00B05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44D38FF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03466E5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B35722" w:rsidRPr="00E51AF4" w14:paraId="5FF63D4A" w14:textId="77777777" w:rsidTr="00BE7AEE">
        <w:trPr>
          <w:gridAfter w:val="1"/>
          <w:wAfter w:w="6" w:type="dxa"/>
          <w:trHeight w:val="600"/>
          <w:jc w:val="center"/>
        </w:trPr>
        <w:tc>
          <w:tcPr>
            <w:tcW w:w="561" w:type="dxa"/>
            <w:vMerge/>
            <w:tcBorders>
              <w:top w:val="nil"/>
              <w:left w:val="single" w:sz="4" w:space="0" w:color="auto"/>
              <w:bottom w:val="single" w:sz="4" w:space="0" w:color="000000"/>
              <w:right w:val="single" w:sz="4" w:space="0" w:color="auto"/>
            </w:tcBorders>
            <w:vAlign w:val="center"/>
          </w:tcPr>
          <w:p w14:paraId="6CBFD2D9" w14:textId="77777777" w:rsidR="00B35722" w:rsidRPr="00E51AF4" w:rsidRDefault="00B35722" w:rsidP="00B35722">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1608BBA1" w14:textId="77777777" w:rsidR="00B35722" w:rsidRPr="00E51AF4" w:rsidRDefault="00B35722" w:rsidP="00B35722">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Wydarzeń/Imprez</w:t>
            </w:r>
          </w:p>
        </w:tc>
        <w:tc>
          <w:tcPr>
            <w:tcW w:w="992" w:type="dxa"/>
            <w:tcBorders>
              <w:top w:val="nil"/>
              <w:left w:val="nil"/>
              <w:bottom w:val="single" w:sz="4" w:space="0" w:color="auto"/>
              <w:right w:val="single" w:sz="4" w:space="0" w:color="auto"/>
            </w:tcBorders>
            <w:shd w:val="clear" w:color="auto" w:fill="auto"/>
            <w:vAlign w:val="center"/>
          </w:tcPr>
          <w:p w14:paraId="6812DF6F" w14:textId="77777777" w:rsidR="00B35722" w:rsidRPr="00E51AF4" w:rsidRDefault="00B35722" w:rsidP="00B35722">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tcPr>
          <w:p w14:paraId="37129E42" w14:textId="77777777" w:rsidR="00B35722" w:rsidRPr="00E51AF4" w:rsidRDefault="00B35722" w:rsidP="00B35722">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604E2A42" w14:textId="77777777" w:rsidR="00B35722" w:rsidRPr="00E51AF4" w:rsidRDefault="00B35722" w:rsidP="00B35722">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nil"/>
              <w:left w:val="nil"/>
              <w:bottom w:val="single" w:sz="4" w:space="0" w:color="auto"/>
              <w:right w:val="single" w:sz="4" w:space="0" w:color="auto"/>
            </w:tcBorders>
            <w:shd w:val="clear" w:color="auto" w:fill="auto"/>
            <w:vAlign w:val="center"/>
          </w:tcPr>
          <w:p w14:paraId="31B80F7A" w14:textId="77777777" w:rsidR="00B35722" w:rsidRPr="00E51AF4" w:rsidRDefault="00B35722" w:rsidP="00B35722">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impreza/</w:t>
            </w:r>
          </w:p>
          <w:p w14:paraId="7D368B91" w14:textId="77777777" w:rsidR="00B35722" w:rsidRPr="00E51AF4" w:rsidRDefault="00B35722" w:rsidP="00B35722">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wydarzenie</w:t>
            </w:r>
          </w:p>
        </w:tc>
        <w:tc>
          <w:tcPr>
            <w:tcW w:w="846" w:type="dxa"/>
            <w:tcBorders>
              <w:top w:val="nil"/>
              <w:left w:val="nil"/>
              <w:bottom w:val="single" w:sz="4" w:space="0" w:color="auto"/>
              <w:right w:val="single" w:sz="4" w:space="0" w:color="auto"/>
            </w:tcBorders>
            <w:shd w:val="clear" w:color="auto" w:fill="auto"/>
            <w:vAlign w:val="center"/>
          </w:tcPr>
          <w:p w14:paraId="3095281F" w14:textId="77777777" w:rsidR="00B35722" w:rsidRPr="00E51AF4" w:rsidRDefault="00B35722" w:rsidP="00B35722">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6530FD35" w14:textId="77777777" w:rsidR="00B35722" w:rsidRPr="00E51AF4" w:rsidRDefault="00B35722" w:rsidP="00B35722">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7 500</w:t>
            </w:r>
          </w:p>
        </w:tc>
        <w:tc>
          <w:tcPr>
            <w:tcW w:w="997" w:type="dxa"/>
            <w:tcBorders>
              <w:top w:val="nil"/>
              <w:left w:val="nil"/>
              <w:bottom w:val="single" w:sz="4" w:space="0" w:color="auto"/>
              <w:right w:val="single" w:sz="4" w:space="0" w:color="auto"/>
            </w:tcBorders>
            <w:vAlign w:val="center"/>
          </w:tcPr>
          <w:p w14:paraId="236ED331" w14:textId="2EA1F514" w:rsidR="00B35722" w:rsidRPr="00E51AF4" w:rsidRDefault="00B35722" w:rsidP="00B3572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1</w:t>
            </w:r>
          </w:p>
        </w:tc>
        <w:tc>
          <w:tcPr>
            <w:tcW w:w="709" w:type="dxa"/>
            <w:tcBorders>
              <w:top w:val="nil"/>
              <w:left w:val="nil"/>
              <w:bottom w:val="single" w:sz="4" w:space="0" w:color="auto"/>
              <w:right w:val="single" w:sz="4" w:space="0" w:color="auto"/>
            </w:tcBorders>
            <w:vAlign w:val="center"/>
          </w:tcPr>
          <w:p w14:paraId="6DA8B8B8" w14:textId="403EDB95" w:rsidR="00B35722" w:rsidRPr="00E51AF4" w:rsidRDefault="00B35722" w:rsidP="00B3572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100%</w:t>
            </w:r>
          </w:p>
        </w:tc>
        <w:tc>
          <w:tcPr>
            <w:tcW w:w="850" w:type="dxa"/>
            <w:tcBorders>
              <w:top w:val="nil"/>
              <w:left w:val="nil"/>
              <w:bottom w:val="single" w:sz="4" w:space="0" w:color="auto"/>
              <w:right w:val="single" w:sz="4" w:space="0" w:color="auto"/>
            </w:tcBorders>
            <w:vAlign w:val="center"/>
          </w:tcPr>
          <w:p w14:paraId="7CC35457" w14:textId="6B7FC0FB" w:rsidR="00B35722" w:rsidRPr="00E51AF4" w:rsidRDefault="00B35722" w:rsidP="00B3572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7 500</w:t>
            </w:r>
          </w:p>
        </w:tc>
        <w:tc>
          <w:tcPr>
            <w:tcW w:w="851" w:type="dxa"/>
            <w:gridSpan w:val="5"/>
            <w:tcBorders>
              <w:top w:val="nil"/>
              <w:left w:val="nil"/>
              <w:bottom w:val="single" w:sz="4" w:space="0" w:color="auto"/>
              <w:right w:val="single" w:sz="4" w:space="0" w:color="auto"/>
            </w:tcBorders>
            <w:vAlign w:val="center"/>
          </w:tcPr>
          <w:p w14:paraId="6C878437" w14:textId="777B950D" w:rsidR="00B35722" w:rsidRPr="00E51AF4" w:rsidRDefault="00B35722" w:rsidP="00B3572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0</w:t>
            </w:r>
          </w:p>
        </w:tc>
        <w:tc>
          <w:tcPr>
            <w:tcW w:w="850" w:type="dxa"/>
            <w:gridSpan w:val="3"/>
            <w:tcBorders>
              <w:top w:val="nil"/>
              <w:left w:val="nil"/>
              <w:bottom w:val="single" w:sz="4" w:space="0" w:color="auto"/>
              <w:right w:val="single" w:sz="4" w:space="0" w:color="auto"/>
            </w:tcBorders>
            <w:vAlign w:val="center"/>
          </w:tcPr>
          <w:p w14:paraId="25E82080" w14:textId="5EFAE3C6" w:rsidR="00B35722" w:rsidRPr="00E51AF4" w:rsidRDefault="00B35722" w:rsidP="00B3572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0</w:t>
            </w:r>
          </w:p>
        </w:tc>
        <w:tc>
          <w:tcPr>
            <w:tcW w:w="855" w:type="dxa"/>
            <w:gridSpan w:val="2"/>
            <w:tcBorders>
              <w:top w:val="nil"/>
              <w:left w:val="nil"/>
              <w:bottom w:val="single" w:sz="4" w:space="0" w:color="auto"/>
              <w:right w:val="single" w:sz="4" w:space="0" w:color="auto"/>
            </w:tcBorders>
            <w:vAlign w:val="center"/>
          </w:tcPr>
          <w:p w14:paraId="5533A557" w14:textId="73300043" w:rsidR="00B35722" w:rsidRPr="00E51AF4" w:rsidRDefault="00B35722" w:rsidP="00B3572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0</w:t>
            </w:r>
          </w:p>
        </w:tc>
        <w:tc>
          <w:tcPr>
            <w:tcW w:w="852" w:type="dxa"/>
            <w:tcBorders>
              <w:top w:val="nil"/>
              <w:left w:val="single" w:sz="4" w:space="0" w:color="auto"/>
              <w:bottom w:val="single" w:sz="4" w:space="0" w:color="auto"/>
              <w:right w:val="single" w:sz="4" w:space="0" w:color="auto"/>
            </w:tcBorders>
            <w:vAlign w:val="center"/>
          </w:tcPr>
          <w:p w14:paraId="395AE873" w14:textId="3BE6481D" w:rsidR="00B35722" w:rsidRPr="00E51AF4" w:rsidRDefault="00B35722" w:rsidP="00B3572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2</w:t>
            </w:r>
          </w:p>
        </w:tc>
        <w:tc>
          <w:tcPr>
            <w:tcW w:w="851" w:type="dxa"/>
            <w:tcBorders>
              <w:top w:val="nil"/>
              <w:left w:val="nil"/>
              <w:bottom w:val="single" w:sz="4" w:space="0" w:color="auto"/>
              <w:right w:val="single" w:sz="4" w:space="0" w:color="auto"/>
            </w:tcBorders>
            <w:vAlign w:val="center"/>
          </w:tcPr>
          <w:p w14:paraId="6F94688E" w14:textId="3DFCA63B" w:rsidR="00B35722" w:rsidRPr="00E51AF4" w:rsidRDefault="00B35722" w:rsidP="00B3572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9"/>
                <w:szCs w:val="19"/>
              </w:rPr>
              <w:t>15 000</w:t>
            </w:r>
          </w:p>
        </w:tc>
        <w:tc>
          <w:tcPr>
            <w:tcW w:w="850" w:type="dxa"/>
            <w:tcBorders>
              <w:top w:val="nil"/>
              <w:left w:val="nil"/>
              <w:bottom w:val="single" w:sz="4" w:space="0" w:color="auto"/>
              <w:right w:val="single" w:sz="4" w:space="0" w:color="auto"/>
            </w:tcBorders>
            <w:shd w:val="clear" w:color="auto" w:fill="auto"/>
            <w:vAlign w:val="center"/>
          </w:tcPr>
          <w:p w14:paraId="2B7BF531" w14:textId="77777777" w:rsidR="00B35722" w:rsidRPr="00E51AF4" w:rsidRDefault="00B35722" w:rsidP="00B35722">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4D7A17F7" w14:textId="77777777" w:rsidR="00B35722" w:rsidRPr="00E51AF4" w:rsidRDefault="00B35722" w:rsidP="00B35722">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3F5CEA" w:rsidRPr="00E51AF4" w14:paraId="23DAF900" w14:textId="77777777" w:rsidTr="00E51AF4">
        <w:trPr>
          <w:gridAfter w:val="1"/>
          <w:wAfter w:w="6" w:type="dxa"/>
          <w:trHeight w:val="615"/>
          <w:jc w:val="center"/>
        </w:trPr>
        <w:tc>
          <w:tcPr>
            <w:tcW w:w="561" w:type="dxa"/>
            <w:vMerge/>
            <w:tcBorders>
              <w:top w:val="nil"/>
              <w:left w:val="single" w:sz="4" w:space="0" w:color="auto"/>
              <w:bottom w:val="single" w:sz="4" w:space="0" w:color="000000"/>
              <w:right w:val="single" w:sz="4" w:space="0" w:color="auto"/>
            </w:tcBorders>
            <w:vAlign w:val="center"/>
            <w:hideMark/>
          </w:tcPr>
          <w:p w14:paraId="049A2291" w14:textId="77777777" w:rsidR="003F5CEA" w:rsidRPr="00E51AF4" w:rsidRDefault="003F5CEA" w:rsidP="00134899">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282CD09F"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nowych oraz istniejących lokalnych produktów promujących obszar LSR.</w:t>
            </w:r>
          </w:p>
        </w:tc>
        <w:tc>
          <w:tcPr>
            <w:tcW w:w="992" w:type="dxa"/>
            <w:tcBorders>
              <w:top w:val="nil"/>
              <w:left w:val="nil"/>
              <w:bottom w:val="single" w:sz="4" w:space="0" w:color="auto"/>
              <w:right w:val="single" w:sz="4" w:space="0" w:color="auto"/>
            </w:tcBorders>
            <w:shd w:val="clear" w:color="auto" w:fill="auto"/>
            <w:vAlign w:val="center"/>
            <w:hideMark/>
          </w:tcPr>
          <w:p w14:paraId="5A4C233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 produkty</w:t>
            </w:r>
          </w:p>
        </w:tc>
        <w:tc>
          <w:tcPr>
            <w:tcW w:w="709" w:type="dxa"/>
            <w:gridSpan w:val="2"/>
            <w:tcBorders>
              <w:top w:val="nil"/>
              <w:left w:val="nil"/>
              <w:bottom w:val="single" w:sz="4" w:space="0" w:color="auto"/>
              <w:right w:val="single" w:sz="4" w:space="0" w:color="auto"/>
            </w:tcBorders>
            <w:shd w:val="clear" w:color="auto" w:fill="auto"/>
            <w:vAlign w:val="center"/>
            <w:hideMark/>
          </w:tcPr>
          <w:p w14:paraId="35F03C2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14:paraId="5C400346"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24 949,46</w:t>
            </w:r>
          </w:p>
        </w:tc>
        <w:tc>
          <w:tcPr>
            <w:tcW w:w="845" w:type="dxa"/>
            <w:tcBorders>
              <w:top w:val="nil"/>
              <w:left w:val="nil"/>
              <w:bottom w:val="single" w:sz="4" w:space="0" w:color="auto"/>
              <w:right w:val="single" w:sz="4" w:space="0" w:color="auto"/>
            </w:tcBorders>
            <w:shd w:val="clear" w:color="auto" w:fill="auto"/>
            <w:vAlign w:val="center"/>
            <w:hideMark/>
          </w:tcPr>
          <w:p w14:paraId="1ECA783D"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58736D8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5F3E1582"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6BCBF5E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0AA5FC1C"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1CC57971"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5ED0B18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07375AD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71A4B8ED"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57575F9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hideMark/>
          </w:tcPr>
          <w:p w14:paraId="4DFB4207"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color w:val="000000" w:themeColor="text1"/>
                <w:sz w:val="18"/>
                <w:szCs w:val="18"/>
              </w:rPr>
              <w:t>24 949,46</w:t>
            </w:r>
          </w:p>
        </w:tc>
        <w:tc>
          <w:tcPr>
            <w:tcW w:w="850" w:type="dxa"/>
            <w:tcBorders>
              <w:top w:val="nil"/>
              <w:left w:val="nil"/>
              <w:bottom w:val="single" w:sz="4" w:space="0" w:color="auto"/>
              <w:right w:val="single" w:sz="4" w:space="0" w:color="auto"/>
            </w:tcBorders>
            <w:shd w:val="clear" w:color="auto" w:fill="auto"/>
            <w:vAlign w:val="center"/>
            <w:hideMark/>
          </w:tcPr>
          <w:p w14:paraId="3B20F16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79D963EA"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3F5CEA" w:rsidRPr="00E51AF4" w14:paraId="709D6D1B" w14:textId="77777777" w:rsidTr="00E51AF4">
        <w:trPr>
          <w:gridAfter w:val="1"/>
          <w:wAfter w:w="6" w:type="dxa"/>
          <w:trHeight w:val="615"/>
          <w:jc w:val="center"/>
        </w:trPr>
        <w:tc>
          <w:tcPr>
            <w:tcW w:w="561" w:type="dxa"/>
            <w:vMerge/>
            <w:tcBorders>
              <w:top w:val="nil"/>
              <w:left w:val="single" w:sz="4" w:space="0" w:color="auto"/>
              <w:bottom w:val="single" w:sz="4" w:space="0" w:color="000000"/>
              <w:right w:val="single" w:sz="4" w:space="0" w:color="auto"/>
            </w:tcBorders>
            <w:vAlign w:val="center"/>
          </w:tcPr>
          <w:p w14:paraId="228F4B8B" w14:textId="77777777" w:rsidR="003F5CEA" w:rsidRPr="00E51AF4" w:rsidRDefault="003F5CEA" w:rsidP="00134899">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6E51E577"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ukierunkowanych na innowacje</w:t>
            </w:r>
          </w:p>
        </w:tc>
        <w:tc>
          <w:tcPr>
            <w:tcW w:w="992" w:type="dxa"/>
            <w:tcBorders>
              <w:top w:val="nil"/>
              <w:left w:val="nil"/>
              <w:bottom w:val="single" w:sz="4" w:space="0" w:color="auto"/>
              <w:right w:val="single" w:sz="4" w:space="0" w:color="auto"/>
            </w:tcBorders>
            <w:shd w:val="clear" w:color="auto" w:fill="auto"/>
            <w:vAlign w:val="center"/>
          </w:tcPr>
          <w:p w14:paraId="56DCFB7E" w14:textId="61C19C79"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r w:rsidR="00867FCD" w:rsidRPr="00E51AF4">
              <w:rPr>
                <w:rFonts w:ascii="Times New Roman" w:eastAsia="Times New Roman" w:hAnsi="Times New Roman" w:cs="Times New Roman"/>
                <w:sz w:val="18"/>
                <w:szCs w:val="18"/>
              </w:rPr>
              <w:t>5</w:t>
            </w:r>
            <w:r w:rsidRPr="00E51AF4">
              <w:rPr>
                <w:rFonts w:ascii="Times New Roman" w:eastAsia="Times New Roman" w:hAnsi="Times New Roman" w:cs="Times New Roman"/>
                <w:sz w:val="18"/>
                <w:szCs w:val="18"/>
              </w:rPr>
              <w:t xml:space="preserve"> operacji</w:t>
            </w:r>
          </w:p>
        </w:tc>
        <w:tc>
          <w:tcPr>
            <w:tcW w:w="709" w:type="dxa"/>
            <w:gridSpan w:val="2"/>
            <w:tcBorders>
              <w:top w:val="nil"/>
              <w:left w:val="nil"/>
              <w:bottom w:val="single" w:sz="4" w:space="0" w:color="auto"/>
              <w:right w:val="single" w:sz="4" w:space="0" w:color="auto"/>
            </w:tcBorders>
            <w:shd w:val="clear" w:color="auto" w:fill="auto"/>
            <w:vAlign w:val="center"/>
          </w:tcPr>
          <w:p w14:paraId="76A8F4F3" w14:textId="678A6B8C" w:rsidR="003F5CEA" w:rsidRPr="00E51AF4" w:rsidRDefault="00867FCD"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38,46</w:t>
            </w:r>
            <w:r w:rsidR="003F5CEA" w:rsidRPr="00E51AF4">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vAlign w:val="center"/>
          </w:tcPr>
          <w:p w14:paraId="4ACA08DC"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845" w:type="dxa"/>
            <w:tcBorders>
              <w:top w:val="nil"/>
              <w:left w:val="nil"/>
              <w:bottom w:val="single" w:sz="4" w:space="0" w:color="auto"/>
              <w:right w:val="single" w:sz="4" w:space="0" w:color="auto"/>
            </w:tcBorders>
            <w:shd w:val="clear" w:color="auto" w:fill="auto"/>
            <w:vAlign w:val="center"/>
          </w:tcPr>
          <w:p w14:paraId="43C2C00E" w14:textId="51D81AAF"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r w:rsidR="00867FCD" w:rsidRPr="00E51AF4">
              <w:rPr>
                <w:rFonts w:ascii="Times New Roman" w:eastAsia="Times New Roman" w:hAnsi="Times New Roman" w:cs="Times New Roman"/>
                <w:sz w:val="18"/>
                <w:szCs w:val="18"/>
              </w:rPr>
              <w:t>1</w:t>
            </w:r>
            <w:r w:rsidRPr="00E51AF4">
              <w:rPr>
                <w:rFonts w:ascii="Times New Roman" w:eastAsia="Times New Roman" w:hAnsi="Times New Roman" w:cs="Times New Roman"/>
                <w:sz w:val="18"/>
                <w:szCs w:val="18"/>
              </w:rPr>
              <w:t xml:space="preserve"> operacji</w:t>
            </w:r>
          </w:p>
        </w:tc>
        <w:tc>
          <w:tcPr>
            <w:tcW w:w="846" w:type="dxa"/>
            <w:tcBorders>
              <w:top w:val="nil"/>
              <w:left w:val="nil"/>
              <w:bottom w:val="single" w:sz="4" w:space="0" w:color="auto"/>
              <w:right w:val="single" w:sz="4" w:space="0" w:color="auto"/>
            </w:tcBorders>
            <w:shd w:val="clear" w:color="auto" w:fill="auto"/>
            <w:vAlign w:val="center"/>
          </w:tcPr>
          <w:p w14:paraId="214EB4A7" w14:textId="7B5188C6" w:rsidR="003F5CEA" w:rsidRPr="00E51AF4" w:rsidRDefault="00867FCD" w:rsidP="00134899">
            <w:pPr>
              <w:spacing w:before="240"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66,67</w:t>
            </w:r>
            <w:r w:rsidR="003F5CEA" w:rsidRPr="00E51AF4">
              <w:rPr>
                <w:rFonts w:ascii="Times New Roman" w:eastAsia="Times New Roman" w:hAnsi="Times New Roman" w:cs="Times New Roman"/>
                <w:sz w:val="18"/>
                <w:szCs w:val="18"/>
              </w:rPr>
              <w:t>%</w:t>
            </w:r>
          </w:p>
          <w:p w14:paraId="63751CCB"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tcPr>
          <w:p w14:paraId="1EDE8572"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997" w:type="dxa"/>
            <w:tcBorders>
              <w:top w:val="nil"/>
              <w:left w:val="nil"/>
              <w:bottom w:val="single" w:sz="4" w:space="0" w:color="auto"/>
              <w:right w:val="single" w:sz="4" w:space="0" w:color="auto"/>
            </w:tcBorders>
            <w:shd w:val="clear" w:color="auto" w:fill="auto"/>
            <w:vAlign w:val="center"/>
          </w:tcPr>
          <w:p w14:paraId="59B216E4" w14:textId="0BC64538" w:rsidR="003F5CEA" w:rsidRPr="00E51AF4" w:rsidRDefault="00867FCD"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13</w:t>
            </w:r>
            <w:r w:rsidR="003F5CEA" w:rsidRPr="00E51AF4">
              <w:rPr>
                <w:rFonts w:ascii="Times New Roman" w:eastAsia="Times New Roman" w:hAnsi="Times New Roman" w:cs="Times New Roman"/>
                <w:sz w:val="18"/>
                <w:szCs w:val="18"/>
              </w:rPr>
              <w:t xml:space="preserve"> operacji</w:t>
            </w:r>
          </w:p>
        </w:tc>
        <w:tc>
          <w:tcPr>
            <w:tcW w:w="709" w:type="dxa"/>
            <w:tcBorders>
              <w:top w:val="nil"/>
              <w:left w:val="nil"/>
              <w:bottom w:val="single" w:sz="4" w:space="0" w:color="auto"/>
              <w:right w:val="single" w:sz="4" w:space="0" w:color="auto"/>
            </w:tcBorders>
            <w:shd w:val="clear" w:color="auto" w:fill="auto"/>
            <w:vAlign w:val="center"/>
          </w:tcPr>
          <w:p w14:paraId="202516AD"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49E3A943"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851" w:type="dxa"/>
            <w:gridSpan w:val="5"/>
            <w:tcBorders>
              <w:top w:val="nil"/>
              <w:left w:val="nil"/>
              <w:bottom w:val="single" w:sz="4" w:space="0" w:color="auto"/>
              <w:right w:val="single" w:sz="4" w:space="0" w:color="auto"/>
            </w:tcBorders>
            <w:shd w:val="clear" w:color="auto" w:fill="auto"/>
            <w:vAlign w:val="center"/>
          </w:tcPr>
          <w:p w14:paraId="3DE154F1"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08848715"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5F3EE8D3" w14:textId="77777777"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_____</w:t>
            </w:r>
          </w:p>
        </w:tc>
        <w:tc>
          <w:tcPr>
            <w:tcW w:w="852" w:type="dxa"/>
            <w:tcBorders>
              <w:top w:val="nil"/>
              <w:left w:val="nil"/>
              <w:bottom w:val="single" w:sz="4" w:space="0" w:color="auto"/>
              <w:right w:val="single" w:sz="4" w:space="0" w:color="auto"/>
            </w:tcBorders>
            <w:shd w:val="clear" w:color="auto" w:fill="auto"/>
            <w:vAlign w:val="center"/>
          </w:tcPr>
          <w:p w14:paraId="0B76C956" w14:textId="2C30853B" w:rsidR="003F5CEA" w:rsidRPr="00E51AF4" w:rsidRDefault="003F5CEA" w:rsidP="00134899">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3</w:t>
            </w:r>
            <w:r w:rsidR="00867FCD" w:rsidRPr="00E51AF4">
              <w:rPr>
                <w:rFonts w:ascii="Times New Roman" w:eastAsia="Times New Roman" w:hAnsi="Times New Roman" w:cs="Times New Roman"/>
                <w:sz w:val="18"/>
                <w:szCs w:val="18"/>
              </w:rPr>
              <w:t>9</w:t>
            </w:r>
          </w:p>
        </w:tc>
        <w:tc>
          <w:tcPr>
            <w:tcW w:w="851" w:type="dxa"/>
            <w:tcBorders>
              <w:top w:val="nil"/>
              <w:left w:val="nil"/>
              <w:bottom w:val="single" w:sz="4" w:space="0" w:color="auto"/>
              <w:right w:val="single" w:sz="4" w:space="0" w:color="auto"/>
            </w:tcBorders>
            <w:shd w:val="clear" w:color="auto" w:fill="auto"/>
            <w:vAlign w:val="center"/>
          </w:tcPr>
          <w:p w14:paraId="6716A42F"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______</w:t>
            </w:r>
          </w:p>
        </w:tc>
        <w:tc>
          <w:tcPr>
            <w:tcW w:w="850" w:type="dxa"/>
            <w:tcBorders>
              <w:top w:val="nil"/>
              <w:left w:val="nil"/>
              <w:bottom w:val="single" w:sz="4" w:space="0" w:color="auto"/>
              <w:right w:val="single" w:sz="4" w:space="0" w:color="auto"/>
            </w:tcBorders>
            <w:shd w:val="clear" w:color="auto" w:fill="auto"/>
            <w:vAlign w:val="center"/>
          </w:tcPr>
          <w:p w14:paraId="6AA584E6"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6AE865FC"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3F5CEA" w:rsidRPr="00E51AF4" w14:paraId="5D832ED9" w14:textId="77777777" w:rsidTr="00E51AF4">
        <w:trPr>
          <w:gridAfter w:val="1"/>
          <w:wAfter w:w="6" w:type="dxa"/>
          <w:trHeight w:val="555"/>
          <w:jc w:val="center"/>
        </w:trPr>
        <w:tc>
          <w:tcPr>
            <w:tcW w:w="561" w:type="dxa"/>
            <w:vMerge/>
            <w:tcBorders>
              <w:top w:val="nil"/>
              <w:left w:val="single" w:sz="4" w:space="0" w:color="auto"/>
              <w:bottom w:val="single" w:sz="4" w:space="0" w:color="000000"/>
              <w:right w:val="single" w:sz="4" w:space="0" w:color="auto"/>
            </w:tcBorders>
            <w:vAlign w:val="center"/>
            <w:hideMark/>
          </w:tcPr>
          <w:p w14:paraId="626F88B0" w14:textId="77777777" w:rsidR="003F5CEA" w:rsidRPr="00E51AF4" w:rsidRDefault="003F5CEA" w:rsidP="00134899">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6BDBA6B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xml:space="preserve">Liczba wytyczonych </w:t>
            </w:r>
            <w:r w:rsidRPr="00E51AF4">
              <w:rPr>
                <w:rFonts w:ascii="Times New Roman" w:eastAsia="Times New Roman" w:hAnsi="Times New Roman" w:cs="Times New Roman"/>
                <w:sz w:val="18"/>
                <w:szCs w:val="18"/>
              </w:rPr>
              <w:br/>
              <w:t>i oznakowanych szlaków kulinarnych</w:t>
            </w:r>
          </w:p>
        </w:tc>
        <w:tc>
          <w:tcPr>
            <w:tcW w:w="992" w:type="dxa"/>
            <w:tcBorders>
              <w:top w:val="nil"/>
              <w:left w:val="nil"/>
              <w:bottom w:val="single" w:sz="4" w:space="0" w:color="auto"/>
              <w:right w:val="single" w:sz="4" w:space="0" w:color="auto"/>
            </w:tcBorders>
            <w:shd w:val="clear" w:color="auto" w:fill="auto"/>
            <w:vAlign w:val="center"/>
            <w:hideMark/>
          </w:tcPr>
          <w:p w14:paraId="6497D86D"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hideMark/>
          </w:tcPr>
          <w:p w14:paraId="3056C9E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0C8C89DF"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nil"/>
              <w:left w:val="nil"/>
              <w:bottom w:val="single" w:sz="4" w:space="0" w:color="auto"/>
              <w:right w:val="single" w:sz="4" w:space="0" w:color="auto"/>
            </w:tcBorders>
            <w:shd w:val="clear" w:color="auto" w:fill="auto"/>
            <w:vAlign w:val="center"/>
            <w:hideMark/>
          </w:tcPr>
          <w:p w14:paraId="0691F985"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szlak</w:t>
            </w:r>
          </w:p>
        </w:tc>
        <w:tc>
          <w:tcPr>
            <w:tcW w:w="846" w:type="dxa"/>
            <w:tcBorders>
              <w:top w:val="nil"/>
              <w:left w:val="nil"/>
              <w:bottom w:val="single" w:sz="4" w:space="0" w:color="auto"/>
              <w:right w:val="single" w:sz="4" w:space="0" w:color="auto"/>
            </w:tcBorders>
            <w:shd w:val="clear" w:color="auto" w:fill="auto"/>
            <w:vAlign w:val="center"/>
            <w:hideMark/>
          </w:tcPr>
          <w:p w14:paraId="291E1E10"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03740EE1"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6 500</w:t>
            </w:r>
          </w:p>
        </w:tc>
        <w:tc>
          <w:tcPr>
            <w:tcW w:w="997" w:type="dxa"/>
            <w:tcBorders>
              <w:top w:val="nil"/>
              <w:left w:val="nil"/>
              <w:bottom w:val="single" w:sz="4" w:space="0" w:color="auto"/>
              <w:right w:val="single" w:sz="4" w:space="0" w:color="auto"/>
            </w:tcBorders>
            <w:shd w:val="clear" w:color="auto" w:fill="auto"/>
            <w:vAlign w:val="center"/>
            <w:hideMark/>
          </w:tcPr>
          <w:p w14:paraId="166B70A8"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32CDA93C"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16E2323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7EAD7CDC"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609C010D"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5BE136BF"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69FE343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14:paraId="58264BB1"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6 500</w:t>
            </w:r>
          </w:p>
        </w:tc>
        <w:tc>
          <w:tcPr>
            <w:tcW w:w="850" w:type="dxa"/>
            <w:tcBorders>
              <w:top w:val="nil"/>
              <w:left w:val="nil"/>
              <w:bottom w:val="single" w:sz="4" w:space="0" w:color="auto"/>
              <w:right w:val="single" w:sz="4" w:space="0" w:color="auto"/>
            </w:tcBorders>
            <w:shd w:val="clear" w:color="auto" w:fill="auto"/>
            <w:vAlign w:val="center"/>
            <w:hideMark/>
          </w:tcPr>
          <w:p w14:paraId="5032AF19"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43743E34" w14:textId="77777777" w:rsidR="003F5CEA" w:rsidRPr="00E51AF4" w:rsidRDefault="003F5CEA" w:rsidP="00134899">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E51AF4" w:rsidRPr="00E51AF4" w14:paraId="77E7BAF5" w14:textId="77777777" w:rsidTr="00E51AF4">
        <w:trPr>
          <w:gridAfter w:val="1"/>
          <w:wAfter w:w="6" w:type="dxa"/>
          <w:trHeight w:val="555"/>
          <w:jc w:val="center"/>
        </w:trPr>
        <w:tc>
          <w:tcPr>
            <w:tcW w:w="561" w:type="dxa"/>
            <w:vMerge/>
            <w:tcBorders>
              <w:top w:val="nil"/>
              <w:left w:val="single" w:sz="4" w:space="0" w:color="auto"/>
              <w:bottom w:val="single" w:sz="4" w:space="0" w:color="000000"/>
              <w:right w:val="single" w:sz="4" w:space="0" w:color="auto"/>
            </w:tcBorders>
            <w:vAlign w:val="center"/>
          </w:tcPr>
          <w:p w14:paraId="5017E722"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400AE030" w14:textId="2D156AF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wydanych przewodników kulinarnych</w:t>
            </w:r>
          </w:p>
        </w:tc>
        <w:tc>
          <w:tcPr>
            <w:tcW w:w="992" w:type="dxa"/>
            <w:tcBorders>
              <w:top w:val="nil"/>
              <w:left w:val="nil"/>
              <w:bottom w:val="single" w:sz="4" w:space="0" w:color="auto"/>
              <w:right w:val="single" w:sz="4" w:space="0" w:color="auto"/>
            </w:tcBorders>
            <w:shd w:val="clear" w:color="auto" w:fill="auto"/>
            <w:vAlign w:val="center"/>
          </w:tcPr>
          <w:p w14:paraId="7C476D4C" w14:textId="29B56065"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tcPr>
          <w:p w14:paraId="5B38F0F9" w14:textId="2E3FD44A"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32815DBE" w14:textId="61BFED4D"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nil"/>
              <w:left w:val="nil"/>
              <w:bottom w:val="single" w:sz="4" w:space="0" w:color="auto"/>
              <w:right w:val="single" w:sz="4" w:space="0" w:color="auto"/>
            </w:tcBorders>
            <w:shd w:val="clear" w:color="auto" w:fill="auto"/>
            <w:vAlign w:val="center"/>
          </w:tcPr>
          <w:p w14:paraId="27F62156" w14:textId="1AFF9BAF"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tcPr>
          <w:p w14:paraId="28699585" w14:textId="5B0453F3"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7599C869" w14:textId="50158724"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tcPr>
          <w:p w14:paraId="27AA4DB8" w14:textId="64EE3F33"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tcPr>
          <w:p w14:paraId="4B746323" w14:textId="22FB808A"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4B0C00A5" w14:textId="257EEF06"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10 000</w:t>
            </w:r>
          </w:p>
        </w:tc>
        <w:tc>
          <w:tcPr>
            <w:tcW w:w="851" w:type="dxa"/>
            <w:gridSpan w:val="5"/>
            <w:tcBorders>
              <w:top w:val="nil"/>
              <w:left w:val="nil"/>
              <w:bottom w:val="single" w:sz="4" w:space="0" w:color="auto"/>
              <w:right w:val="single" w:sz="4" w:space="0" w:color="auto"/>
            </w:tcBorders>
            <w:shd w:val="clear" w:color="auto" w:fill="auto"/>
            <w:vAlign w:val="center"/>
          </w:tcPr>
          <w:p w14:paraId="268185FF" w14:textId="11A47833"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51FE4920" w14:textId="6DA3E6C9"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23482106" w14:textId="43D997F1"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tcPr>
          <w:p w14:paraId="2127B933" w14:textId="0DA6DA30"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tcPr>
          <w:p w14:paraId="0BF8A116" w14:textId="550D0A8D"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10 000</w:t>
            </w:r>
          </w:p>
        </w:tc>
        <w:tc>
          <w:tcPr>
            <w:tcW w:w="850" w:type="dxa"/>
            <w:tcBorders>
              <w:top w:val="nil"/>
              <w:left w:val="nil"/>
              <w:bottom w:val="single" w:sz="4" w:space="0" w:color="auto"/>
              <w:right w:val="single" w:sz="4" w:space="0" w:color="auto"/>
            </w:tcBorders>
            <w:shd w:val="clear" w:color="auto" w:fill="auto"/>
            <w:vAlign w:val="center"/>
          </w:tcPr>
          <w:p w14:paraId="5C488E60" w14:textId="705A9604"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668ADA5B" w14:textId="5E3A0CA4"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E51AF4" w:rsidRPr="00E51AF4" w14:paraId="13E7EB71" w14:textId="77777777" w:rsidTr="00E51AF4">
        <w:trPr>
          <w:gridAfter w:val="1"/>
          <w:wAfter w:w="6" w:type="dxa"/>
          <w:trHeight w:val="931"/>
          <w:jc w:val="center"/>
        </w:trPr>
        <w:tc>
          <w:tcPr>
            <w:tcW w:w="561" w:type="dxa"/>
            <w:vMerge/>
            <w:tcBorders>
              <w:top w:val="nil"/>
              <w:left w:val="single" w:sz="4" w:space="0" w:color="auto"/>
              <w:bottom w:val="single" w:sz="4" w:space="0" w:color="000000"/>
              <w:right w:val="single" w:sz="4" w:space="0" w:color="auto"/>
            </w:tcBorders>
            <w:vAlign w:val="center"/>
          </w:tcPr>
          <w:p w14:paraId="0CA9327F"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202E8AF"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wykonanych promocji projektu współpracy</w:t>
            </w:r>
          </w:p>
        </w:tc>
        <w:tc>
          <w:tcPr>
            <w:tcW w:w="992" w:type="dxa"/>
            <w:tcBorders>
              <w:top w:val="single" w:sz="4" w:space="0" w:color="auto"/>
              <w:left w:val="nil"/>
              <w:bottom w:val="single" w:sz="4" w:space="0" w:color="auto"/>
              <w:right w:val="single" w:sz="4" w:space="0" w:color="auto"/>
            </w:tcBorders>
            <w:shd w:val="clear" w:color="auto" w:fill="auto"/>
            <w:vAlign w:val="center"/>
          </w:tcPr>
          <w:p w14:paraId="54A5646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6809B3A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573E37F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single" w:sz="4" w:space="0" w:color="auto"/>
              <w:left w:val="nil"/>
              <w:bottom w:val="single" w:sz="4" w:space="0" w:color="auto"/>
              <w:right w:val="single" w:sz="4" w:space="0" w:color="auto"/>
            </w:tcBorders>
            <w:shd w:val="clear" w:color="auto" w:fill="auto"/>
            <w:vAlign w:val="center"/>
          </w:tcPr>
          <w:p w14:paraId="08F66D0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promocja</w:t>
            </w:r>
          </w:p>
        </w:tc>
        <w:tc>
          <w:tcPr>
            <w:tcW w:w="846" w:type="dxa"/>
            <w:tcBorders>
              <w:top w:val="single" w:sz="4" w:space="0" w:color="auto"/>
              <w:left w:val="nil"/>
              <w:bottom w:val="single" w:sz="4" w:space="0" w:color="auto"/>
              <w:right w:val="single" w:sz="4" w:space="0" w:color="auto"/>
            </w:tcBorders>
            <w:shd w:val="clear" w:color="auto" w:fill="auto"/>
            <w:vAlign w:val="center"/>
          </w:tcPr>
          <w:p w14:paraId="70C08A8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58ECAE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41 625</w:t>
            </w:r>
          </w:p>
        </w:tc>
        <w:tc>
          <w:tcPr>
            <w:tcW w:w="997" w:type="dxa"/>
            <w:tcBorders>
              <w:top w:val="single" w:sz="4" w:space="0" w:color="auto"/>
              <w:left w:val="nil"/>
              <w:bottom w:val="single" w:sz="4" w:space="0" w:color="auto"/>
              <w:right w:val="single" w:sz="4" w:space="0" w:color="auto"/>
            </w:tcBorders>
            <w:shd w:val="clear" w:color="auto" w:fill="auto"/>
            <w:vAlign w:val="center"/>
          </w:tcPr>
          <w:p w14:paraId="720B284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3115319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151D3DC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1" w:type="dxa"/>
            <w:gridSpan w:val="5"/>
            <w:tcBorders>
              <w:top w:val="single" w:sz="4" w:space="0" w:color="auto"/>
              <w:left w:val="nil"/>
              <w:bottom w:val="single" w:sz="4" w:space="0" w:color="auto"/>
              <w:right w:val="single" w:sz="4" w:space="0" w:color="auto"/>
            </w:tcBorders>
            <w:shd w:val="clear" w:color="auto" w:fill="auto"/>
            <w:vAlign w:val="center"/>
          </w:tcPr>
          <w:p w14:paraId="1DD720A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single" w:sz="4" w:space="0" w:color="auto"/>
              <w:left w:val="nil"/>
              <w:bottom w:val="single" w:sz="4" w:space="0" w:color="auto"/>
              <w:right w:val="single" w:sz="4" w:space="0" w:color="auto"/>
            </w:tcBorders>
            <w:shd w:val="clear" w:color="auto" w:fill="auto"/>
            <w:vAlign w:val="center"/>
          </w:tcPr>
          <w:p w14:paraId="610BA29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14:paraId="16688BF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single" w:sz="4" w:space="0" w:color="auto"/>
              <w:left w:val="nil"/>
              <w:bottom w:val="single" w:sz="4" w:space="0" w:color="auto"/>
              <w:right w:val="single" w:sz="4" w:space="0" w:color="auto"/>
            </w:tcBorders>
            <w:shd w:val="clear" w:color="auto" w:fill="auto"/>
            <w:vAlign w:val="center"/>
          </w:tcPr>
          <w:p w14:paraId="43CE3CC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59FF558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41 625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3381A3D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F78447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E51AF4" w:rsidRPr="00E51AF4" w14:paraId="0141ED20" w14:textId="77777777" w:rsidTr="00E51AF4">
        <w:trPr>
          <w:gridAfter w:val="1"/>
          <w:wAfter w:w="6" w:type="dxa"/>
          <w:trHeight w:val="992"/>
          <w:jc w:val="center"/>
        </w:trPr>
        <w:tc>
          <w:tcPr>
            <w:tcW w:w="561" w:type="dxa"/>
            <w:vMerge/>
            <w:tcBorders>
              <w:top w:val="nil"/>
              <w:left w:val="single" w:sz="4" w:space="0" w:color="auto"/>
              <w:bottom w:val="single" w:sz="4" w:space="0" w:color="000000"/>
              <w:right w:val="single" w:sz="4" w:space="0" w:color="auto"/>
            </w:tcBorders>
            <w:vAlign w:val="center"/>
            <w:hideMark/>
          </w:tcPr>
          <w:p w14:paraId="43400FD7"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hideMark/>
          </w:tcPr>
          <w:p w14:paraId="0BAC710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aplikacji mobilnych promujących szlaki turystyczne: piesze, NordicWalking, kulinarne</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1786BFC"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 aplikacji</w:t>
            </w:r>
          </w:p>
        </w:tc>
        <w:tc>
          <w:tcPr>
            <w:tcW w:w="709" w:type="dxa"/>
            <w:gridSpan w:val="2"/>
            <w:tcBorders>
              <w:top w:val="nil"/>
              <w:left w:val="nil"/>
              <w:bottom w:val="single" w:sz="4" w:space="0" w:color="auto"/>
              <w:right w:val="single" w:sz="4" w:space="0" w:color="auto"/>
            </w:tcBorders>
            <w:shd w:val="clear" w:color="auto" w:fill="auto"/>
            <w:vAlign w:val="center"/>
            <w:hideMark/>
          </w:tcPr>
          <w:p w14:paraId="33D391F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14:paraId="56938E7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nil"/>
              <w:left w:val="nil"/>
              <w:bottom w:val="single" w:sz="4" w:space="0" w:color="auto"/>
              <w:right w:val="single" w:sz="4" w:space="0" w:color="auto"/>
            </w:tcBorders>
            <w:shd w:val="clear" w:color="auto" w:fill="auto"/>
            <w:vAlign w:val="center"/>
            <w:hideMark/>
          </w:tcPr>
          <w:p w14:paraId="75CD4DFC"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aplikacja</w:t>
            </w:r>
          </w:p>
        </w:tc>
        <w:tc>
          <w:tcPr>
            <w:tcW w:w="846" w:type="dxa"/>
            <w:tcBorders>
              <w:top w:val="nil"/>
              <w:left w:val="nil"/>
              <w:bottom w:val="single" w:sz="4" w:space="0" w:color="auto"/>
              <w:right w:val="single" w:sz="4" w:space="0" w:color="auto"/>
            </w:tcBorders>
            <w:shd w:val="clear" w:color="auto" w:fill="auto"/>
            <w:vAlign w:val="center"/>
            <w:hideMark/>
          </w:tcPr>
          <w:p w14:paraId="6035A5D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05274B1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10 000</w:t>
            </w:r>
          </w:p>
        </w:tc>
        <w:tc>
          <w:tcPr>
            <w:tcW w:w="997" w:type="dxa"/>
            <w:tcBorders>
              <w:top w:val="nil"/>
              <w:left w:val="nil"/>
              <w:bottom w:val="single" w:sz="4" w:space="0" w:color="auto"/>
              <w:right w:val="single" w:sz="4" w:space="0" w:color="auto"/>
            </w:tcBorders>
            <w:shd w:val="clear" w:color="auto" w:fill="auto"/>
            <w:vAlign w:val="center"/>
            <w:hideMark/>
          </w:tcPr>
          <w:p w14:paraId="4F77CCF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41FE773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5A2F88B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6C9D90C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gridSpan w:val="3"/>
            <w:tcBorders>
              <w:top w:val="nil"/>
              <w:left w:val="nil"/>
              <w:bottom w:val="single" w:sz="4" w:space="0" w:color="auto"/>
              <w:right w:val="single" w:sz="4" w:space="0" w:color="auto"/>
            </w:tcBorders>
            <w:shd w:val="clear" w:color="auto" w:fill="auto"/>
            <w:vAlign w:val="center"/>
          </w:tcPr>
          <w:p w14:paraId="73C70AA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5" w:type="dxa"/>
            <w:gridSpan w:val="2"/>
            <w:tcBorders>
              <w:top w:val="nil"/>
              <w:left w:val="nil"/>
              <w:bottom w:val="single" w:sz="4" w:space="0" w:color="auto"/>
              <w:right w:val="single" w:sz="4" w:space="0" w:color="auto"/>
            </w:tcBorders>
            <w:shd w:val="clear" w:color="auto" w:fill="auto"/>
            <w:vAlign w:val="center"/>
          </w:tcPr>
          <w:p w14:paraId="35EFF6D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51DD780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3852DA9F"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10 000</w:t>
            </w: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D99C81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F9D513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E51AF4" w:rsidRPr="00E51AF4" w14:paraId="78086AB4" w14:textId="77777777" w:rsidTr="0040443E">
        <w:trPr>
          <w:gridAfter w:val="1"/>
          <w:wAfter w:w="6" w:type="dxa"/>
          <w:trHeight w:val="315"/>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9328A03" w14:textId="2937142E"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2.2</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02E5877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3A89734F" w14:textId="4C602820"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194 275,87</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46196A3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FFFFFF" w:themeFill="background1"/>
            <w:vAlign w:val="center"/>
            <w:hideMark/>
          </w:tcPr>
          <w:p w14:paraId="580C28D4" w14:textId="5D20F37C"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328 621,16</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658721F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0C2F99A4" w14:textId="63162A63"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504 619,63</w:t>
            </w:r>
          </w:p>
        </w:tc>
        <w:tc>
          <w:tcPr>
            <w:tcW w:w="1701" w:type="dxa"/>
            <w:gridSpan w:val="8"/>
            <w:tcBorders>
              <w:top w:val="nil"/>
              <w:left w:val="nil"/>
              <w:bottom w:val="single" w:sz="4" w:space="0" w:color="auto"/>
              <w:right w:val="single" w:sz="4" w:space="0" w:color="auto"/>
            </w:tcBorders>
            <w:shd w:val="clear" w:color="auto" w:fill="A6A6A6" w:themeFill="background1" w:themeFillShade="A6"/>
          </w:tcPr>
          <w:p w14:paraId="1925DAEF"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14:paraId="1454873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p w14:paraId="06567583" w14:textId="09D337B3"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3DE6C4D5"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5919F997" w14:textId="04A8F0DC"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1 027 516,66</w:t>
            </w:r>
          </w:p>
        </w:tc>
        <w:tc>
          <w:tcPr>
            <w:tcW w:w="850" w:type="dxa"/>
            <w:tcBorders>
              <w:top w:val="nil"/>
              <w:left w:val="nil"/>
              <w:bottom w:val="single" w:sz="4" w:space="0" w:color="auto"/>
              <w:right w:val="single" w:sz="4" w:space="0" w:color="auto"/>
            </w:tcBorders>
            <w:shd w:val="clear" w:color="000000" w:fill="A6A6A6"/>
            <w:noWrap/>
            <w:vAlign w:val="bottom"/>
            <w:hideMark/>
          </w:tcPr>
          <w:p w14:paraId="54890A5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285FA34C"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r>
      <w:tr w:rsidR="00E51AF4" w:rsidRPr="00E51AF4" w14:paraId="7B599F8F" w14:textId="77777777" w:rsidTr="00E51AF4">
        <w:trPr>
          <w:trHeight w:val="330"/>
          <w:jc w:val="center"/>
        </w:trPr>
        <w:tc>
          <w:tcPr>
            <w:tcW w:w="1978" w:type="dxa"/>
            <w:gridSpan w:val="2"/>
            <w:tcBorders>
              <w:top w:val="single" w:sz="4" w:space="0" w:color="auto"/>
              <w:left w:val="single" w:sz="4" w:space="0" w:color="auto"/>
              <w:bottom w:val="single" w:sz="4" w:space="0" w:color="auto"/>
              <w:right w:val="single" w:sz="4" w:space="0" w:color="auto"/>
            </w:tcBorders>
            <w:shd w:val="clear" w:color="000000" w:fill="C4D79B"/>
          </w:tcPr>
          <w:p w14:paraId="75F28242"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p>
        </w:tc>
        <w:tc>
          <w:tcPr>
            <w:tcW w:w="13897" w:type="dxa"/>
            <w:gridSpan w:val="25"/>
            <w:tcBorders>
              <w:top w:val="single" w:sz="4" w:space="0" w:color="auto"/>
              <w:left w:val="single" w:sz="4" w:space="0" w:color="auto"/>
              <w:bottom w:val="single" w:sz="4" w:space="0" w:color="auto"/>
              <w:right w:val="single" w:sz="4" w:space="0" w:color="auto"/>
            </w:tcBorders>
            <w:shd w:val="clear" w:color="000000" w:fill="C4D79B"/>
            <w:noWrap/>
            <w:vAlign w:val="bottom"/>
            <w:hideMark/>
          </w:tcPr>
          <w:p w14:paraId="737C1C61"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2.3 Zachowanie elementów architektury świeckiej i sakralnej, tradycyjnej dla regionu</w:t>
            </w:r>
          </w:p>
        </w:tc>
      </w:tr>
      <w:tr w:rsidR="00E51AF4" w:rsidRPr="00E51AF4" w14:paraId="50500EE4" w14:textId="77777777" w:rsidTr="00E51AF4">
        <w:trPr>
          <w:gridAfter w:val="1"/>
          <w:wAfter w:w="6" w:type="dxa"/>
          <w:trHeight w:val="2298"/>
          <w:jc w:val="center"/>
        </w:trPr>
        <w:tc>
          <w:tcPr>
            <w:tcW w:w="561" w:type="dxa"/>
            <w:tcBorders>
              <w:top w:val="nil"/>
              <w:left w:val="single" w:sz="4" w:space="0" w:color="auto"/>
              <w:right w:val="single" w:sz="4" w:space="0" w:color="auto"/>
            </w:tcBorders>
            <w:shd w:val="clear" w:color="auto" w:fill="auto"/>
            <w:textDirection w:val="btLr"/>
            <w:vAlign w:val="center"/>
            <w:hideMark/>
          </w:tcPr>
          <w:p w14:paraId="384B279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 xml:space="preserve">Przedsięwzięcie 2.3.1 </w:t>
            </w:r>
            <w:r w:rsidRPr="00E51AF4">
              <w:rPr>
                <w:rFonts w:ascii="Times New Roman" w:eastAsia="Times New Roman" w:hAnsi="Times New Roman" w:cs="Times New Roman"/>
                <w:sz w:val="18"/>
                <w:szCs w:val="18"/>
              </w:rPr>
              <w:t>Wsparcie działań na rzecz zachowania architektury świeckiej i sakralnej</w:t>
            </w:r>
          </w:p>
        </w:tc>
        <w:tc>
          <w:tcPr>
            <w:tcW w:w="1417" w:type="dxa"/>
            <w:tcBorders>
              <w:top w:val="nil"/>
              <w:left w:val="nil"/>
              <w:bottom w:val="single" w:sz="4" w:space="0" w:color="auto"/>
              <w:right w:val="nil"/>
            </w:tcBorders>
            <w:shd w:val="clear" w:color="auto" w:fill="auto"/>
            <w:vAlign w:val="center"/>
            <w:hideMark/>
          </w:tcPr>
          <w:p w14:paraId="3639877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zabytków poddanych pracom konserwatorskim lub restauratorskim</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80EDD5C" w14:textId="77777777"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7 szt.</w:t>
            </w:r>
          </w:p>
        </w:tc>
        <w:tc>
          <w:tcPr>
            <w:tcW w:w="709" w:type="dxa"/>
            <w:gridSpan w:val="2"/>
            <w:tcBorders>
              <w:top w:val="nil"/>
              <w:left w:val="nil"/>
              <w:bottom w:val="single" w:sz="4" w:space="0" w:color="auto"/>
              <w:right w:val="single" w:sz="4" w:space="0" w:color="auto"/>
            </w:tcBorders>
            <w:shd w:val="clear" w:color="auto" w:fill="auto"/>
            <w:vAlign w:val="center"/>
            <w:hideMark/>
          </w:tcPr>
          <w:p w14:paraId="4D4EF94C"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100 %</w:t>
            </w:r>
          </w:p>
        </w:tc>
        <w:tc>
          <w:tcPr>
            <w:tcW w:w="992" w:type="dxa"/>
            <w:tcBorders>
              <w:top w:val="nil"/>
              <w:left w:val="nil"/>
              <w:bottom w:val="single" w:sz="4" w:space="0" w:color="auto"/>
              <w:right w:val="single" w:sz="4" w:space="0" w:color="auto"/>
            </w:tcBorders>
            <w:shd w:val="clear" w:color="auto" w:fill="auto"/>
            <w:vAlign w:val="center"/>
            <w:hideMark/>
          </w:tcPr>
          <w:p w14:paraId="69BEC182"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102 672,61</w:t>
            </w:r>
          </w:p>
        </w:tc>
        <w:tc>
          <w:tcPr>
            <w:tcW w:w="845" w:type="dxa"/>
            <w:tcBorders>
              <w:top w:val="nil"/>
              <w:left w:val="nil"/>
              <w:bottom w:val="single" w:sz="4" w:space="0" w:color="auto"/>
              <w:right w:val="single" w:sz="4" w:space="0" w:color="auto"/>
            </w:tcBorders>
            <w:shd w:val="clear" w:color="auto" w:fill="auto"/>
            <w:vAlign w:val="center"/>
            <w:hideMark/>
          </w:tcPr>
          <w:p w14:paraId="56127D7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1E63B43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7204889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32F95CC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236825A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6D79C485"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1" w:type="dxa"/>
            <w:gridSpan w:val="5"/>
            <w:tcBorders>
              <w:top w:val="nil"/>
              <w:left w:val="nil"/>
              <w:bottom w:val="single" w:sz="4" w:space="0" w:color="auto"/>
              <w:right w:val="single" w:sz="4" w:space="0" w:color="auto"/>
            </w:tcBorders>
            <w:shd w:val="clear" w:color="auto" w:fill="auto"/>
            <w:vAlign w:val="center"/>
          </w:tcPr>
          <w:p w14:paraId="73751361" w14:textId="77777777"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0</w:t>
            </w:r>
          </w:p>
        </w:tc>
        <w:tc>
          <w:tcPr>
            <w:tcW w:w="829" w:type="dxa"/>
            <w:gridSpan w:val="2"/>
            <w:tcBorders>
              <w:top w:val="nil"/>
              <w:left w:val="nil"/>
              <w:bottom w:val="single" w:sz="4" w:space="0" w:color="auto"/>
              <w:right w:val="single" w:sz="4" w:space="0" w:color="auto"/>
            </w:tcBorders>
            <w:shd w:val="clear" w:color="auto" w:fill="auto"/>
            <w:vAlign w:val="center"/>
          </w:tcPr>
          <w:p w14:paraId="6D75742F" w14:textId="77777777"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0</w:t>
            </w:r>
          </w:p>
        </w:tc>
        <w:tc>
          <w:tcPr>
            <w:tcW w:w="876" w:type="dxa"/>
            <w:gridSpan w:val="3"/>
            <w:tcBorders>
              <w:top w:val="nil"/>
              <w:left w:val="nil"/>
              <w:bottom w:val="single" w:sz="4" w:space="0" w:color="auto"/>
              <w:right w:val="single" w:sz="4" w:space="0" w:color="auto"/>
            </w:tcBorders>
            <w:shd w:val="clear" w:color="auto" w:fill="auto"/>
            <w:vAlign w:val="center"/>
          </w:tcPr>
          <w:p w14:paraId="4DF72A55" w14:textId="77777777"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1E1FD114"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14:paraId="45A4A9B5"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102 672,61</w:t>
            </w:r>
          </w:p>
          <w:p w14:paraId="590F5C7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3D5C428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1770754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E51AF4" w:rsidRPr="00E51AF4" w14:paraId="6F4D2F55" w14:textId="77777777" w:rsidTr="009F4B41">
        <w:trPr>
          <w:gridAfter w:val="1"/>
          <w:wAfter w:w="6" w:type="dxa"/>
          <w:trHeight w:val="345"/>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582276"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2.3</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122ED65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29E1C0C4" w14:textId="77777777"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102 672,61</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54ACEE0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09345FAF"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0,00</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39476795"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035DA303"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0,00</w:t>
            </w:r>
          </w:p>
        </w:tc>
        <w:tc>
          <w:tcPr>
            <w:tcW w:w="1680" w:type="dxa"/>
            <w:gridSpan w:val="7"/>
            <w:tcBorders>
              <w:top w:val="nil"/>
              <w:left w:val="nil"/>
              <w:bottom w:val="single" w:sz="4" w:space="0" w:color="auto"/>
              <w:right w:val="single" w:sz="4" w:space="0" w:color="auto"/>
            </w:tcBorders>
            <w:shd w:val="clear" w:color="auto" w:fill="A6A6A6" w:themeFill="background1" w:themeFillShade="A6"/>
          </w:tcPr>
          <w:p w14:paraId="3A43627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76" w:type="dxa"/>
            <w:gridSpan w:val="3"/>
            <w:tcBorders>
              <w:top w:val="nil"/>
              <w:left w:val="nil"/>
              <w:bottom w:val="single" w:sz="4" w:space="0" w:color="auto"/>
              <w:right w:val="single" w:sz="4" w:space="0" w:color="auto"/>
            </w:tcBorders>
            <w:shd w:val="clear" w:color="auto" w:fill="auto"/>
            <w:vAlign w:val="center"/>
          </w:tcPr>
          <w:p w14:paraId="46242CF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0,00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74DCF39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5B7AB49C" w14:textId="77777777"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102 672,61</w:t>
            </w:r>
          </w:p>
        </w:tc>
        <w:tc>
          <w:tcPr>
            <w:tcW w:w="850" w:type="dxa"/>
            <w:tcBorders>
              <w:top w:val="nil"/>
              <w:left w:val="nil"/>
              <w:bottom w:val="single" w:sz="4" w:space="0" w:color="auto"/>
              <w:right w:val="single" w:sz="4" w:space="0" w:color="auto"/>
            </w:tcBorders>
            <w:shd w:val="clear" w:color="000000" w:fill="A6A6A6"/>
            <w:noWrap/>
            <w:vAlign w:val="bottom"/>
            <w:hideMark/>
          </w:tcPr>
          <w:p w14:paraId="0D6FB82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center"/>
            <w:hideMark/>
          </w:tcPr>
          <w:p w14:paraId="11F7ED0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r>
      <w:tr w:rsidR="00055207" w:rsidRPr="00E51AF4" w14:paraId="37945042" w14:textId="77777777" w:rsidTr="009F4B41">
        <w:trPr>
          <w:gridAfter w:val="1"/>
          <w:wAfter w:w="6" w:type="dxa"/>
          <w:trHeight w:val="405"/>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1DD180" w14:textId="77777777" w:rsidR="00055207" w:rsidRPr="00E51AF4" w:rsidRDefault="00055207" w:rsidP="00055207">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ogólny 2</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35FB24FF" w14:textId="77777777" w:rsidR="00055207" w:rsidRPr="00E51AF4" w:rsidRDefault="00055207" w:rsidP="00055207">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7EC70A19" w14:textId="05659D87" w:rsidR="00055207" w:rsidRPr="00E51AF4" w:rsidRDefault="00055207" w:rsidP="00055207">
            <w:pPr>
              <w:spacing w:after="0" w:line="240" w:lineRule="auto"/>
              <w:jc w:val="center"/>
              <w:rPr>
                <w:rFonts w:ascii="Times New Roman" w:eastAsia="Times New Roman" w:hAnsi="Times New Roman" w:cs="Times New Roman"/>
                <w:b/>
                <w:bCs/>
                <w:strike/>
                <w:color w:val="FF0000"/>
                <w:sz w:val="18"/>
                <w:szCs w:val="18"/>
              </w:rPr>
            </w:pPr>
            <w:r>
              <w:rPr>
                <w:rFonts w:ascii="Times New Roman" w:eastAsia="Times New Roman" w:hAnsi="Times New Roman" w:cs="Times New Roman"/>
                <w:b/>
                <w:bCs/>
                <w:sz w:val="19"/>
                <w:szCs w:val="19"/>
              </w:rPr>
              <w:t>365 061,75</w:t>
            </w:r>
          </w:p>
        </w:tc>
        <w:tc>
          <w:tcPr>
            <w:tcW w:w="1691" w:type="dxa"/>
            <w:gridSpan w:val="2"/>
            <w:tcBorders>
              <w:top w:val="single" w:sz="4" w:space="0" w:color="auto"/>
              <w:left w:val="nil"/>
              <w:bottom w:val="single" w:sz="4" w:space="0" w:color="auto"/>
              <w:right w:val="single" w:sz="4" w:space="0" w:color="000000"/>
            </w:tcBorders>
            <w:shd w:val="clear" w:color="000000" w:fill="A6A6A6"/>
            <w:vAlign w:val="center"/>
            <w:hideMark/>
          </w:tcPr>
          <w:p w14:paraId="34DB5B84" w14:textId="77777777" w:rsidR="00055207" w:rsidRPr="00E51AF4" w:rsidRDefault="00055207" w:rsidP="00055207">
            <w:pPr>
              <w:spacing w:after="0" w:line="240" w:lineRule="auto"/>
              <w:jc w:val="center"/>
              <w:rPr>
                <w:rFonts w:ascii="Times New Roman" w:eastAsia="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5E52A94C" w14:textId="3CC38A82" w:rsidR="00055207" w:rsidRPr="00E51AF4" w:rsidRDefault="00055207" w:rsidP="00055207">
            <w:pPr>
              <w:spacing w:after="0" w:line="240" w:lineRule="auto"/>
              <w:jc w:val="center"/>
              <w:rPr>
                <w:rFonts w:ascii="Times New Roman" w:eastAsia="Times New Roman" w:hAnsi="Times New Roman" w:cs="Times New Roman"/>
                <w:b/>
                <w:bCs/>
                <w:strike/>
                <w:color w:val="FF0000"/>
                <w:sz w:val="18"/>
                <w:szCs w:val="18"/>
              </w:rPr>
            </w:pPr>
            <w:r>
              <w:rPr>
                <w:rFonts w:ascii="Times New Roman" w:eastAsia="Times New Roman" w:hAnsi="Times New Roman" w:cs="Times New Roman"/>
                <w:b/>
                <w:bCs/>
                <w:sz w:val="19"/>
                <w:szCs w:val="19"/>
              </w:rPr>
              <w:t>394 871,16</w:t>
            </w:r>
          </w:p>
        </w:tc>
        <w:tc>
          <w:tcPr>
            <w:tcW w:w="1706" w:type="dxa"/>
            <w:gridSpan w:val="2"/>
            <w:tcBorders>
              <w:top w:val="single" w:sz="4" w:space="0" w:color="auto"/>
              <w:left w:val="nil"/>
              <w:bottom w:val="single" w:sz="4" w:space="0" w:color="auto"/>
              <w:right w:val="single" w:sz="4" w:space="0" w:color="000000"/>
            </w:tcBorders>
            <w:shd w:val="clear" w:color="000000" w:fill="A6A6A6"/>
            <w:vAlign w:val="center"/>
            <w:hideMark/>
          </w:tcPr>
          <w:p w14:paraId="2435BA5A" w14:textId="77777777" w:rsidR="00055207" w:rsidRPr="00E51AF4" w:rsidRDefault="00055207" w:rsidP="00055207">
            <w:pPr>
              <w:spacing w:after="0" w:line="240" w:lineRule="auto"/>
              <w:jc w:val="center"/>
              <w:rPr>
                <w:rFonts w:ascii="Times New Roman" w:eastAsia="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3C3ADE32" w14:textId="4A2360DE" w:rsidR="00055207" w:rsidRPr="00E51AF4" w:rsidRDefault="00055207" w:rsidP="00055207">
            <w:pPr>
              <w:spacing w:after="0" w:line="240" w:lineRule="auto"/>
              <w:jc w:val="center"/>
              <w:rPr>
                <w:rFonts w:ascii="Times New Roman" w:eastAsia="Times New Roman" w:hAnsi="Times New Roman" w:cs="Times New Roman"/>
                <w:b/>
                <w:bCs/>
                <w:strike/>
                <w:color w:val="FF0000"/>
                <w:sz w:val="18"/>
                <w:szCs w:val="18"/>
              </w:rPr>
            </w:pPr>
            <w:r w:rsidRPr="00A106CA">
              <w:rPr>
                <w:rFonts w:ascii="Times New Roman" w:eastAsia="Times New Roman" w:hAnsi="Times New Roman" w:cs="Times New Roman"/>
                <w:b/>
                <w:bCs/>
                <w:sz w:val="19"/>
                <w:szCs w:val="19"/>
              </w:rPr>
              <w:t>504 619,63</w:t>
            </w:r>
          </w:p>
        </w:tc>
        <w:tc>
          <w:tcPr>
            <w:tcW w:w="1680" w:type="dxa"/>
            <w:gridSpan w:val="7"/>
            <w:tcBorders>
              <w:top w:val="nil"/>
              <w:left w:val="nil"/>
              <w:bottom w:val="single" w:sz="4" w:space="0" w:color="auto"/>
              <w:right w:val="single" w:sz="4" w:space="0" w:color="auto"/>
            </w:tcBorders>
            <w:shd w:val="clear" w:color="auto" w:fill="A6A6A6" w:themeFill="background1" w:themeFillShade="A6"/>
          </w:tcPr>
          <w:p w14:paraId="396AF34A" w14:textId="77777777" w:rsidR="00055207" w:rsidRPr="00E51AF4" w:rsidRDefault="00055207" w:rsidP="00055207">
            <w:pPr>
              <w:spacing w:after="0" w:line="240" w:lineRule="auto"/>
              <w:jc w:val="center"/>
              <w:rPr>
                <w:rFonts w:ascii="Times New Roman" w:eastAsia="Times New Roman" w:hAnsi="Times New Roman" w:cs="Times New Roman"/>
                <w:b/>
                <w:bCs/>
                <w:sz w:val="18"/>
                <w:szCs w:val="18"/>
              </w:rPr>
            </w:pPr>
          </w:p>
        </w:tc>
        <w:tc>
          <w:tcPr>
            <w:tcW w:w="876" w:type="dxa"/>
            <w:gridSpan w:val="3"/>
            <w:tcBorders>
              <w:top w:val="nil"/>
              <w:left w:val="nil"/>
              <w:bottom w:val="single" w:sz="4" w:space="0" w:color="auto"/>
              <w:right w:val="single" w:sz="4" w:space="0" w:color="auto"/>
            </w:tcBorders>
            <w:shd w:val="clear" w:color="auto" w:fill="auto"/>
            <w:vAlign w:val="center"/>
          </w:tcPr>
          <w:p w14:paraId="57043087" w14:textId="44F56A5C" w:rsidR="00055207" w:rsidRPr="00E51AF4" w:rsidRDefault="00055207" w:rsidP="00055207">
            <w:pPr>
              <w:spacing w:after="0" w:line="240" w:lineRule="auto"/>
              <w:jc w:val="center"/>
              <w:rPr>
                <w:rFonts w:ascii="Times New Roman" w:eastAsia="Times New Roman" w:hAnsi="Times New Roman" w:cs="Times New Roman"/>
                <w:b/>
                <w:bCs/>
                <w:sz w:val="18"/>
                <w:szCs w:val="18"/>
              </w:rPr>
            </w:pPr>
            <w:r w:rsidRPr="001A3D8F">
              <w:rPr>
                <w:rFonts w:ascii="Times New Roman" w:eastAsia="Times New Roman" w:hAnsi="Times New Roman" w:cs="Times New Roman"/>
                <w:b/>
                <w:bCs/>
                <w:sz w:val="19"/>
                <w:szCs w:val="19"/>
              </w:rPr>
              <w:t>0,00</w:t>
            </w:r>
          </w:p>
        </w:tc>
        <w:tc>
          <w:tcPr>
            <w:tcW w:w="852" w:type="dxa"/>
            <w:tcBorders>
              <w:top w:val="nil"/>
              <w:left w:val="single" w:sz="4" w:space="0" w:color="auto"/>
              <w:bottom w:val="single" w:sz="4" w:space="0" w:color="auto"/>
              <w:right w:val="single" w:sz="4" w:space="0" w:color="auto"/>
            </w:tcBorders>
            <w:shd w:val="clear" w:color="000000" w:fill="A6A6A6"/>
            <w:vAlign w:val="center"/>
            <w:hideMark/>
          </w:tcPr>
          <w:p w14:paraId="56C6924B" w14:textId="77777777" w:rsidR="00055207" w:rsidRPr="00E51AF4" w:rsidRDefault="00055207" w:rsidP="00055207">
            <w:pPr>
              <w:spacing w:after="0" w:line="240" w:lineRule="auto"/>
              <w:jc w:val="center"/>
              <w:rPr>
                <w:rFonts w:ascii="Times New Roman" w:eastAsia="Times New Roman" w:hAnsi="Times New Roman" w:cs="Times New Roman"/>
                <w:b/>
                <w:bCs/>
                <w:sz w:val="18"/>
                <w:szCs w:val="18"/>
              </w:rPr>
            </w:pP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1AE72CA0" w14:textId="53C5778B" w:rsidR="00055207" w:rsidRPr="00E51AF4" w:rsidRDefault="00055207" w:rsidP="00055207">
            <w:pPr>
              <w:spacing w:after="0" w:line="240" w:lineRule="auto"/>
              <w:jc w:val="center"/>
              <w:rPr>
                <w:rFonts w:ascii="Times New Roman" w:eastAsia="Times New Roman" w:hAnsi="Times New Roman" w:cs="Times New Roman"/>
                <w:b/>
                <w:bCs/>
                <w:strike/>
                <w:color w:val="FF0000"/>
                <w:sz w:val="18"/>
                <w:szCs w:val="18"/>
              </w:rPr>
            </w:pPr>
            <w:r w:rsidRPr="00A106CA">
              <w:rPr>
                <w:rFonts w:ascii="Times New Roman" w:eastAsia="Times New Roman" w:hAnsi="Times New Roman" w:cs="Times New Roman"/>
                <w:b/>
                <w:bCs/>
                <w:sz w:val="19"/>
                <w:szCs w:val="19"/>
              </w:rPr>
              <w:t>1 264 552,54</w:t>
            </w:r>
          </w:p>
        </w:tc>
        <w:tc>
          <w:tcPr>
            <w:tcW w:w="850" w:type="dxa"/>
            <w:tcBorders>
              <w:top w:val="nil"/>
              <w:left w:val="nil"/>
              <w:bottom w:val="single" w:sz="4" w:space="0" w:color="auto"/>
              <w:right w:val="single" w:sz="4" w:space="0" w:color="auto"/>
            </w:tcBorders>
            <w:shd w:val="clear" w:color="000000" w:fill="A6A6A6"/>
            <w:noWrap/>
            <w:vAlign w:val="bottom"/>
            <w:hideMark/>
          </w:tcPr>
          <w:p w14:paraId="31A7C6C0" w14:textId="77777777" w:rsidR="00055207" w:rsidRPr="00E51AF4" w:rsidRDefault="00055207" w:rsidP="00055207">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0C807850" w14:textId="77777777" w:rsidR="00055207" w:rsidRPr="00E51AF4" w:rsidRDefault="00055207" w:rsidP="00055207">
            <w:pPr>
              <w:spacing w:after="0" w:line="240" w:lineRule="auto"/>
              <w:jc w:val="center"/>
              <w:rPr>
                <w:rFonts w:ascii="Times New Roman" w:eastAsia="Times New Roman" w:hAnsi="Times New Roman" w:cs="Times New Roman"/>
                <w:sz w:val="18"/>
                <w:szCs w:val="18"/>
              </w:rPr>
            </w:pPr>
          </w:p>
        </w:tc>
      </w:tr>
      <w:tr w:rsidR="00E51AF4" w:rsidRPr="00E51AF4" w14:paraId="4F36379A" w14:textId="77777777" w:rsidTr="009F4B41">
        <w:trPr>
          <w:gridAfter w:val="1"/>
          <w:wAfter w:w="6" w:type="dxa"/>
          <w:trHeight w:val="432"/>
          <w:jc w:val="center"/>
        </w:trPr>
        <w:tc>
          <w:tcPr>
            <w:tcW w:w="2970" w:type="dxa"/>
            <w:gridSpan w:val="3"/>
            <w:tcBorders>
              <w:top w:val="nil"/>
              <w:left w:val="single" w:sz="4" w:space="0" w:color="auto"/>
              <w:bottom w:val="single" w:sz="4" w:space="0" w:color="auto"/>
              <w:right w:val="single" w:sz="4" w:space="0" w:color="auto"/>
            </w:tcBorders>
            <w:shd w:val="clear" w:color="000000" w:fill="E26B0A"/>
            <w:vAlign w:val="center"/>
            <w:hideMark/>
          </w:tcPr>
          <w:p w14:paraId="4FD7BA7C"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ogólny nr 3</w:t>
            </w:r>
          </w:p>
        </w:tc>
        <w:tc>
          <w:tcPr>
            <w:tcW w:w="709" w:type="dxa"/>
            <w:gridSpan w:val="2"/>
            <w:tcBorders>
              <w:top w:val="nil"/>
              <w:left w:val="nil"/>
              <w:bottom w:val="single" w:sz="4" w:space="0" w:color="auto"/>
              <w:right w:val="nil"/>
            </w:tcBorders>
            <w:shd w:val="clear" w:color="000000" w:fill="BFBFBF"/>
            <w:noWrap/>
            <w:vAlign w:val="bottom"/>
            <w:hideMark/>
          </w:tcPr>
          <w:p w14:paraId="2219FDF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nil"/>
            </w:tcBorders>
            <w:shd w:val="clear" w:color="000000" w:fill="BFBFBF"/>
            <w:noWrap/>
            <w:vAlign w:val="bottom"/>
            <w:hideMark/>
          </w:tcPr>
          <w:p w14:paraId="5A30BB2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45" w:type="dxa"/>
            <w:tcBorders>
              <w:top w:val="nil"/>
              <w:left w:val="nil"/>
              <w:bottom w:val="single" w:sz="4" w:space="0" w:color="auto"/>
              <w:right w:val="nil"/>
            </w:tcBorders>
            <w:shd w:val="clear" w:color="000000" w:fill="BFBFBF"/>
            <w:noWrap/>
            <w:vAlign w:val="bottom"/>
            <w:hideMark/>
          </w:tcPr>
          <w:p w14:paraId="1A89B45F"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46" w:type="dxa"/>
            <w:tcBorders>
              <w:top w:val="nil"/>
              <w:left w:val="nil"/>
              <w:bottom w:val="single" w:sz="4" w:space="0" w:color="auto"/>
              <w:right w:val="nil"/>
            </w:tcBorders>
            <w:shd w:val="clear" w:color="000000" w:fill="BFBFBF"/>
            <w:noWrap/>
            <w:vAlign w:val="bottom"/>
            <w:hideMark/>
          </w:tcPr>
          <w:p w14:paraId="2FD9602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nil"/>
            </w:tcBorders>
            <w:shd w:val="clear" w:color="000000" w:fill="BFBFBF"/>
            <w:noWrap/>
            <w:vAlign w:val="bottom"/>
            <w:hideMark/>
          </w:tcPr>
          <w:p w14:paraId="41498DA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7" w:type="dxa"/>
            <w:tcBorders>
              <w:top w:val="nil"/>
              <w:left w:val="nil"/>
              <w:bottom w:val="single" w:sz="4" w:space="0" w:color="auto"/>
              <w:right w:val="nil"/>
            </w:tcBorders>
            <w:shd w:val="clear" w:color="000000" w:fill="BFBFBF"/>
            <w:noWrap/>
            <w:vAlign w:val="bottom"/>
            <w:hideMark/>
          </w:tcPr>
          <w:p w14:paraId="3DCB49C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nil"/>
            </w:tcBorders>
            <w:shd w:val="clear" w:color="000000" w:fill="BFBFBF"/>
            <w:noWrap/>
            <w:vAlign w:val="bottom"/>
            <w:hideMark/>
          </w:tcPr>
          <w:p w14:paraId="3ADB486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nil"/>
            </w:tcBorders>
            <w:shd w:val="clear" w:color="000000" w:fill="BFBFBF"/>
            <w:noWrap/>
            <w:vAlign w:val="bottom"/>
            <w:hideMark/>
          </w:tcPr>
          <w:p w14:paraId="0974F50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2556" w:type="dxa"/>
            <w:gridSpan w:val="10"/>
            <w:tcBorders>
              <w:top w:val="nil"/>
              <w:left w:val="nil"/>
              <w:bottom w:val="single" w:sz="4" w:space="0" w:color="auto"/>
              <w:right w:val="nil"/>
            </w:tcBorders>
            <w:shd w:val="clear" w:color="000000" w:fill="BFBFBF"/>
          </w:tcPr>
          <w:p w14:paraId="66E8D91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2" w:type="dxa"/>
            <w:tcBorders>
              <w:top w:val="nil"/>
              <w:left w:val="nil"/>
              <w:bottom w:val="single" w:sz="4" w:space="0" w:color="auto"/>
              <w:right w:val="nil"/>
            </w:tcBorders>
            <w:shd w:val="clear" w:color="000000" w:fill="BFBFBF"/>
            <w:noWrap/>
            <w:vAlign w:val="bottom"/>
            <w:hideMark/>
          </w:tcPr>
          <w:p w14:paraId="0DDC64F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nil"/>
            </w:tcBorders>
            <w:shd w:val="clear" w:color="000000" w:fill="BFBFBF"/>
            <w:noWrap/>
            <w:vAlign w:val="bottom"/>
            <w:hideMark/>
          </w:tcPr>
          <w:p w14:paraId="5B1A91B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nil"/>
            </w:tcBorders>
            <w:shd w:val="clear" w:color="000000" w:fill="BFBFBF"/>
            <w:noWrap/>
            <w:vAlign w:val="bottom"/>
            <w:hideMark/>
          </w:tcPr>
          <w:p w14:paraId="255479C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BFBFBF"/>
            <w:noWrap/>
            <w:vAlign w:val="bottom"/>
            <w:hideMark/>
          </w:tcPr>
          <w:p w14:paraId="34D0F43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r>
      <w:tr w:rsidR="00E51AF4" w:rsidRPr="00E51AF4" w14:paraId="4B8185BF" w14:textId="77777777" w:rsidTr="00E51AF4">
        <w:trPr>
          <w:trHeight w:val="345"/>
          <w:jc w:val="center"/>
        </w:trPr>
        <w:tc>
          <w:tcPr>
            <w:tcW w:w="1978" w:type="dxa"/>
            <w:gridSpan w:val="2"/>
            <w:tcBorders>
              <w:top w:val="single" w:sz="4" w:space="0" w:color="auto"/>
              <w:left w:val="single" w:sz="4" w:space="0" w:color="auto"/>
              <w:bottom w:val="single" w:sz="4" w:space="0" w:color="auto"/>
              <w:right w:val="single" w:sz="4" w:space="0" w:color="auto"/>
            </w:tcBorders>
            <w:shd w:val="clear" w:color="000000" w:fill="FFC000"/>
          </w:tcPr>
          <w:p w14:paraId="6DFFE350"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p>
        </w:tc>
        <w:tc>
          <w:tcPr>
            <w:tcW w:w="13897" w:type="dxa"/>
            <w:gridSpan w:val="25"/>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0CC06223"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3.1 Wzrost wiedzy i kompetencji mieszkańców obszaru LSR</w:t>
            </w:r>
          </w:p>
        </w:tc>
      </w:tr>
      <w:tr w:rsidR="00E51AF4" w:rsidRPr="00E51AF4" w14:paraId="11A2DB79" w14:textId="77777777" w:rsidTr="00E51AF4">
        <w:trPr>
          <w:gridAfter w:val="1"/>
          <w:wAfter w:w="6" w:type="dxa"/>
          <w:trHeight w:val="850"/>
          <w:jc w:val="center"/>
        </w:trPr>
        <w:tc>
          <w:tcPr>
            <w:tcW w:w="561" w:type="dxa"/>
            <w:vMerge w:val="restart"/>
            <w:tcBorders>
              <w:top w:val="nil"/>
              <w:left w:val="single" w:sz="4" w:space="0" w:color="auto"/>
              <w:right w:val="single" w:sz="4" w:space="0" w:color="auto"/>
            </w:tcBorders>
            <w:shd w:val="clear" w:color="auto" w:fill="auto"/>
            <w:textDirection w:val="btLr"/>
            <w:vAlign w:val="center"/>
            <w:hideMark/>
          </w:tcPr>
          <w:p w14:paraId="42F4D09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Przedsięwzięcie 3.1.1</w:t>
            </w:r>
            <w:r w:rsidRPr="00E51AF4">
              <w:rPr>
                <w:rFonts w:ascii="Times New Roman" w:eastAsia="Times New Roman" w:hAnsi="Times New Roman" w:cs="Times New Roman"/>
                <w:b/>
                <w:bCs/>
                <w:sz w:val="18"/>
                <w:szCs w:val="18"/>
              </w:rPr>
              <w:br/>
            </w:r>
            <w:r w:rsidRPr="00E51AF4">
              <w:rPr>
                <w:rFonts w:ascii="Times New Roman" w:eastAsia="Times New Roman" w:hAnsi="Times New Roman" w:cs="Times New Roman"/>
                <w:sz w:val="18"/>
                <w:szCs w:val="18"/>
              </w:rPr>
              <w:t>Wsparcie doradcze i szkoleniowe</w:t>
            </w:r>
          </w:p>
        </w:tc>
        <w:tc>
          <w:tcPr>
            <w:tcW w:w="1417" w:type="dxa"/>
            <w:tcBorders>
              <w:top w:val="nil"/>
              <w:left w:val="nil"/>
              <w:bottom w:val="single" w:sz="4" w:space="0" w:color="auto"/>
              <w:right w:val="single" w:sz="4" w:space="0" w:color="auto"/>
            </w:tcBorders>
            <w:shd w:val="clear" w:color="auto" w:fill="auto"/>
            <w:vAlign w:val="center"/>
            <w:hideMark/>
          </w:tcPr>
          <w:p w14:paraId="44F339C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szkoleń</w:t>
            </w:r>
          </w:p>
        </w:tc>
        <w:tc>
          <w:tcPr>
            <w:tcW w:w="992" w:type="dxa"/>
            <w:tcBorders>
              <w:top w:val="nil"/>
              <w:left w:val="nil"/>
              <w:bottom w:val="single" w:sz="4" w:space="0" w:color="auto"/>
              <w:right w:val="single" w:sz="4" w:space="0" w:color="auto"/>
            </w:tcBorders>
            <w:shd w:val="clear" w:color="auto" w:fill="auto"/>
            <w:vAlign w:val="center"/>
            <w:hideMark/>
          </w:tcPr>
          <w:p w14:paraId="41FB4F1F"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5 szkoleń/ warsztatów</w:t>
            </w:r>
          </w:p>
        </w:tc>
        <w:tc>
          <w:tcPr>
            <w:tcW w:w="709" w:type="dxa"/>
            <w:gridSpan w:val="2"/>
            <w:tcBorders>
              <w:top w:val="nil"/>
              <w:left w:val="nil"/>
              <w:bottom w:val="single" w:sz="4" w:space="0" w:color="auto"/>
              <w:right w:val="single" w:sz="4" w:space="0" w:color="auto"/>
            </w:tcBorders>
            <w:shd w:val="clear" w:color="auto" w:fill="auto"/>
            <w:vAlign w:val="center"/>
            <w:hideMark/>
          </w:tcPr>
          <w:p w14:paraId="61171FF7" w14:textId="75F00C4B"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41,67%</w:t>
            </w:r>
          </w:p>
        </w:tc>
        <w:tc>
          <w:tcPr>
            <w:tcW w:w="992" w:type="dxa"/>
            <w:tcBorders>
              <w:top w:val="nil"/>
              <w:left w:val="nil"/>
              <w:bottom w:val="single" w:sz="4" w:space="0" w:color="auto"/>
              <w:right w:val="single" w:sz="4" w:space="0" w:color="auto"/>
            </w:tcBorders>
            <w:shd w:val="clear" w:color="auto" w:fill="auto"/>
            <w:vAlign w:val="center"/>
            <w:hideMark/>
          </w:tcPr>
          <w:p w14:paraId="4F32406A"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24 305,72</w:t>
            </w:r>
          </w:p>
        </w:tc>
        <w:tc>
          <w:tcPr>
            <w:tcW w:w="845" w:type="dxa"/>
            <w:tcBorders>
              <w:top w:val="nil"/>
              <w:left w:val="nil"/>
              <w:bottom w:val="single" w:sz="4" w:space="0" w:color="auto"/>
              <w:right w:val="single" w:sz="4" w:space="0" w:color="auto"/>
            </w:tcBorders>
            <w:shd w:val="clear" w:color="auto" w:fill="auto"/>
            <w:vAlign w:val="center"/>
            <w:hideMark/>
          </w:tcPr>
          <w:p w14:paraId="55DDFBBF"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7 szkoleń/ warsztatów</w:t>
            </w:r>
          </w:p>
          <w:p w14:paraId="400FB50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46" w:type="dxa"/>
            <w:tcBorders>
              <w:top w:val="nil"/>
              <w:left w:val="nil"/>
              <w:bottom w:val="single" w:sz="4" w:space="0" w:color="auto"/>
              <w:right w:val="single" w:sz="4" w:space="0" w:color="auto"/>
            </w:tcBorders>
            <w:shd w:val="clear" w:color="auto" w:fill="auto"/>
            <w:vAlign w:val="center"/>
            <w:hideMark/>
          </w:tcPr>
          <w:p w14:paraId="35A114A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7FA12FB6"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92 886,51</w:t>
            </w:r>
          </w:p>
        </w:tc>
        <w:tc>
          <w:tcPr>
            <w:tcW w:w="997" w:type="dxa"/>
            <w:tcBorders>
              <w:top w:val="nil"/>
              <w:left w:val="nil"/>
              <w:bottom w:val="single" w:sz="4" w:space="0" w:color="auto"/>
              <w:right w:val="single" w:sz="4" w:space="0" w:color="auto"/>
            </w:tcBorders>
            <w:shd w:val="clear" w:color="auto" w:fill="auto"/>
            <w:vAlign w:val="center"/>
            <w:hideMark/>
          </w:tcPr>
          <w:p w14:paraId="65B0676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3B7BD83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1922DB9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25" w:type="dxa"/>
            <w:gridSpan w:val="4"/>
            <w:tcBorders>
              <w:top w:val="nil"/>
              <w:left w:val="nil"/>
              <w:bottom w:val="single" w:sz="4" w:space="0" w:color="auto"/>
              <w:right w:val="single" w:sz="4" w:space="0" w:color="auto"/>
            </w:tcBorders>
            <w:shd w:val="clear" w:color="auto" w:fill="auto"/>
            <w:vAlign w:val="center"/>
          </w:tcPr>
          <w:p w14:paraId="694E5A36"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740" w:type="dxa"/>
            <w:gridSpan w:val="2"/>
            <w:tcBorders>
              <w:top w:val="nil"/>
              <w:left w:val="nil"/>
              <w:bottom w:val="single" w:sz="4" w:space="0" w:color="auto"/>
              <w:right w:val="single" w:sz="4" w:space="0" w:color="auto"/>
            </w:tcBorders>
            <w:shd w:val="clear" w:color="auto" w:fill="auto"/>
            <w:vAlign w:val="center"/>
          </w:tcPr>
          <w:p w14:paraId="7DE7B237"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3CACD7B3"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4DDBC146"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14:paraId="02926CB4"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117 192,23</w:t>
            </w:r>
          </w:p>
        </w:tc>
        <w:tc>
          <w:tcPr>
            <w:tcW w:w="850" w:type="dxa"/>
            <w:tcBorders>
              <w:top w:val="nil"/>
              <w:left w:val="nil"/>
              <w:bottom w:val="single" w:sz="4" w:space="0" w:color="auto"/>
              <w:right w:val="single" w:sz="4" w:space="0" w:color="auto"/>
            </w:tcBorders>
            <w:shd w:val="clear" w:color="auto" w:fill="auto"/>
            <w:vAlign w:val="center"/>
            <w:hideMark/>
          </w:tcPr>
          <w:p w14:paraId="4660F9C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115C011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E51AF4" w:rsidRPr="00E51AF4" w14:paraId="14F1E21E" w14:textId="77777777" w:rsidTr="00E51AF4">
        <w:trPr>
          <w:gridAfter w:val="1"/>
          <w:wAfter w:w="6" w:type="dxa"/>
          <w:trHeight w:val="992"/>
          <w:jc w:val="center"/>
        </w:trPr>
        <w:tc>
          <w:tcPr>
            <w:tcW w:w="561" w:type="dxa"/>
            <w:vMerge/>
            <w:tcBorders>
              <w:left w:val="single" w:sz="4" w:space="0" w:color="auto"/>
              <w:right w:val="single" w:sz="4" w:space="0" w:color="auto"/>
            </w:tcBorders>
            <w:shd w:val="clear" w:color="auto" w:fill="auto"/>
            <w:textDirection w:val="btLr"/>
            <w:vAlign w:val="center"/>
          </w:tcPr>
          <w:p w14:paraId="2FCA7E0F" w14:textId="77777777" w:rsidR="00E51AF4" w:rsidRPr="00E51AF4" w:rsidRDefault="00E51AF4" w:rsidP="00E51AF4">
            <w:pPr>
              <w:spacing w:after="0" w:line="240" w:lineRule="auto"/>
              <w:rPr>
                <w:rFonts w:ascii="Times New Roman" w:eastAsia="Times New Roman" w:hAnsi="Times New Roman" w:cs="Times New Roman"/>
                <w:b/>
                <w:bCs/>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0652DBC5"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ukierunkowanych na innowacje</w:t>
            </w:r>
          </w:p>
        </w:tc>
        <w:tc>
          <w:tcPr>
            <w:tcW w:w="992" w:type="dxa"/>
            <w:tcBorders>
              <w:top w:val="single" w:sz="4" w:space="0" w:color="auto"/>
              <w:left w:val="nil"/>
              <w:bottom w:val="single" w:sz="4" w:space="0" w:color="auto"/>
              <w:right w:val="single" w:sz="4" w:space="0" w:color="auto"/>
            </w:tcBorders>
            <w:shd w:val="clear" w:color="auto" w:fill="auto"/>
            <w:vAlign w:val="center"/>
          </w:tcPr>
          <w:p w14:paraId="33C5D1A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 operacje</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47080F1D" w14:textId="2C0E7B4D"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28,57%</w:t>
            </w:r>
          </w:p>
        </w:tc>
        <w:tc>
          <w:tcPr>
            <w:tcW w:w="992" w:type="dxa"/>
            <w:tcBorders>
              <w:top w:val="single" w:sz="4" w:space="0" w:color="auto"/>
              <w:left w:val="nil"/>
              <w:bottom w:val="single" w:sz="4" w:space="0" w:color="auto"/>
              <w:right w:val="single" w:sz="4" w:space="0" w:color="auto"/>
            </w:tcBorders>
            <w:shd w:val="clear" w:color="auto" w:fill="auto"/>
            <w:vAlign w:val="center"/>
          </w:tcPr>
          <w:p w14:paraId="1B38AE85"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_______</w:t>
            </w:r>
          </w:p>
        </w:tc>
        <w:tc>
          <w:tcPr>
            <w:tcW w:w="845" w:type="dxa"/>
            <w:tcBorders>
              <w:top w:val="single" w:sz="4" w:space="0" w:color="auto"/>
              <w:left w:val="nil"/>
              <w:bottom w:val="single" w:sz="4" w:space="0" w:color="auto"/>
              <w:right w:val="single" w:sz="4" w:space="0" w:color="auto"/>
            </w:tcBorders>
            <w:shd w:val="clear" w:color="auto" w:fill="auto"/>
            <w:vAlign w:val="center"/>
          </w:tcPr>
          <w:p w14:paraId="688BD5C4" w14:textId="29FE02F4"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5 operacji</w:t>
            </w:r>
          </w:p>
        </w:tc>
        <w:tc>
          <w:tcPr>
            <w:tcW w:w="846" w:type="dxa"/>
            <w:tcBorders>
              <w:top w:val="single" w:sz="4" w:space="0" w:color="auto"/>
              <w:left w:val="nil"/>
              <w:bottom w:val="single" w:sz="4" w:space="0" w:color="auto"/>
              <w:right w:val="single" w:sz="4" w:space="0" w:color="auto"/>
            </w:tcBorders>
            <w:shd w:val="clear" w:color="auto" w:fill="auto"/>
            <w:vAlign w:val="center"/>
          </w:tcPr>
          <w:p w14:paraId="5794BBE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100 %</w:t>
            </w:r>
          </w:p>
        </w:tc>
        <w:tc>
          <w:tcPr>
            <w:tcW w:w="850" w:type="dxa"/>
            <w:tcBorders>
              <w:top w:val="single" w:sz="4" w:space="0" w:color="auto"/>
              <w:left w:val="nil"/>
              <w:bottom w:val="single" w:sz="4" w:space="0" w:color="auto"/>
              <w:right w:val="single" w:sz="4" w:space="0" w:color="auto"/>
            </w:tcBorders>
            <w:shd w:val="clear" w:color="auto" w:fill="auto"/>
            <w:vAlign w:val="center"/>
          </w:tcPr>
          <w:p w14:paraId="7FF9AF36"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single" w:sz="4" w:space="0" w:color="auto"/>
              <w:left w:val="nil"/>
              <w:bottom w:val="single" w:sz="4" w:space="0" w:color="auto"/>
              <w:right w:val="single" w:sz="4" w:space="0" w:color="auto"/>
            </w:tcBorders>
            <w:shd w:val="clear" w:color="auto" w:fill="auto"/>
            <w:vAlign w:val="center"/>
          </w:tcPr>
          <w:p w14:paraId="28C3951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723B718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6D7FA155"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25" w:type="dxa"/>
            <w:gridSpan w:val="4"/>
            <w:tcBorders>
              <w:top w:val="single" w:sz="4" w:space="0" w:color="auto"/>
              <w:left w:val="nil"/>
              <w:bottom w:val="single" w:sz="4" w:space="0" w:color="auto"/>
              <w:right w:val="single" w:sz="4" w:space="0" w:color="auto"/>
            </w:tcBorders>
            <w:shd w:val="clear" w:color="auto" w:fill="auto"/>
            <w:vAlign w:val="center"/>
          </w:tcPr>
          <w:p w14:paraId="545D30CA"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740" w:type="dxa"/>
            <w:gridSpan w:val="2"/>
            <w:tcBorders>
              <w:top w:val="single" w:sz="4" w:space="0" w:color="auto"/>
              <w:left w:val="nil"/>
              <w:bottom w:val="single" w:sz="4" w:space="0" w:color="auto"/>
              <w:right w:val="single" w:sz="4" w:space="0" w:color="auto"/>
            </w:tcBorders>
            <w:shd w:val="clear" w:color="auto" w:fill="auto"/>
            <w:vAlign w:val="center"/>
          </w:tcPr>
          <w:p w14:paraId="1625996A"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991" w:type="dxa"/>
            <w:gridSpan w:val="4"/>
            <w:tcBorders>
              <w:top w:val="single" w:sz="4" w:space="0" w:color="auto"/>
              <w:left w:val="nil"/>
              <w:bottom w:val="single" w:sz="4" w:space="0" w:color="auto"/>
              <w:right w:val="single" w:sz="4" w:space="0" w:color="auto"/>
            </w:tcBorders>
            <w:shd w:val="clear" w:color="auto" w:fill="auto"/>
            <w:vAlign w:val="center"/>
          </w:tcPr>
          <w:p w14:paraId="3B7B3DCB"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2" w:type="dxa"/>
            <w:tcBorders>
              <w:top w:val="single" w:sz="4" w:space="0" w:color="auto"/>
              <w:left w:val="nil"/>
              <w:bottom w:val="single" w:sz="4" w:space="0" w:color="auto"/>
              <w:right w:val="single" w:sz="4" w:space="0" w:color="auto"/>
            </w:tcBorders>
            <w:shd w:val="clear" w:color="auto" w:fill="auto"/>
            <w:vAlign w:val="center"/>
          </w:tcPr>
          <w:p w14:paraId="01FE56C3" w14:textId="4F39DA0C"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7</w:t>
            </w:r>
          </w:p>
        </w:tc>
        <w:tc>
          <w:tcPr>
            <w:tcW w:w="851" w:type="dxa"/>
            <w:tcBorders>
              <w:top w:val="single" w:sz="4" w:space="0" w:color="auto"/>
              <w:left w:val="nil"/>
              <w:bottom w:val="single" w:sz="4" w:space="0" w:color="auto"/>
              <w:right w:val="single" w:sz="4" w:space="0" w:color="auto"/>
            </w:tcBorders>
            <w:shd w:val="clear" w:color="auto" w:fill="auto"/>
            <w:vAlign w:val="center"/>
          </w:tcPr>
          <w:p w14:paraId="15532B4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______</w:t>
            </w:r>
          </w:p>
        </w:tc>
        <w:tc>
          <w:tcPr>
            <w:tcW w:w="850" w:type="dxa"/>
            <w:tcBorders>
              <w:top w:val="single" w:sz="4" w:space="0" w:color="auto"/>
              <w:left w:val="nil"/>
              <w:bottom w:val="single" w:sz="4" w:space="0" w:color="auto"/>
              <w:right w:val="single" w:sz="4" w:space="0" w:color="auto"/>
            </w:tcBorders>
            <w:shd w:val="clear" w:color="auto" w:fill="auto"/>
            <w:vAlign w:val="center"/>
          </w:tcPr>
          <w:p w14:paraId="32B0956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single" w:sz="4" w:space="0" w:color="auto"/>
              <w:left w:val="nil"/>
              <w:bottom w:val="single" w:sz="4" w:space="0" w:color="auto"/>
              <w:right w:val="single" w:sz="4" w:space="0" w:color="auto"/>
            </w:tcBorders>
            <w:shd w:val="clear" w:color="auto" w:fill="auto"/>
            <w:vAlign w:val="center"/>
          </w:tcPr>
          <w:p w14:paraId="3B610B0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E51AF4" w:rsidRPr="00E51AF4" w14:paraId="43836BC1" w14:textId="77777777" w:rsidTr="00E51AF4">
        <w:trPr>
          <w:gridAfter w:val="1"/>
          <w:wAfter w:w="6" w:type="dxa"/>
          <w:trHeight w:val="656"/>
          <w:jc w:val="center"/>
        </w:trPr>
        <w:tc>
          <w:tcPr>
            <w:tcW w:w="561" w:type="dxa"/>
            <w:vMerge/>
            <w:tcBorders>
              <w:left w:val="single" w:sz="4" w:space="0" w:color="auto"/>
              <w:right w:val="single" w:sz="4" w:space="0" w:color="auto"/>
            </w:tcBorders>
            <w:vAlign w:val="center"/>
            <w:hideMark/>
          </w:tcPr>
          <w:p w14:paraId="1E7C5E0F"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2431320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szkoleń dla pracowników BLGD</w:t>
            </w:r>
          </w:p>
        </w:tc>
        <w:tc>
          <w:tcPr>
            <w:tcW w:w="992" w:type="dxa"/>
            <w:tcBorders>
              <w:top w:val="nil"/>
              <w:left w:val="nil"/>
              <w:bottom w:val="single" w:sz="4" w:space="0" w:color="auto"/>
              <w:right w:val="single" w:sz="4" w:space="0" w:color="auto"/>
            </w:tcBorders>
            <w:shd w:val="clear" w:color="auto" w:fill="auto"/>
            <w:vAlign w:val="center"/>
            <w:hideMark/>
          </w:tcPr>
          <w:p w14:paraId="0E590273" w14:textId="478035F8"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 szkoleń</w:t>
            </w:r>
          </w:p>
        </w:tc>
        <w:tc>
          <w:tcPr>
            <w:tcW w:w="709" w:type="dxa"/>
            <w:gridSpan w:val="2"/>
            <w:tcBorders>
              <w:top w:val="nil"/>
              <w:left w:val="nil"/>
              <w:bottom w:val="single" w:sz="4" w:space="0" w:color="auto"/>
              <w:right w:val="single" w:sz="4" w:space="0" w:color="auto"/>
            </w:tcBorders>
            <w:shd w:val="clear" w:color="auto" w:fill="auto"/>
            <w:vAlign w:val="center"/>
            <w:hideMark/>
          </w:tcPr>
          <w:p w14:paraId="07BFA955" w14:textId="3FF9E69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14:paraId="5ECFD427" w14:textId="0DDFD536"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1 666,94</w:t>
            </w:r>
          </w:p>
        </w:tc>
        <w:tc>
          <w:tcPr>
            <w:tcW w:w="845" w:type="dxa"/>
            <w:tcBorders>
              <w:top w:val="nil"/>
              <w:left w:val="nil"/>
              <w:bottom w:val="single" w:sz="4" w:space="0" w:color="auto"/>
              <w:right w:val="single" w:sz="4" w:space="0" w:color="auto"/>
            </w:tcBorders>
            <w:shd w:val="clear" w:color="auto" w:fill="auto"/>
            <w:vAlign w:val="center"/>
            <w:hideMark/>
          </w:tcPr>
          <w:p w14:paraId="660AD7CC" w14:textId="19B94FA2"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4905A212" w14:textId="67EEFBC1"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78277B21" w14:textId="7E4B66C1"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1DABA517" w14:textId="1E9515EB"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5CE91FD2" w14:textId="594419F5"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7676AB87" w14:textId="5C193A0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25" w:type="dxa"/>
            <w:gridSpan w:val="4"/>
            <w:tcBorders>
              <w:top w:val="nil"/>
              <w:left w:val="nil"/>
              <w:bottom w:val="single" w:sz="4" w:space="0" w:color="auto"/>
              <w:right w:val="single" w:sz="4" w:space="0" w:color="auto"/>
            </w:tcBorders>
            <w:shd w:val="clear" w:color="auto" w:fill="auto"/>
            <w:vAlign w:val="center"/>
          </w:tcPr>
          <w:p w14:paraId="419F5DFE" w14:textId="356273F9"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40" w:type="dxa"/>
            <w:gridSpan w:val="2"/>
            <w:tcBorders>
              <w:top w:val="nil"/>
              <w:left w:val="nil"/>
              <w:bottom w:val="single" w:sz="4" w:space="0" w:color="auto"/>
              <w:right w:val="single" w:sz="4" w:space="0" w:color="auto"/>
            </w:tcBorders>
            <w:shd w:val="clear" w:color="auto" w:fill="auto"/>
            <w:vAlign w:val="center"/>
          </w:tcPr>
          <w:p w14:paraId="19E5AE2B" w14:textId="525C7DD4"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1B5779BF" w14:textId="4EFD96E5"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05E64ADD" w14:textId="237C7D4B"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w:t>
            </w:r>
          </w:p>
        </w:tc>
        <w:tc>
          <w:tcPr>
            <w:tcW w:w="851" w:type="dxa"/>
            <w:tcBorders>
              <w:top w:val="nil"/>
              <w:left w:val="nil"/>
              <w:bottom w:val="single" w:sz="4" w:space="0" w:color="auto"/>
              <w:right w:val="single" w:sz="4" w:space="0" w:color="auto"/>
            </w:tcBorders>
            <w:shd w:val="clear" w:color="auto" w:fill="auto"/>
            <w:vAlign w:val="center"/>
            <w:hideMark/>
          </w:tcPr>
          <w:p w14:paraId="6ED2B5C8" w14:textId="0D056BE5"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1 666,94</w:t>
            </w:r>
          </w:p>
        </w:tc>
        <w:tc>
          <w:tcPr>
            <w:tcW w:w="850" w:type="dxa"/>
            <w:tcBorders>
              <w:top w:val="nil"/>
              <w:left w:val="nil"/>
              <w:bottom w:val="single" w:sz="4" w:space="0" w:color="auto"/>
              <w:right w:val="single" w:sz="4" w:space="0" w:color="auto"/>
            </w:tcBorders>
            <w:shd w:val="clear" w:color="auto" w:fill="auto"/>
            <w:vAlign w:val="center"/>
            <w:hideMark/>
          </w:tcPr>
          <w:p w14:paraId="2494AE06"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76E4D31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Koszty bieżące</w:t>
            </w:r>
          </w:p>
        </w:tc>
      </w:tr>
      <w:tr w:rsidR="00E51AF4" w:rsidRPr="00E51AF4" w14:paraId="7B9EAD1C" w14:textId="77777777" w:rsidTr="00E51AF4">
        <w:trPr>
          <w:gridAfter w:val="1"/>
          <w:wAfter w:w="6" w:type="dxa"/>
          <w:trHeight w:val="660"/>
          <w:jc w:val="center"/>
        </w:trPr>
        <w:tc>
          <w:tcPr>
            <w:tcW w:w="561" w:type="dxa"/>
            <w:vMerge/>
            <w:tcBorders>
              <w:left w:val="single" w:sz="4" w:space="0" w:color="auto"/>
              <w:right w:val="single" w:sz="4" w:space="0" w:color="auto"/>
            </w:tcBorders>
            <w:vAlign w:val="center"/>
            <w:hideMark/>
          </w:tcPr>
          <w:p w14:paraId="23C9A6C1"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0A0EF336"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szkoleń dla organów BLGD</w:t>
            </w:r>
          </w:p>
        </w:tc>
        <w:tc>
          <w:tcPr>
            <w:tcW w:w="992" w:type="dxa"/>
            <w:tcBorders>
              <w:top w:val="nil"/>
              <w:left w:val="nil"/>
              <w:bottom w:val="single" w:sz="4" w:space="0" w:color="auto"/>
              <w:right w:val="single" w:sz="4" w:space="0" w:color="auto"/>
            </w:tcBorders>
            <w:shd w:val="clear" w:color="auto" w:fill="auto"/>
            <w:vAlign w:val="center"/>
            <w:hideMark/>
          </w:tcPr>
          <w:p w14:paraId="7A9521D3" w14:textId="1C670F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 szkoleń</w:t>
            </w:r>
          </w:p>
        </w:tc>
        <w:tc>
          <w:tcPr>
            <w:tcW w:w="709" w:type="dxa"/>
            <w:gridSpan w:val="2"/>
            <w:tcBorders>
              <w:top w:val="nil"/>
              <w:left w:val="nil"/>
              <w:bottom w:val="single" w:sz="4" w:space="0" w:color="auto"/>
              <w:right w:val="single" w:sz="4" w:space="0" w:color="auto"/>
            </w:tcBorders>
            <w:shd w:val="clear" w:color="auto" w:fill="auto"/>
            <w:vAlign w:val="center"/>
            <w:hideMark/>
          </w:tcPr>
          <w:p w14:paraId="463F993B" w14:textId="14D6F91D"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14:paraId="10E656C3" w14:textId="538DCBC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2 299,32</w:t>
            </w:r>
          </w:p>
        </w:tc>
        <w:tc>
          <w:tcPr>
            <w:tcW w:w="845" w:type="dxa"/>
            <w:tcBorders>
              <w:top w:val="nil"/>
              <w:left w:val="nil"/>
              <w:bottom w:val="single" w:sz="4" w:space="0" w:color="auto"/>
              <w:right w:val="single" w:sz="4" w:space="0" w:color="auto"/>
            </w:tcBorders>
            <w:shd w:val="clear" w:color="auto" w:fill="auto"/>
            <w:vAlign w:val="center"/>
            <w:hideMark/>
          </w:tcPr>
          <w:p w14:paraId="6F9B20A6" w14:textId="0BBB5B22"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2D4067C8" w14:textId="02371DE0"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1ADA37A7" w14:textId="68E70FC3"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4095CCE5" w14:textId="5E5B119B"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4DE2551E" w14:textId="52B1B1CA"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7EE83743" w14:textId="0CAFF6B3"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25" w:type="dxa"/>
            <w:gridSpan w:val="4"/>
            <w:tcBorders>
              <w:top w:val="nil"/>
              <w:left w:val="nil"/>
              <w:bottom w:val="single" w:sz="4" w:space="0" w:color="auto"/>
              <w:right w:val="single" w:sz="4" w:space="0" w:color="auto"/>
            </w:tcBorders>
            <w:shd w:val="clear" w:color="auto" w:fill="auto"/>
            <w:vAlign w:val="center"/>
          </w:tcPr>
          <w:p w14:paraId="2D9CFD9A" w14:textId="428CF359"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40" w:type="dxa"/>
            <w:gridSpan w:val="2"/>
            <w:tcBorders>
              <w:top w:val="nil"/>
              <w:left w:val="nil"/>
              <w:bottom w:val="single" w:sz="4" w:space="0" w:color="auto"/>
              <w:right w:val="single" w:sz="4" w:space="0" w:color="auto"/>
            </w:tcBorders>
            <w:shd w:val="clear" w:color="auto" w:fill="auto"/>
            <w:vAlign w:val="center"/>
          </w:tcPr>
          <w:p w14:paraId="7AB9C4F3" w14:textId="764F678E"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43C58D79" w14:textId="68806D3B"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0CD123B7" w14:textId="5C843A78"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vAlign w:val="center"/>
            <w:hideMark/>
          </w:tcPr>
          <w:p w14:paraId="4E53E544" w14:textId="4D379CFE"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2 299,32</w:t>
            </w:r>
          </w:p>
        </w:tc>
        <w:tc>
          <w:tcPr>
            <w:tcW w:w="850" w:type="dxa"/>
            <w:tcBorders>
              <w:top w:val="nil"/>
              <w:left w:val="nil"/>
              <w:bottom w:val="single" w:sz="4" w:space="0" w:color="auto"/>
              <w:right w:val="single" w:sz="4" w:space="0" w:color="auto"/>
            </w:tcBorders>
            <w:shd w:val="clear" w:color="auto" w:fill="auto"/>
            <w:vAlign w:val="center"/>
            <w:hideMark/>
          </w:tcPr>
          <w:p w14:paraId="038F4DF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2BAF355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Koszty bieżące</w:t>
            </w:r>
          </w:p>
        </w:tc>
      </w:tr>
      <w:tr w:rsidR="00E51AF4" w:rsidRPr="00E51AF4" w14:paraId="4B2E7ADE" w14:textId="77777777" w:rsidTr="00E51AF4">
        <w:trPr>
          <w:gridAfter w:val="1"/>
          <w:wAfter w:w="6" w:type="dxa"/>
          <w:trHeight w:val="1180"/>
          <w:jc w:val="center"/>
        </w:trPr>
        <w:tc>
          <w:tcPr>
            <w:tcW w:w="561" w:type="dxa"/>
            <w:vMerge/>
            <w:tcBorders>
              <w:left w:val="single" w:sz="4" w:space="0" w:color="auto"/>
              <w:right w:val="single" w:sz="4" w:space="0" w:color="auto"/>
            </w:tcBorders>
            <w:vAlign w:val="center"/>
            <w:hideMark/>
          </w:tcPr>
          <w:p w14:paraId="11640F33"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14:paraId="46A7CD1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podmiotów, którym udzielono indywidualnego doradztwa</w:t>
            </w:r>
          </w:p>
        </w:tc>
        <w:tc>
          <w:tcPr>
            <w:tcW w:w="992" w:type="dxa"/>
            <w:tcBorders>
              <w:top w:val="nil"/>
              <w:left w:val="nil"/>
              <w:bottom w:val="single" w:sz="4" w:space="0" w:color="auto"/>
              <w:right w:val="single" w:sz="4" w:space="0" w:color="auto"/>
            </w:tcBorders>
            <w:shd w:val="clear" w:color="auto" w:fill="auto"/>
            <w:vAlign w:val="center"/>
            <w:hideMark/>
          </w:tcPr>
          <w:p w14:paraId="2E74336A" w14:textId="64DB0238"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105 szt.</w:t>
            </w:r>
          </w:p>
        </w:tc>
        <w:tc>
          <w:tcPr>
            <w:tcW w:w="709" w:type="dxa"/>
            <w:gridSpan w:val="2"/>
            <w:tcBorders>
              <w:top w:val="nil"/>
              <w:left w:val="nil"/>
              <w:bottom w:val="single" w:sz="4" w:space="0" w:color="auto"/>
              <w:right w:val="single" w:sz="4" w:space="0" w:color="auto"/>
            </w:tcBorders>
            <w:shd w:val="clear" w:color="auto" w:fill="auto"/>
            <w:vAlign w:val="center"/>
            <w:hideMark/>
          </w:tcPr>
          <w:p w14:paraId="3AE54299" w14:textId="7CAC5859"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73,94%</w:t>
            </w:r>
          </w:p>
        </w:tc>
        <w:tc>
          <w:tcPr>
            <w:tcW w:w="992" w:type="dxa"/>
            <w:tcBorders>
              <w:top w:val="nil"/>
              <w:left w:val="nil"/>
              <w:bottom w:val="single" w:sz="4" w:space="0" w:color="auto"/>
              <w:right w:val="single" w:sz="4" w:space="0" w:color="auto"/>
            </w:tcBorders>
            <w:shd w:val="clear" w:color="auto" w:fill="auto"/>
            <w:vAlign w:val="center"/>
            <w:hideMark/>
          </w:tcPr>
          <w:p w14:paraId="0838C04D" w14:textId="23BA1B36"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3 552,12</w:t>
            </w:r>
          </w:p>
        </w:tc>
        <w:tc>
          <w:tcPr>
            <w:tcW w:w="845" w:type="dxa"/>
            <w:tcBorders>
              <w:top w:val="nil"/>
              <w:left w:val="nil"/>
              <w:bottom w:val="single" w:sz="4" w:space="0" w:color="auto"/>
              <w:right w:val="single" w:sz="4" w:space="0" w:color="auto"/>
            </w:tcBorders>
            <w:shd w:val="clear" w:color="auto" w:fill="auto"/>
            <w:vAlign w:val="center"/>
            <w:hideMark/>
          </w:tcPr>
          <w:p w14:paraId="0435FFDA" w14:textId="243529B2"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29 szt.</w:t>
            </w:r>
          </w:p>
        </w:tc>
        <w:tc>
          <w:tcPr>
            <w:tcW w:w="846" w:type="dxa"/>
            <w:tcBorders>
              <w:top w:val="nil"/>
              <w:left w:val="nil"/>
              <w:bottom w:val="single" w:sz="4" w:space="0" w:color="auto"/>
              <w:right w:val="single" w:sz="4" w:space="0" w:color="auto"/>
            </w:tcBorders>
            <w:shd w:val="clear" w:color="auto" w:fill="auto"/>
            <w:vAlign w:val="center"/>
            <w:hideMark/>
          </w:tcPr>
          <w:p w14:paraId="26A4F250" w14:textId="19AFCD8E"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94,37%</w:t>
            </w:r>
          </w:p>
        </w:tc>
        <w:tc>
          <w:tcPr>
            <w:tcW w:w="850" w:type="dxa"/>
            <w:tcBorders>
              <w:top w:val="nil"/>
              <w:left w:val="nil"/>
              <w:bottom w:val="single" w:sz="4" w:space="0" w:color="auto"/>
              <w:right w:val="single" w:sz="4" w:space="0" w:color="auto"/>
            </w:tcBorders>
            <w:shd w:val="clear" w:color="auto" w:fill="auto"/>
            <w:vAlign w:val="center"/>
            <w:hideMark/>
          </w:tcPr>
          <w:p w14:paraId="20F0AFAC" w14:textId="6DC4B08C"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1 008,03</w:t>
            </w:r>
          </w:p>
        </w:tc>
        <w:tc>
          <w:tcPr>
            <w:tcW w:w="997" w:type="dxa"/>
            <w:tcBorders>
              <w:top w:val="nil"/>
              <w:left w:val="nil"/>
              <w:bottom w:val="single" w:sz="4" w:space="0" w:color="auto"/>
              <w:right w:val="single" w:sz="4" w:space="0" w:color="auto"/>
            </w:tcBorders>
            <w:shd w:val="clear" w:color="auto" w:fill="auto"/>
            <w:vAlign w:val="center"/>
            <w:hideMark/>
          </w:tcPr>
          <w:p w14:paraId="4C900D56" w14:textId="3325034F"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8 szt.</w:t>
            </w:r>
          </w:p>
        </w:tc>
        <w:tc>
          <w:tcPr>
            <w:tcW w:w="709" w:type="dxa"/>
            <w:tcBorders>
              <w:top w:val="nil"/>
              <w:left w:val="nil"/>
              <w:bottom w:val="single" w:sz="4" w:space="0" w:color="auto"/>
              <w:right w:val="single" w:sz="4" w:space="0" w:color="auto"/>
            </w:tcBorders>
            <w:shd w:val="clear" w:color="auto" w:fill="auto"/>
            <w:vAlign w:val="center"/>
            <w:hideMark/>
          </w:tcPr>
          <w:p w14:paraId="4D5C6A64" w14:textId="51B156A5"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6D6A6979" w14:textId="48B0BC8F"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240,01</w:t>
            </w:r>
          </w:p>
        </w:tc>
        <w:tc>
          <w:tcPr>
            <w:tcW w:w="825" w:type="dxa"/>
            <w:gridSpan w:val="4"/>
            <w:tcBorders>
              <w:top w:val="nil"/>
              <w:left w:val="nil"/>
              <w:bottom w:val="single" w:sz="4" w:space="0" w:color="auto"/>
              <w:right w:val="single" w:sz="4" w:space="0" w:color="auto"/>
            </w:tcBorders>
            <w:shd w:val="clear" w:color="auto" w:fill="auto"/>
            <w:vAlign w:val="center"/>
          </w:tcPr>
          <w:p w14:paraId="265D3D6C" w14:textId="5D4B6E7A" w:rsidR="00E51AF4" w:rsidRPr="00E51AF4" w:rsidRDefault="00E51AF4" w:rsidP="00E51AF4">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0</w:t>
            </w:r>
          </w:p>
        </w:tc>
        <w:tc>
          <w:tcPr>
            <w:tcW w:w="740" w:type="dxa"/>
            <w:gridSpan w:val="2"/>
            <w:tcBorders>
              <w:top w:val="nil"/>
              <w:left w:val="nil"/>
              <w:bottom w:val="single" w:sz="4" w:space="0" w:color="auto"/>
              <w:right w:val="single" w:sz="4" w:space="0" w:color="auto"/>
            </w:tcBorders>
            <w:shd w:val="clear" w:color="auto" w:fill="auto"/>
            <w:vAlign w:val="center"/>
          </w:tcPr>
          <w:p w14:paraId="620A1274" w14:textId="1A7E24CC" w:rsidR="00E51AF4" w:rsidRPr="00E51AF4" w:rsidRDefault="00E51AF4" w:rsidP="00E51AF4">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3772CB27" w14:textId="3163EDE5" w:rsidR="00E51AF4" w:rsidRPr="00E51AF4" w:rsidRDefault="00E51AF4" w:rsidP="00E51AF4">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hideMark/>
          </w:tcPr>
          <w:p w14:paraId="49E856EF" w14:textId="5BE9B99C"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142</w:t>
            </w:r>
          </w:p>
        </w:tc>
        <w:tc>
          <w:tcPr>
            <w:tcW w:w="851" w:type="dxa"/>
            <w:tcBorders>
              <w:top w:val="nil"/>
              <w:left w:val="nil"/>
              <w:bottom w:val="single" w:sz="4" w:space="0" w:color="auto"/>
              <w:right w:val="single" w:sz="4" w:space="0" w:color="auto"/>
            </w:tcBorders>
            <w:shd w:val="clear" w:color="auto" w:fill="auto"/>
            <w:vAlign w:val="center"/>
            <w:hideMark/>
          </w:tcPr>
          <w:p w14:paraId="715BD867" w14:textId="1BDC4E23"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4 800,16</w:t>
            </w:r>
          </w:p>
        </w:tc>
        <w:tc>
          <w:tcPr>
            <w:tcW w:w="850" w:type="dxa"/>
            <w:tcBorders>
              <w:top w:val="nil"/>
              <w:left w:val="nil"/>
              <w:bottom w:val="single" w:sz="4" w:space="0" w:color="auto"/>
              <w:right w:val="single" w:sz="4" w:space="0" w:color="auto"/>
            </w:tcBorders>
            <w:shd w:val="clear" w:color="auto" w:fill="auto"/>
            <w:vAlign w:val="center"/>
            <w:hideMark/>
          </w:tcPr>
          <w:p w14:paraId="6B89CF7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20E9FA2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Koszty bieżące</w:t>
            </w:r>
          </w:p>
        </w:tc>
      </w:tr>
      <w:tr w:rsidR="00E51AF4" w:rsidRPr="00E51AF4" w14:paraId="163F31F2" w14:textId="77777777" w:rsidTr="00682B80">
        <w:trPr>
          <w:gridAfter w:val="1"/>
          <w:wAfter w:w="6" w:type="dxa"/>
          <w:trHeight w:val="1180"/>
          <w:jc w:val="center"/>
        </w:trPr>
        <w:tc>
          <w:tcPr>
            <w:tcW w:w="561" w:type="dxa"/>
            <w:vMerge/>
            <w:tcBorders>
              <w:left w:val="single" w:sz="4" w:space="0" w:color="auto"/>
              <w:right w:val="single" w:sz="4" w:space="0" w:color="auto"/>
            </w:tcBorders>
            <w:vAlign w:val="center"/>
          </w:tcPr>
          <w:p w14:paraId="512C622D"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EBF35C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miesięcy bieżących opłat utrzymania biura</w:t>
            </w:r>
          </w:p>
        </w:tc>
        <w:tc>
          <w:tcPr>
            <w:tcW w:w="992" w:type="dxa"/>
            <w:tcBorders>
              <w:top w:val="nil"/>
              <w:left w:val="nil"/>
              <w:bottom w:val="single" w:sz="4" w:space="0" w:color="auto"/>
              <w:right w:val="single" w:sz="4" w:space="0" w:color="auto"/>
            </w:tcBorders>
            <w:shd w:val="clear" w:color="auto" w:fill="auto"/>
            <w:vAlign w:val="center"/>
          </w:tcPr>
          <w:p w14:paraId="787F26E6" w14:textId="15E76CC1"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31</w:t>
            </w:r>
          </w:p>
        </w:tc>
        <w:tc>
          <w:tcPr>
            <w:tcW w:w="709" w:type="dxa"/>
            <w:gridSpan w:val="2"/>
            <w:tcBorders>
              <w:top w:val="nil"/>
              <w:left w:val="nil"/>
              <w:bottom w:val="single" w:sz="4" w:space="0" w:color="auto"/>
              <w:right w:val="single" w:sz="4" w:space="0" w:color="auto"/>
            </w:tcBorders>
            <w:shd w:val="clear" w:color="auto" w:fill="auto"/>
            <w:vAlign w:val="center"/>
          </w:tcPr>
          <w:p w14:paraId="41043F50" w14:textId="49A21223"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31,00%</w:t>
            </w:r>
          </w:p>
        </w:tc>
        <w:tc>
          <w:tcPr>
            <w:tcW w:w="992" w:type="dxa"/>
            <w:tcBorders>
              <w:top w:val="nil"/>
              <w:left w:val="nil"/>
              <w:bottom w:val="single" w:sz="4" w:space="0" w:color="auto"/>
              <w:right w:val="single" w:sz="4" w:space="0" w:color="auto"/>
            </w:tcBorders>
            <w:shd w:val="clear" w:color="auto" w:fill="auto"/>
            <w:vAlign w:val="center"/>
          </w:tcPr>
          <w:p w14:paraId="5AFDC058" w14:textId="06FCC5AF"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218 125,57</w:t>
            </w:r>
          </w:p>
        </w:tc>
        <w:tc>
          <w:tcPr>
            <w:tcW w:w="845" w:type="dxa"/>
            <w:tcBorders>
              <w:top w:val="nil"/>
              <w:left w:val="nil"/>
              <w:bottom w:val="single" w:sz="4" w:space="0" w:color="auto"/>
              <w:right w:val="single" w:sz="4" w:space="0" w:color="auto"/>
            </w:tcBorders>
            <w:shd w:val="clear" w:color="auto" w:fill="auto"/>
            <w:vAlign w:val="center"/>
          </w:tcPr>
          <w:p w14:paraId="53C8D978" w14:textId="529C3DAA"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36</w:t>
            </w:r>
          </w:p>
        </w:tc>
        <w:tc>
          <w:tcPr>
            <w:tcW w:w="846" w:type="dxa"/>
            <w:tcBorders>
              <w:top w:val="nil"/>
              <w:left w:val="nil"/>
              <w:bottom w:val="single" w:sz="4" w:space="0" w:color="auto"/>
              <w:right w:val="single" w:sz="4" w:space="0" w:color="auto"/>
            </w:tcBorders>
            <w:shd w:val="clear" w:color="auto" w:fill="auto"/>
            <w:vAlign w:val="center"/>
          </w:tcPr>
          <w:p w14:paraId="5B4BA0D7" w14:textId="610E2BA4"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67,00%</w:t>
            </w:r>
          </w:p>
        </w:tc>
        <w:tc>
          <w:tcPr>
            <w:tcW w:w="850" w:type="dxa"/>
            <w:tcBorders>
              <w:top w:val="nil"/>
              <w:left w:val="nil"/>
              <w:bottom w:val="single" w:sz="4" w:space="0" w:color="auto"/>
              <w:right w:val="single" w:sz="4" w:space="0" w:color="auto"/>
            </w:tcBorders>
            <w:shd w:val="clear" w:color="auto" w:fill="auto"/>
            <w:vAlign w:val="center"/>
          </w:tcPr>
          <w:p w14:paraId="7F66468C" w14:textId="468B41FB"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213 726,76</w:t>
            </w:r>
          </w:p>
        </w:tc>
        <w:tc>
          <w:tcPr>
            <w:tcW w:w="997" w:type="dxa"/>
            <w:tcBorders>
              <w:top w:val="nil"/>
              <w:left w:val="nil"/>
              <w:bottom w:val="single" w:sz="4" w:space="0" w:color="auto"/>
              <w:right w:val="single" w:sz="4" w:space="0" w:color="auto"/>
            </w:tcBorders>
            <w:shd w:val="clear" w:color="auto" w:fill="auto"/>
            <w:vAlign w:val="center"/>
          </w:tcPr>
          <w:p w14:paraId="11AD5F06" w14:textId="2ADBC1CD"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24</w:t>
            </w:r>
          </w:p>
        </w:tc>
        <w:tc>
          <w:tcPr>
            <w:tcW w:w="709" w:type="dxa"/>
            <w:tcBorders>
              <w:top w:val="nil"/>
              <w:left w:val="nil"/>
              <w:bottom w:val="single" w:sz="4" w:space="0" w:color="auto"/>
              <w:right w:val="single" w:sz="4" w:space="0" w:color="auto"/>
            </w:tcBorders>
            <w:shd w:val="clear" w:color="auto" w:fill="auto"/>
            <w:vAlign w:val="center"/>
          </w:tcPr>
          <w:p w14:paraId="43232DE4" w14:textId="5438E664"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91,00%</w:t>
            </w:r>
          </w:p>
        </w:tc>
        <w:tc>
          <w:tcPr>
            <w:tcW w:w="850" w:type="dxa"/>
            <w:tcBorders>
              <w:top w:val="nil"/>
              <w:left w:val="nil"/>
              <w:bottom w:val="single" w:sz="4" w:space="0" w:color="auto"/>
              <w:right w:val="single" w:sz="4" w:space="0" w:color="auto"/>
            </w:tcBorders>
            <w:shd w:val="clear" w:color="auto" w:fill="auto"/>
            <w:vAlign w:val="center"/>
          </w:tcPr>
          <w:p w14:paraId="37A44CF5" w14:textId="5199E0DD"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120 000,00</w:t>
            </w:r>
          </w:p>
        </w:tc>
        <w:tc>
          <w:tcPr>
            <w:tcW w:w="825" w:type="dxa"/>
            <w:gridSpan w:val="4"/>
            <w:tcBorders>
              <w:top w:val="nil"/>
              <w:left w:val="nil"/>
              <w:bottom w:val="single" w:sz="4" w:space="0" w:color="auto"/>
              <w:right w:val="single" w:sz="4" w:space="0" w:color="auto"/>
            </w:tcBorders>
            <w:shd w:val="clear" w:color="auto" w:fill="auto"/>
            <w:vAlign w:val="center"/>
          </w:tcPr>
          <w:p w14:paraId="352937A2" w14:textId="19699970"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9</w:t>
            </w:r>
          </w:p>
        </w:tc>
        <w:tc>
          <w:tcPr>
            <w:tcW w:w="740" w:type="dxa"/>
            <w:gridSpan w:val="2"/>
            <w:tcBorders>
              <w:top w:val="nil"/>
              <w:left w:val="nil"/>
              <w:bottom w:val="single" w:sz="4" w:space="0" w:color="auto"/>
              <w:right w:val="single" w:sz="4" w:space="0" w:color="auto"/>
            </w:tcBorders>
            <w:shd w:val="clear" w:color="auto" w:fill="auto"/>
            <w:vAlign w:val="center"/>
          </w:tcPr>
          <w:p w14:paraId="09481985" w14:textId="6881EDBC"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1" w:type="dxa"/>
            <w:gridSpan w:val="4"/>
            <w:tcBorders>
              <w:top w:val="nil"/>
              <w:left w:val="nil"/>
              <w:bottom w:val="single" w:sz="4" w:space="0" w:color="auto"/>
              <w:right w:val="single" w:sz="4" w:space="0" w:color="auto"/>
            </w:tcBorders>
            <w:shd w:val="clear" w:color="auto" w:fill="auto"/>
            <w:vAlign w:val="center"/>
          </w:tcPr>
          <w:p w14:paraId="2E07CAB9" w14:textId="6020C4A0"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50 00,00</w:t>
            </w:r>
          </w:p>
        </w:tc>
        <w:tc>
          <w:tcPr>
            <w:tcW w:w="852" w:type="dxa"/>
            <w:tcBorders>
              <w:top w:val="nil"/>
              <w:left w:val="nil"/>
              <w:bottom w:val="single" w:sz="4" w:space="0" w:color="auto"/>
              <w:right w:val="single" w:sz="4" w:space="0" w:color="auto"/>
            </w:tcBorders>
            <w:shd w:val="clear" w:color="auto" w:fill="auto"/>
            <w:vAlign w:val="center"/>
          </w:tcPr>
          <w:p w14:paraId="7BF8F904" w14:textId="5788A6ED"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18</w:t>
            </w:r>
          </w:p>
        </w:tc>
        <w:tc>
          <w:tcPr>
            <w:tcW w:w="851" w:type="dxa"/>
            <w:tcBorders>
              <w:top w:val="nil"/>
              <w:left w:val="nil"/>
              <w:bottom w:val="single" w:sz="4" w:space="0" w:color="auto"/>
              <w:right w:val="single" w:sz="4" w:space="0" w:color="auto"/>
            </w:tcBorders>
            <w:shd w:val="clear" w:color="auto" w:fill="auto"/>
            <w:vAlign w:val="center"/>
          </w:tcPr>
          <w:p w14:paraId="1975F82E" w14:textId="1F69135F"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601 852,33</w:t>
            </w:r>
          </w:p>
        </w:tc>
        <w:tc>
          <w:tcPr>
            <w:tcW w:w="850" w:type="dxa"/>
            <w:tcBorders>
              <w:top w:val="nil"/>
              <w:left w:val="nil"/>
              <w:bottom w:val="single" w:sz="4" w:space="0" w:color="auto"/>
              <w:right w:val="single" w:sz="4" w:space="0" w:color="auto"/>
            </w:tcBorders>
            <w:shd w:val="clear" w:color="auto" w:fill="auto"/>
            <w:vAlign w:val="center"/>
          </w:tcPr>
          <w:p w14:paraId="5DBEBB9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792EDF7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xml:space="preserve">Koszty bieżące </w:t>
            </w:r>
          </w:p>
        </w:tc>
      </w:tr>
      <w:tr w:rsidR="00E51AF4" w:rsidRPr="00E51AF4" w14:paraId="7802A697" w14:textId="77777777" w:rsidTr="00682B80">
        <w:trPr>
          <w:gridAfter w:val="1"/>
          <w:wAfter w:w="6" w:type="dxa"/>
          <w:trHeight w:val="1180"/>
          <w:jc w:val="center"/>
        </w:trPr>
        <w:tc>
          <w:tcPr>
            <w:tcW w:w="561" w:type="dxa"/>
            <w:vMerge/>
            <w:tcBorders>
              <w:left w:val="single" w:sz="4" w:space="0" w:color="auto"/>
              <w:right w:val="single" w:sz="4" w:space="0" w:color="auto"/>
            </w:tcBorders>
            <w:vAlign w:val="center"/>
          </w:tcPr>
          <w:p w14:paraId="3EEF7AEE"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044BD122" w14:textId="492D91B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zorganizowanych wizyt studyjnych</w:t>
            </w:r>
          </w:p>
        </w:tc>
        <w:tc>
          <w:tcPr>
            <w:tcW w:w="992" w:type="dxa"/>
            <w:tcBorders>
              <w:top w:val="nil"/>
              <w:left w:val="nil"/>
              <w:bottom w:val="single" w:sz="4" w:space="0" w:color="auto"/>
              <w:right w:val="single" w:sz="4" w:space="0" w:color="auto"/>
            </w:tcBorders>
            <w:shd w:val="clear" w:color="auto" w:fill="auto"/>
            <w:vAlign w:val="center"/>
          </w:tcPr>
          <w:p w14:paraId="6BA2C291" w14:textId="743BF6EA"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tcPr>
          <w:p w14:paraId="5E0F1DE0" w14:textId="3B7C5C41"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04F9F51E" w14:textId="2CEBFD29"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nil"/>
              <w:left w:val="nil"/>
              <w:bottom w:val="single" w:sz="4" w:space="0" w:color="auto"/>
              <w:right w:val="single" w:sz="4" w:space="0" w:color="auto"/>
            </w:tcBorders>
            <w:shd w:val="clear" w:color="auto" w:fill="auto"/>
            <w:vAlign w:val="center"/>
          </w:tcPr>
          <w:p w14:paraId="043D321B" w14:textId="745BD5AC"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tcPr>
          <w:p w14:paraId="3AB7DDBF" w14:textId="02212824"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3AC2BB1C" w14:textId="4D0D9BE8"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tcPr>
          <w:p w14:paraId="5B90E907" w14:textId="1E230148"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w:t>
            </w:r>
          </w:p>
        </w:tc>
        <w:tc>
          <w:tcPr>
            <w:tcW w:w="709" w:type="dxa"/>
            <w:tcBorders>
              <w:top w:val="nil"/>
              <w:left w:val="nil"/>
              <w:bottom w:val="single" w:sz="4" w:space="0" w:color="auto"/>
              <w:right w:val="single" w:sz="4" w:space="0" w:color="auto"/>
            </w:tcBorders>
            <w:shd w:val="clear" w:color="auto" w:fill="auto"/>
            <w:vAlign w:val="center"/>
          </w:tcPr>
          <w:p w14:paraId="614892CC" w14:textId="3FF4E426"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38349379" w14:textId="30E15A1A"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77 500</w:t>
            </w:r>
          </w:p>
        </w:tc>
        <w:tc>
          <w:tcPr>
            <w:tcW w:w="825" w:type="dxa"/>
            <w:gridSpan w:val="4"/>
            <w:tcBorders>
              <w:top w:val="nil"/>
              <w:left w:val="nil"/>
              <w:bottom w:val="single" w:sz="4" w:space="0" w:color="auto"/>
              <w:right w:val="single" w:sz="4" w:space="0" w:color="auto"/>
            </w:tcBorders>
            <w:shd w:val="clear" w:color="auto" w:fill="auto"/>
            <w:vAlign w:val="center"/>
          </w:tcPr>
          <w:p w14:paraId="540A49FE" w14:textId="504A582F"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40" w:type="dxa"/>
            <w:gridSpan w:val="2"/>
            <w:tcBorders>
              <w:top w:val="nil"/>
              <w:left w:val="nil"/>
              <w:bottom w:val="single" w:sz="4" w:space="0" w:color="auto"/>
              <w:right w:val="single" w:sz="4" w:space="0" w:color="auto"/>
            </w:tcBorders>
            <w:shd w:val="clear" w:color="auto" w:fill="auto"/>
            <w:vAlign w:val="center"/>
          </w:tcPr>
          <w:p w14:paraId="29C58897" w14:textId="4F25DA84"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1A15D13D" w14:textId="7A3CD2D1"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tcPr>
          <w:p w14:paraId="5208D678" w14:textId="0A70861A"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w:t>
            </w:r>
          </w:p>
        </w:tc>
        <w:tc>
          <w:tcPr>
            <w:tcW w:w="851" w:type="dxa"/>
            <w:tcBorders>
              <w:top w:val="nil"/>
              <w:left w:val="nil"/>
              <w:bottom w:val="single" w:sz="4" w:space="0" w:color="auto"/>
              <w:right w:val="single" w:sz="4" w:space="0" w:color="auto"/>
            </w:tcBorders>
            <w:shd w:val="clear" w:color="auto" w:fill="auto"/>
            <w:vAlign w:val="center"/>
          </w:tcPr>
          <w:p w14:paraId="3818941C" w14:textId="19D555C2"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77 500</w:t>
            </w:r>
          </w:p>
        </w:tc>
        <w:tc>
          <w:tcPr>
            <w:tcW w:w="850" w:type="dxa"/>
            <w:tcBorders>
              <w:top w:val="nil"/>
              <w:left w:val="nil"/>
              <w:bottom w:val="single" w:sz="4" w:space="0" w:color="auto"/>
              <w:right w:val="single" w:sz="4" w:space="0" w:color="auto"/>
            </w:tcBorders>
            <w:shd w:val="clear" w:color="auto" w:fill="auto"/>
            <w:vAlign w:val="center"/>
          </w:tcPr>
          <w:p w14:paraId="21F6B9D6" w14:textId="2847C3CD"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1143FB0C" w14:textId="642F5E85"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E51AF4" w:rsidRPr="00E51AF4" w14:paraId="366FBAC8" w14:textId="77777777" w:rsidTr="00E51AF4">
        <w:trPr>
          <w:gridAfter w:val="1"/>
          <w:wAfter w:w="6" w:type="dxa"/>
          <w:trHeight w:val="1180"/>
          <w:jc w:val="center"/>
        </w:trPr>
        <w:tc>
          <w:tcPr>
            <w:tcW w:w="561" w:type="dxa"/>
            <w:vMerge/>
            <w:tcBorders>
              <w:left w:val="single" w:sz="4" w:space="0" w:color="auto"/>
              <w:bottom w:val="single" w:sz="4" w:space="0" w:color="000000"/>
              <w:right w:val="single" w:sz="4" w:space="0" w:color="auto"/>
            </w:tcBorders>
            <w:vAlign w:val="center"/>
          </w:tcPr>
          <w:p w14:paraId="4E93D618"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18892878" w14:textId="084A065C"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usług zleconych w ramach koordynacji projektu współpracy</w:t>
            </w:r>
          </w:p>
        </w:tc>
        <w:tc>
          <w:tcPr>
            <w:tcW w:w="992" w:type="dxa"/>
            <w:tcBorders>
              <w:top w:val="nil"/>
              <w:left w:val="nil"/>
              <w:bottom w:val="single" w:sz="4" w:space="0" w:color="auto"/>
              <w:right w:val="single" w:sz="4" w:space="0" w:color="auto"/>
            </w:tcBorders>
            <w:shd w:val="clear" w:color="auto" w:fill="auto"/>
            <w:vAlign w:val="center"/>
          </w:tcPr>
          <w:p w14:paraId="60E23D96" w14:textId="1AE2BC6F"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nil"/>
              <w:left w:val="nil"/>
              <w:bottom w:val="single" w:sz="4" w:space="0" w:color="auto"/>
              <w:right w:val="single" w:sz="4" w:space="0" w:color="auto"/>
            </w:tcBorders>
            <w:shd w:val="clear" w:color="auto" w:fill="auto"/>
            <w:vAlign w:val="center"/>
          </w:tcPr>
          <w:p w14:paraId="626193F5" w14:textId="0763ACF8"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vAlign w:val="center"/>
          </w:tcPr>
          <w:p w14:paraId="5476107E" w14:textId="15EF53E1"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nil"/>
              <w:left w:val="nil"/>
              <w:bottom w:val="single" w:sz="4" w:space="0" w:color="auto"/>
              <w:right w:val="single" w:sz="4" w:space="0" w:color="auto"/>
            </w:tcBorders>
            <w:shd w:val="clear" w:color="auto" w:fill="auto"/>
            <w:vAlign w:val="center"/>
          </w:tcPr>
          <w:p w14:paraId="5063A097" w14:textId="1971918B"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tcPr>
          <w:p w14:paraId="1914B380" w14:textId="34E93AD1"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4A36E587" w14:textId="72823C0A"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tcPr>
          <w:p w14:paraId="37105671" w14:textId="09463CDA"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tcPr>
          <w:p w14:paraId="08D10432" w14:textId="66993C5A"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559AAF28" w14:textId="1FAD3BA3"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7 500</w:t>
            </w:r>
          </w:p>
        </w:tc>
        <w:tc>
          <w:tcPr>
            <w:tcW w:w="825" w:type="dxa"/>
            <w:gridSpan w:val="4"/>
            <w:tcBorders>
              <w:top w:val="nil"/>
              <w:left w:val="nil"/>
              <w:bottom w:val="single" w:sz="4" w:space="0" w:color="auto"/>
              <w:right w:val="single" w:sz="4" w:space="0" w:color="auto"/>
            </w:tcBorders>
            <w:shd w:val="clear" w:color="auto" w:fill="auto"/>
            <w:vAlign w:val="center"/>
          </w:tcPr>
          <w:p w14:paraId="2A3E65D4" w14:textId="53D5A81E"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40" w:type="dxa"/>
            <w:gridSpan w:val="2"/>
            <w:tcBorders>
              <w:top w:val="nil"/>
              <w:left w:val="nil"/>
              <w:bottom w:val="single" w:sz="4" w:space="0" w:color="auto"/>
              <w:right w:val="single" w:sz="4" w:space="0" w:color="auto"/>
            </w:tcBorders>
            <w:shd w:val="clear" w:color="auto" w:fill="auto"/>
            <w:vAlign w:val="center"/>
          </w:tcPr>
          <w:p w14:paraId="36D536C1" w14:textId="469F60D0"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2CA2618E" w14:textId="6B51E433"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nil"/>
              <w:bottom w:val="single" w:sz="4" w:space="0" w:color="auto"/>
              <w:right w:val="single" w:sz="4" w:space="0" w:color="auto"/>
            </w:tcBorders>
            <w:shd w:val="clear" w:color="auto" w:fill="auto"/>
            <w:vAlign w:val="center"/>
          </w:tcPr>
          <w:p w14:paraId="6C855D73" w14:textId="3FAC7429"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tcPr>
          <w:p w14:paraId="535EEEF3" w14:textId="55F117A5"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7 500</w:t>
            </w:r>
          </w:p>
        </w:tc>
        <w:tc>
          <w:tcPr>
            <w:tcW w:w="850" w:type="dxa"/>
            <w:tcBorders>
              <w:top w:val="nil"/>
              <w:left w:val="nil"/>
              <w:bottom w:val="single" w:sz="4" w:space="0" w:color="auto"/>
              <w:right w:val="single" w:sz="4" w:space="0" w:color="auto"/>
            </w:tcBorders>
            <w:shd w:val="clear" w:color="auto" w:fill="auto"/>
            <w:vAlign w:val="center"/>
          </w:tcPr>
          <w:p w14:paraId="7C01C8F3" w14:textId="1D24EB1D"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6B8708F6" w14:textId="2C5C66AB"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E51AF4" w:rsidRPr="00E51AF4" w14:paraId="182C2837" w14:textId="77777777" w:rsidTr="009F4B41">
        <w:trPr>
          <w:gridAfter w:val="1"/>
          <w:wAfter w:w="6" w:type="dxa"/>
          <w:trHeight w:val="506"/>
          <w:jc w:val="center"/>
        </w:trPr>
        <w:tc>
          <w:tcPr>
            <w:tcW w:w="1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BCB70" w14:textId="3EEDDE0E"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3.1</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6F6835D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0BE6751E" w14:textId="513EB63B"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249 949,67</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2327A4B1" w14:textId="77777777"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42E5D4E5" w14:textId="0D5D6523"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307 621,30</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062530AF" w14:textId="77777777"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5BC954BB" w14:textId="6702E520"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205 240,01</w:t>
            </w:r>
          </w:p>
        </w:tc>
        <w:tc>
          <w:tcPr>
            <w:tcW w:w="1565" w:type="dxa"/>
            <w:gridSpan w:val="6"/>
            <w:tcBorders>
              <w:top w:val="nil"/>
              <w:left w:val="nil"/>
              <w:bottom w:val="single" w:sz="4" w:space="0" w:color="auto"/>
              <w:right w:val="single" w:sz="4" w:space="0" w:color="auto"/>
            </w:tcBorders>
            <w:shd w:val="clear" w:color="auto" w:fill="A6A6A6" w:themeFill="background1" w:themeFillShade="A6"/>
          </w:tcPr>
          <w:p w14:paraId="55C47BC0" w14:textId="77777777"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p>
        </w:tc>
        <w:tc>
          <w:tcPr>
            <w:tcW w:w="991" w:type="dxa"/>
            <w:gridSpan w:val="4"/>
            <w:tcBorders>
              <w:top w:val="nil"/>
              <w:left w:val="single" w:sz="4" w:space="0" w:color="auto"/>
              <w:bottom w:val="single" w:sz="4" w:space="0" w:color="auto"/>
              <w:right w:val="nil"/>
            </w:tcBorders>
          </w:tcPr>
          <w:p w14:paraId="6DCC4B37" w14:textId="73476C41" w:rsidR="00E51AF4" w:rsidRPr="00E51AF4" w:rsidRDefault="00E51AF4" w:rsidP="00E51AF4">
            <w:pPr>
              <w:spacing w:before="240"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50 000,00</w:t>
            </w:r>
          </w:p>
        </w:tc>
        <w:tc>
          <w:tcPr>
            <w:tcW w:w="852" w:type="dxa"/>
            <w:tcBorders>
              <w:top w:val="nil"/>
              <w:left w:val="nil"/>
              <w:bottom w:val="single" w:sz="4" w:space="0" w:color="auto"/>
              <w:right w:val="single" w:sz="4" w:space="0" w:color="auto"/>
            </w:tcBorders>
            <w:shd w:val="clear" w:color="000000" w:fill="A6A6A6"/>
            <w:noWrap/>
            <w:vAlign w:val="bottom"/>
            <w:hideMark/>
          </w:tcPr>
          <w:p w14:paraId="516E6E59" w14:textId="77777777"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148C1F6E" w14:textId="23F09CD0"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812 810,98</w:t>
            </w:r>
          </w:p>
        </w:tc>
        <w:tc>
          <w:tcPr>
            <w:tcW w:w="850" w:type="dxa"/>
            <w:tcBorders>
              <w:top w:val="nil"/>
              <w:left w:val="nil"/>
              <w:bottom w:val="single" w:sz="4" w:space="0" w:color="auto"/>
              <w:right w:val="single" w:sz="4" w:space="0" w:color="auto"/>
            </w:tcBorders>
            <w:shd w:val="clear" w:color="000000" w:fill="A6A6A6"/>
            <w:noWrap/>
            <w:vAlign w:val="bottom"/>
            <w:hideMark/>
          </w:tcPr>
          <w:p w14:paraId="5E9E834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021FC74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r>
      <w:tr w:rsidR="00E51AF4" w:rsidRPr="00E51AF4" w14:paraId="2F896D04" w14:textId="77777777" w:rsidTr="00E51AF4">
        <w:trPr>
          <w:trHeight w:val="568"/>
          <w:jc w:val="center"/>
        </w:trPr>
        <w:tc>
          <w:tcPr>
            <w:tcW w:w="1978" w:type="dxa"/>
            <w:gridSpan w:val="2"/>
            <w:tcBorders>
              <w:top w:val="single" w:sz="4" w:space="0" w:color="auto"/>
              <w:left w:val="single" w:sz="4" w:space="0" w:color="auto"/>
              <w:bottom w:val="single" w:sz="4" w:space="0" w:color="auto"/>
              <w:right w:val="single" w:sz="4" w:space="0" w:color="auto"/>
            </w:tcBorders>
            <w:shd w:val="clear" w:color="000000" w:fill="FFC000"/>
          </w:tcPr>
          <w:p w14:paraId="710F7569"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p>
        </w:tc>
        <w:tc>
          <w:tcPr>
            <w:tcW w:w="13897" w:type="dxa"/>
            <w:gridSpan w:val="25"/>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9182D29"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3.2 Wzrost poziomu aktywności mieszkańców obszaru LSR</w:t>
            </w:r>
          </w:p>
        </w:tc>
      </w:tr>
      <w:tr w:rsidR="00E51AF4" w:rsidRPr="00E51AF4" w14:paraId="249CB8B7" w14:textId="77777777" w:rsidTr="00E51AF4">
        <w:trPr>
          <w:gridAfter w:val="1"/>
          <w:wAfter w:w="6" w:type="dxa"/>
          <w:trHeight w:val="669"/>
          <w:jc w:val="center"/>
        </w:trPr>
        <w:tc>
          <w:tcPr>
            <w:tcW w:w="561" w:type="dxa"/>
            <w:vMerge w:val="restart"/>
            <w:tcBorders>
              <w:top w:val="nil"/>
              <w:left w:val="single" w:sz="4" w:space="0" w:color="auto"/>
              <w:right w:val="single" w:sz="4" w:space="0" w:color="auto"/>
            </w:tcBorders>
            <w:shd w:val="clear" w:color="auto" w:fill="auto"/>
            <w:textDirection w:val="btLr"/>
            <w:vAlign w:val="center"/>
            <w:hideMark/>
          </w:tcPr>
          <w:p w14:paraId="4627F45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Przedsięwzięcie 3.2.1</w:t>
            </w:r>
            <w:r w:rsidRPr="00E51AF4">
              <w:rPr>
                <w:rFonts w:ascii="Times New Roman" w:eastAsia="Times New Roman" w:hAnsi="Times New Roman" w:cs="Times New Roman"/>
                <w:sz w:val="18"/>
                <w:szCs w:val="18"/>
              </w:rPr>
              <w:br/>
              <w:t>Aktywizacja społeczności lokalnej</w:t>
            </w:r>
          </w:p>
        </w:tc>
        <w:tc>
          <w:tcPr>
            <w:tcW w:w="1417" w:type="dxa"/>
            <w:tcBorders>
              <w:top w:val="nil"/>
              <w:left w:val="nil"/>
              <w:bottom w:val="single" w:sz="4" w:space="0" w:color="auto"/>
              <w:right w:val="single" w:sz="4" w:space="0" w:color="auto"/>
            </w:tcBorders>
            <w:shd w:val="clear" w:color="auto" w:fill="auto"/>
            <w:vAlign w:val="center"/>
            <w:hideMark/>
          </w:tcPr>
          <w:p w14:paraId="05D4944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wydarzeń/ imprez</w:t>
            </w:r>
          </w:p>
        </w:tc>
        <w:tc>
          <w:tcPr>
            <w:tcW w:w="992" w:type="dxa"/>
            <w:tcBorders>
              <w:top w:val="nil"/>
              <w:left w:val="nil"/>
              <w:bottom w:val="single" w:sz="4" w:space="0" w:color="auto"/>
              <w:right w:val="single" w:sz="4" w:space="0" w:color="auto"/>
            </w:tcBorders>
            <w:shd w:val="clear" w:color="auto" w:fill="auto"/>
            <w:vAlign w:val="center"/>
            <w:hideMark/>
          </w:tcPr>
          <w:p w14:paraId="474A35C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 imprezy</w:t>
            </w:r>
          </w:p>
        </w:tc>
        <w:tc>
          <w:tcPr>
            <w:tcW w:w="709" w:type="dxa"/>
            <w:gridSpan w:val="2"/>
            <w:tcBorders>
              <w:top w:val="nil"/>
              <w:left w:val="nil"/>
              <w:bottom w:val="nil"/>
              <w:right w:val="nil"/>
            </w:tcBorders>
            <w:shd w:val="clear" w:color="auto" w:fill="auto"/>
            <w:vAlign w:val="center"/>
            <w:hideMark/>
          </w:tcPr>
          <w:p w14:paraId="04FCD02F"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1CB4ED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28 917,61</w:t>
            </w:r>
          </w:p>
        </w:tc>
        <w:tc>
          <w:tcPr>
            <w:tcW w:w="845" w:type="dxa"/>
            <w:tcBorders>
              <w:top w:val="nil"/>
              <w:left w:val="nil"/>
              <w:bottom w:val="single" w:sz="4" w:space="0" w:color="auto"/>
              <w:right w:val="single" w:sz="4" w:space="0" w:color="auto"/>
            </w:tcBorders>
            <w:shd w:val="clear" w:color="auto" w:fill="auto"/>
            <w:vAlign w:val="center"/>
            <w:hideMark/>
          </w:tcPr>
          <w:p w14:paraId="1F9CC86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14:paraId="5CBFFA4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4BF1ECE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hideMark/>
          </w:tcPr>
          <w:p w14:paraId="1B1A5C1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5D4AE59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1D55F36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10" w:type="dxa"/>
            <w:gridSpan w:val="3"/>
            <w:tcBorders>
              <w:top w:val="nil"/>
              <w:left w:val="nil"/>
              <w:bottom w:val="single" w:sz="4" w:space="0" w:color="auto"/>
              <w:right w:val="single" w:sz="4" w:space="0" w:color="auto"/>
            </w:tcBorders>
            <w:shd w:val="clear" w:color="auto" w:fill="auto"/>
            <w:vAlign w:val="center"/>
          </w:tcPr>
          <w:p w14:paraId="05665B7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55" w:type="dxa"/>
            <w:gridSpan w:val="3"/>
            <w:tcBorders>
              <w:top w:val="nil"/>
              <w:left w:val="nil"/>
              <w:bottom w:val="single" w:sz="4" w:space="0" w:color="auto"/>
              <w:right w:val="single" w:sz="4" w:space="0" w:color="auto"/>
            </w:tcBorders>
            <w:shd w:val="clear" w:color="auto" w:fill="auto"/>
            <w:vAlign w:val="center"/>
          </w:tcPr>
          <w:p w14:paraId="42D03A9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4964F345"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40D5894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14:paraId="5B00B2F3" w14:textId="77777777" w:rsidR="00E51AF4" w:rsidRPr="00E51AF4" w:rsidRDefault="00E51AF4" w:rsidP="00E51AF4">
            <w:pPr>
              <w:spacing w:after="0" w:line="240" w:lineRule="auto"/>
              <w:jc w:val="center"/>
              <w:rPr>
                <w:rFonts w:ascii="Times New Roman" w:eastAsia="Times New Roman" w:hAnsi="Times New Roman" w:cs="Times New Roman"/>
                <w:color w:val="00B050"/>
                <w:sz w:val="18"/>
                <w:szCs w:val="18"/>
              </w:rPr>
            </w:pPr>
            <w:r w:rsidRPr="00E51AF4">
              <w:rPr>
                <w:rFonts w:ascii="Times New Roman" w:eastAsia="Times New Roman" w:hAnsi="Times New Roman" w:cs="Times New Roman"/>
                <w:sz w:val="18"/>
                <w:szCs w:val="18"/>
              </w:rPr>
              <w:t>28 917,61</w:t>
            </w:r>
          </w:p>
        </w:tc>
        <w:tc>
          <w:tcPr>
            <w:tcW w:w="850" w:type="dxa"/>
            <w:tcBorders>
              <w:top w:val="nil"/>
              <w:left w:val="nil"/>
              <w:bottom w:val="single" w:sz="4" w:space="0" w:color="auto"/>
              <w:right w:val="single" w:sz="4" w:space="0" w:color="auto"/>
            </w:tcBorders>
            <w:shd w:val="clear" w:color="auto" w:fill="auto"/>
            <w:vAlign w:val="center"/>
            <w:hideMark/>
          </w:tcPr>
          <w:p w14:paraId="44DDF0A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1166822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E51AF4" w:rsidRPr="00E51AF4" w14:paraId="5858265E" w14:textId="77777777" w:rsidTr="00E51AF4">
        <w:trPr>
          <w:gridAfter w:val="1"/>
          <w:wAfter w:w="6" w:type="dxa"/>
          <w:trHeight w:val="568"/>
          <w:jc w:val="center"/>
        </w:trPr>
        <w:tc>
          <w:tcPr>
            <w:tcW w:w="561" w:type="dxa"/>
            <w:vMerge/>
            <w:tcBorders>
              <w:left w:val="single" w:sz="4" w:space="0" w:color="auto"/>
              <w:right w:val="single" w:sz="4" w:space="0" w:color="auto"/>
            </w:tcBorders>
            <w:vAlign w:val="center"/>
            <w:hideMark/>
          </w:tcPr>
          <w:p w14:paraId="2B66F915"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hideMark/>
          </w:tcPr>
          <w:p w14:paraId="286E61B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wydarzeń/ imprez</w:t>
            </w:r>
          </w:p>
        </w:tc>
        <w:tc>
          <w:tcPr>
            <w:tcW w:w="992" w:type="dxa"/>
            <w:tcBorders>
              <w:top w:val="nil"/>
              <w:left w:val="nil"/>
              <w:bottom w:val="single" w:sz="4" w:space="0" w:color="auto"/>
              <w:right w:val="single" w:sz="4" w:space="0" w:color="auto"/>
            </w:tcBorders>
            <w:shd w:val="clear" w:color="auto" w:fill="auto"/>
            <w:vAlign w:val="center"/>
            <w:hideMark/>
          </w:tcPr>
          <w:p w14:paraId="2DA8519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 imprezy</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2D4F2E6E"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50,00%</w:t>
            </w:r>
          </w:p>
        </w:tc>
        <w:tc>
          <w:tcPr>
            <w:tcW w:w="992" w:type="dxa"/>
            <w:tcBorders>
              <w:top w:val="nil"/>
              <w:left w:val="nil"/>
              <w:bottom w:val="single" w:sz="4" w:space="0" w:color="auto"/>
              <w:right w:val="single" w:sz="4" w:space="0" w:color="auto"/>
            </w:tcBorders>
            <w:shd w:val="clear" w:color="auto" w:fill="auto"/>
            <w:vAlign w:val="center"/>
            <w:hideMark/>
          </w:tcPr>
          <w:p w14:paraId="51B4EF4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2 000,00</w:t>
            </w:r>
          </w:p>
        </w:tc>
        <w:tc>
          <w:tcPr>
            <w:tcW w:w="845" w:type="dxa"/>
            <w:tcBorders>
              <w:top w:val="nil"/>
              <w:left w:val="nil"/>
              <w:bottom w:val="single" w:sz="4" w:space="0" w:color="auto"/>
              <w:right w:val="single" w:sz="4" w:space="0" w:color="auto"/>
            </w:tcBorders>
            <w:shd w:val="clear" w:color="auto" w:fill="auto"/>
            <w:vAlign w:val="center"/>
            <w:hideMark/>
          </w:tcPr>
          <w:p w14:paraId="254B5A6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impreza</w:t>
            </w:r>
          </w:p>
        </w:tc>
        <w:tc>
          <w:tcPr>
            <w:tcW w:w="846" w:type="dxa"/>
            <w:tcBorders>
              <w:top w:val="nil"/>
              <w:left w:val="nil"/>
              <w:bottom w:val="single" w:sz="4" w:space="0" w:color="auto"/>
              <w:right w:val="single" w:sz="4" w:space="0" w:color="auto"/>
            </w:tcBorders>
            <w:shd w:val="clear" w:color="auto" w:fill="auto"/>
            <w:vAlign w:val="center"/>
            <w:hideMark/>
          </w:tcPr>
          <w:p w14:paraId="56D8917D"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75,00%</w:t>
            </w:r>
          </w:p>
        </w:tc>
        <w:tc>
          <w:tcPr>
            <w:tcW w:w="850" w:type="dxa"/>
            <w:tcBorders>
              <w:top w:val="nil"/>
              <w:left w:val="nil"/>
              <w:bottom w:val="single" w:sz="4" w:space="0" w:color="auto"/>
              <w:right w:val="single" w:sz="4" w:space="0" w:color="auto"/>
            </w:tcBorders>
            <w:shd w:val="clear" w:color="auto" w:fill="auto"/>
            <w:vAlign w:val="center"/>
            <w:hideMark/>
          </w:tcPr>
          <w:p w14:paraId="4D52415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1 500,00 </w:t>
            </w:r>
          </w:p>
        </w:tc>
        <w:tc>
          <w:tcPr>
            <w:tcW w:w="997" w:type="dxa"/>
            <w:tcBorders>
              <w:top w:val="nil"/>
              <w:left w:val="nil"/>
              <w:bottom w:val="single" w:sz="4" w:space="0" w:color="auto"/>
              <w:right w:val="single" w:sz="4" w:space="0" w:color="auto"/>
            </w:tcBorders>
            <w:shd w:val="clear" w:color="auto" w:fill="auto"/>
            <w:vAlign w:val="center"/>
            <w:hideMark/>
          </w:tcPr>
          <w:p w14:paraId="67A1E47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48C6DA7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0FB6C46C"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10" w:type="dxa"/>
            <w:gridSpan w:val="3"/>
            <w:tcBorders>
              <w:top w:val="nil"/>
              <w:left w:val="nil"/>
              <w:bottom w:val="single" w:sz="4" w:space="0" w:color="auto"/>
              <w:right w:val="single" w:sz="4" w:space="0" w:color="auto"/>
            </w:tcBorders>
            <w:shd w:val="clear" w:color="auto" w:fill="auto"/>
            <w:vAlign w:val="center"/>
          </w:tcPr>
          <w:p w14:paraId="719A0C84" w14:textId="77777777" w:rsidR="00E51AF4" w:rsidRPr="00E51AF4" w:rsidRDefault="00E51AF4" w:rsidP="00E51AF4">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1 impreza</w:t>
            </w:r>
          </w:p>
        </w:tc>
        <w:tc>
          <w:tcPr>
            <w:tcW w:w="755" w:type="dxa"/>
            <w:gridSpan w:val="3"/>
            <w:tcBorders>
              <w:top w:val="nil"/>
              <w:left w:val="nil"/>
              <w:bottom w:val="single" w:sz="4" w:space="0" w:color="auto"/>
              <w:right w:val="single" w:sz="4" w:space="0" w:color="auto"/>
            </w:tcBorders>
            <w:shd w:val="clear" w:color="auto" w:fill="auto"/>
            <w:vAlign w:val="center"/>
          </w:tcPr>
          <w:p w14:paraId="3DDF2761" w14:textId="77777777" w:rsidR="00E51AF4" w:rsidRPr="00E51AF4" w:rsidRDefault="00E51AF4" w:rsidP="00E51AF4">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100%</w:t>
            </w:r>
          </w:p>
        </w:tc>
        <w:tc>
          <w:tcPr>
            <w:tcW w:w="991" w:type="dxa"/>
            <w:gridSpan w:val="4"/>
            <w:tcBorders>
              <w:top w:val="nil"/>
              <w:left w:val="nil"/>
              <w:bottom w:val="single" w:sz="4" w:space="0" w:color="auto"/>
              <w:right w:val="single" w:sz="4" w:space="0" w:color="auto"/>
            </w:tcBorders>
            <w:shd w:val="clear" w:color="auto" w:fill="auto"/>
            <w:vAlign w:val="center"/>
          </w:tcPr>
          <w:p w14:paraId="34F67ECB" w14:textId="77777777" w:rsidR="00E51AF4" w:rsidRPr="00E51AF4" w:rsidRDefault="00E51AF4" w:rsidP="00E51AF4">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2 600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6F6B0151" w14:textId="77777777" w:rsidR="00E51AF4" w:rsidRPr="00E51AF4" w:rsidRDefault="00E51AF4" w:rsidP="00E51AF4">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4</w:t>
            </w:r>
          </w:p>
        </w:tc>
        <w:tc>
          <w:tcPr>
            <w:tcW w:w="851" w:type="dxa"/>
            <w:tcBorders>
              <w:top w:val="nil"/>
              <w:left w:val="nil"/>
              <w:bottom w:val="single" w:sz="4" w:space="0" w:color="auto"/>
              <w:right w:val="single" w:sz="4" w:space="0" w:color="auto"/>
            </w:tcBorders>
            <w:shd w:val="clear" w:color="auto" w:fill="auto"/>
            <w:vAlign w:val="center"/>
            <w:hideMark/>
          </w:tcPr>
          <w:p w14:paraId="771E7CE1"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6 100,00</w:t>
            </w:r>
          </w:p>
        </w:tc>
        <w:tc>
          <w:tcPr>
            <w:tcW w:w="850" w:type="dxa"/>
            <w:tcBorders>
              <w:top w:val="nil"/>
              <w:left w:val="nil"/>
              <w:bottom w:val="single" w:sz="4" w:space="0" w:color="auto"/>
              <w:right w:val="single" w:sz="4" w:space="0" w:color="auto"/>
            </w:tcBorders>
            <w:shd w:val="clear" w:color="auto" w:fill="auto"/>
            <w:vAlign w:val="center"/>
            <w:hideMark/>
          </w:tcPr>
          <w:p w14:paraId="67A9B8B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751F99B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Aktywizacja</w:t>
            </w:r>
          </w:p>
        </w:tc>
      </w:tr>
      <w:tr w:rsidR="00E51AF4" w:rsidRPr="00E51AF4" w14:paraId="56BD9B5B" w14:textId="77777777" w:rsidTr="00E51AF4">
        <w:trPr>
          <w:gridAfter w:val="1"/>
          <w:wAfter w:w="6" w:type="dxa"/>
          <w:trHeight w:val="684"/>
          <w:jc w:val="center"/>
        </w:trPr>
        <w:tc>
          <w:tcPr>
            <w:tcW w:w="561" w:type="dxa"/>
            <w:vMerge/>
            <w:tcBorders>
              <w:left w:val="single" w:sz="4" w:space="0" w:color="auto"/>
              <w:right w:val="single" w:sz="4" w:space="0" w:color="auto"/>
            </w:tcBorders>
            <w:vAlign w:val="center"/>
          </w:tcPr>
          <w:p w14:paraId="48C4C2C8"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tcPr>
          <w:p w14:paraId="3F715C4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ukierunkowanych na innowacje</w:t>
            </w:r>
          </w:p>
        </w:tc>
        <w:tc>
          <w:tcPr>
            <w:tcW w:w="992" w:type="dxa"/>
            <w:tcBorders>
              <w:top w:val="nil"/>
              <w:left w:val="nil"/>
              <w:bottom w:val="single" w:sz="4" w:space="0" w:color="auto"/>
              <w:right w:val="single" w:sz="4" w:space="0" w:color="auto"/>
            </w:tcBorders>
            <w:shd w:val="clear" w:color="auto" w:fill="auto"/>
            <w:vAlign w:val="center"/>
          </w:tcPr>
          <w:p w14:paraId="7AEEFA8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 operacja</w:t>
            </w:r>
          </w:p>
        </w:tc>
        <w:tc>
          <w:tcPr>
            <w:tcW w:w="709" w:type="dxa"/>
            <w:gridSpan w:val="2"/>
            <w:tcBorders>
              <w:top w:val="nil"/>
              <w:left w:val="nil"/>
              <w:bottom w:val="single" w:sz="4" w:space="0" w:color="auto"/>
              <w:right w:val="single" w:sz="4" w:space="0" w:color="auto"/>
            </w:tcBorders>
            <w:shd w:val="clear" w:color="auto" w:fill="auto"/>
            <w:vAlign w:val="center"/>
          </w:tcPr>
          <w:p w14:paraId="3D0DA685"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auto"/>
            <w:vAlign w:val="center"/>
          </w:tcPr>
          <w:p w14:paraId="4FBA0CD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______</w:t>
            </w:r>
          </w:p>
        </w:tc>
        <w:tc>
          <w:tcPr>
            <w:tcW w:w="845" w:type="dxa"/>
            <w:tcBorders>
              <w:top w:val="nil"/>
              <w:left w:val="nil"/>
              <w:bottom w:val="single" w:sz="4" w:space="0" w:color="auto"/>
              <w:right w:val="single" w:sz="4" w:space="0" w:color="auto"/>
            </w:tcBorders>
            <w:shd w:val="clear" w:color="auto" w:fill="auto"/>
            <w:vAlign w:val="center"/>
          </w:tcPr>
          <w:p w14:paraId="2F8C5E3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tcPr>
          <w:p w14:paraId="37082FD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5020113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997" w:type="dxa"/>
            <w:tcBorders>
              <w:top w:val="nil"/>
              <w:left w:val="nil"/>
              <w:bottom w:val="single" w:sz="4" w:space="0" w:color="auto"/>
              <w:right w:val="single" w:sz="4" w:space="0" w:color="auto"/>
            </w:tcBorders>
            <w:shd w:val="clear" w:color="auto" w:fill="auto"/>
            <w:vAlign w:val="center"/>
          </w:tcPr>
          <w:p w14:paraId="79422B9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14:paraId="7A8F6FA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6BBA9F26"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10" w:type="dxa"/>
            <w:gridSpan w:val="3"/>
            <w:tcBorders>
              <w:top w:val="nil"/>
              <w:left w:val="nil"/>
              <w:bottom w:val="single" w:sz="4" w:space="0" w:color="auto"/>
              <w:right w:val="single" w:sz="4" w:space="0" w:color="auto"/>
            </w:tcBorders>
            <w:shd w:val="clear" w:color="auto" w:fill="auto"/>
            <w:vAlign w:val="center"/>
          </w:tcPr>
          <w:p w14:paraId="7178540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55" w:type="dxa"/>
            <w:gridSpan w:val="3"/>
            <w:tcBorders>
              <w:top w:val="nil"/>
              <w:left w:val="nil"/>
              <w:bottom w:val="single" w:sz="4" w:space="0" w:color="auto"/>
              <w:right w:val="single" w:sz="4" w:space="0" w:color="auto"/>
            </w:tcBorders>
            <w:shd w:val="clear" w:color="auto" w:fill="auto"/>
            <w:vAlign w:val="center"/>
          </w:tcPr>
          <w:p w14:paraId="303CD86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2945C58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tcPr>
          <w:p w14:paraId="74B6852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w:t>
            </w:r>
          </w:p>
        </w:tc>
        <w:tc>
          <w:tcPr>
            <w:tcW w:w="851" w:type="dxa"/>
            <w:tcBorders>
              <w:top w:val="nil"/>
              <w:left w:val="nil"/>
              <w:bottom w:val="single" w:sz="4" w:space="0" w:color="auto"/>
              <w:right w:val="single" w:sz="4" w:space="0" w:color="auto"/>
            </w:tcBorders>
            <w:shd w:val="clear" w:color="auto" w:fill="auto"/>
            <w:vAlign w:val="center"/>
          </w:tcPr>
          <w:p w14:paraId="1920331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850" w:type="dxa"/>
            <w:tcBorders>
              <w:top w:val="nil"/>
              <w:left w:val="nil"/>
              <w:bottom w:val="single" w:sz="4" w:space="0" w:color="auto"/>
              <w:right w:val="single" w:sz="4" w:space="0" w:color="auto"/>
            </w:tcBorders>
            <w:shd w:val="clear" w:color="auto" w:fill="auto"/>
            <w:vAlign w:val="center"/>
          </w:tcPr>
          <w:p w14:paraId="0353E8AC"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4511CBA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E51AF4" w:rsidRPr="00E51AF4" w14:paraId="33C80066" w14:textId="77777777" w:rsidTr="00E51AF4">
        <w:trPr>
          <w:gridAfter w:val="1"/>
          <w:wAfter w:w="6" w:type="dxa"/>
          <w:trHeight w:val="943"/>
          <w:jc w:val="center"/>
        </w:trPr>
        <w:tc>
          <w:tcPr>
            <w:tcW w:w="561" w:type="dxa"/>
            <w:vMerge/>
            <w:tcBorders>
              <w:left w:val="single" w:sz="4" w:space="0" w:color="auto"/>
              <w:right w:val="single" w:sz="4" w:space="0" w:color="auto"/>
            </w:tcBorders>
            <w:vAlign w:val="center"/>
            <w:hideMark/>
          </w:tcPr>
          <w:p w14:paraId="42FDE7EC"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hideMark/>
          </w:tcPr>
          <w:p w14:paraId="21B717DC"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spotkań /wydarzeń adresowanych do mieszkańców</w:t>
            </w:r>
          </w:p>
        </w:tc>
        <w:tc>
          <w:tcPr>
            <w:tcW w:w="992" w:type="dxa"/>
            <w:tcBorders>
              <w:top w:val="nil"/>
              <w:left w:val="nil"/>
              <w:bottom w:val="single" w:sz="4" w:space="0" w:color="auto"/>
              <w:right w:val="single" w:sz="4" w:space="0" w:color="auto"/>
            </w:tcBorders>
            <w:shd w:val="clear" w:color="auto" w:fill="auto"/>
            <w:noWrap/>
            <w:vAlign w:val="center"/>
            <w:hideMark/>
          </w:tcPr>
          <w:p w14:paraId="081B259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43 szt.</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47D12E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51,19%</w:t>
            </w:r>
          </w:p>
        </w:tc>
        <w:tc>
          <w:tcPr>
            <w:tcW w:w="992" w:type="dxa"/>
            <w:tcBorders>
              <w:top w:val="nil"/>
              <w:left w:val="nil"/>
              <w:bottom w:val="single" w:sz="4" w:space="0" w:color="auto"/>
              <w:right w:val="single" w:sz="4" w:space="0" w:color="auto"/>
            </w:tcBorders>
            <w:shd w:val="clear" w:color="auto" w:fill="auto"/>
            <w:noWrap/>
            <w:vAlign w:val="center"/>
            <w:hideMark/>
          </w:tcPr>
          <w:p w14:paraId="1D4BF37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42 025,00</w:t>
            </w:r>
          </w:p>
        </w:tc>
        <w:tc>
          <w:tcPr>
            <w:tcW w:w="845" w:type="dxa"/>
            <w:tcBorders>
              <w:top w:val="nil"/>
              <w:left w:val="nil"/>
              <w:bottom w:val="single" w:sz="4" w:space="0" w:color="auto"/>
              <w:right w:val="single" w:sz="4" w:space="0" w:color="auto"/>
            </w:tcBorders>
            <w:shd w:val="clear" w:color="auto" w:fill="auto"/>
            <w:noWrap/>
            <w:vAlign w:val="center"/>
            <w:hideMark/>
          </w:tcPr>
          <w:p w14:paraId="05C85FF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34 szt.</w:t>
            </w:r>
          </w:p>
        </w:tc>
        <w:tc>
          <w:tcPr>
            <w:tcW w:w="846" w:type="dxa"/>
            <w:tcBorders>
              <w:top w:val="nil"/>
              <w:left w:val="nil"/>
              <w:bottom w:val="single" w:sz="4" w:space="0" w:color="auto"/>
              <w:right w:val="single" w:sz="4" w:space="0" w:color="auto"/>
            </w:tcBorders>
            <w:shd w:val="clear" w:color="auto" w:fill="auto"/>
            <w:noWrap/>
            <w:vAlign w:val="center"/>
            <w:hideMark/>
          </w:tcPr>
          <w:p w14:paraId="73158B7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91,67%</w:t>
            </w:r>
          </w:p>
        </w:tc>
        <w:tc>
          <w:tcPr>
            <w:tcW w:w="850" w:type="dxa"/>
            <w:tcBorders>
              <w:top w:val="nil"/>
              <w:left w:val="nil"/>
              <w:bottom w:val="single" w:sz="4" w:space="0" w:color="auto"/>
              <w:right w:val="single" w:sz="4" w:space="0" w:color="auto"/>
            </w:tcBorders>
            <w:shd w:val="clear" w:color="auto" w:fill="auto"/>
            <w:noWrap/>
            <w:vAlign w:val="center"/>
            <w:hideMark/>
          </w:tcPr>
          <w:p w14:paraId="1C94828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36 881,25</w:t>
            </w:r>
          </w:p>
        </w:tc>
        <w:tc>
          <w:tcPr>
            <w:tcW w:w="997" w:type="dxa"/>
            <w:tcBorders>
              <w:top w:val="nil"/>
              <w:left w:val="nil"/>
              <w:bottom w:val="single" w:sz="4" w:space="0" w:color="auto"/>
              <w:right w:val="single" w:sz="4" w:space="0" w:color="auto"/>
            </w:tcBorders>
            <w:shd w:val="clear" w:color="auto" w:fill="auto"/>
            <w:noWrap/>
            <w:vAlign w:val="center"/>
            <w:hideMark/>
          </w:tcPr>
          <w:p w14:paraId="085FC89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 szt.</w:t>
            </w:r>
          </w:p>
        </w:tc>
        <w:tc>
          <w:tcPr>
            <w:tcW w:w="709" w:type="dxa"/>
            <w:tcBorders>
              <w:top w:val="nil"/>
              <w:left w:val="nil"/>
              <w:bottom w:val="single" w:sz="4" w:space="0" w:color="auto"/>
              <w:right w:val="single" w:sz="4" w:space="0" w:color="auto"/>
            </w:tcBorders>
            <w:shd w:val="clear" w:color="auto" w:fill="auto"/>
            <w:noWrap/>
            <w:vAlign w:val="center"/>
            <w:hideMark/>
          </w:tcPr>
          <w:p w14:paraId="5D9FED86"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noWrap/>
            <w:vAlign w:val="center"/>
            <w:hideMark/>
          </w:tcPr>
          <w:p w14:paraId="5B681A4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3 225,00</w:t>
            </w:r>
          </w:p>
        </w:tc>
        <w:tc>
          <w:tcPr>
            <w:tcW w:w="810" w:type="dxa"/>
            <w:gridSpan w:val="3"/>
            <w:tcBorders>
              <w:top w:val="nil"/>
              <w:left w:val="nil"/>
              <w:bottom w:val="single" w:sz="4" w:space="0" w:color="auto"/>
              <w:right w:val="single" w:sz="4" w:space="0" w:color="auto"/>
            </w:tcBorders>
            <w:shd w:val="clear" w:color="auto" w:fill="auto"/>
            <w:vAlign w:val="center"/>
          </w:tcPr>
          <w:p w14:paraId="43C3EAA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55" w:type="dxa"/>
            <w:gridSpan w:val="3"/>
            <w:tcBorders>
              <w:top w:val="nil"/>
              <w:left w:val="nil"/>
              <w:bottom w:val="single" w:sz="4" w:space="0" w:color="auto"/>
              <w:right w:val="single" w:sz="4" w:space="0" w:color="auto"/>
            </w:tcBorders>
            <w:shd w:val="clear" w:color="auto" w:fill="auto"/>
            <w:vAlign w:val="center"/>
          </w:tcPr>
          <w:p w14:paraId="4E0E0DF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0C3A9BE5"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noWrap/>
            <w:vAlign w:val="center"/>
            <w:hideMark/>
          </w:tcPr>
          <w:p w14:paraId="3F7B478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84</w:t>
            </w:r>
          </w:p>
        </w:tc>
        <w:tc>
          <w:tcPr>
            <w:tcW w:w="851" w:type="dxa"/>
            <w:tcBorders>
              <w:top w:val="nil"/>
              <w:left w:val="nil"/>
              <w:bottom w:val="single" w:sz="4" w:space="0" w:color="auto"/>
              <w:right w:val="single" w:sz="4" w:space="0" w:color="auto"/>
            </w:tcBorders>
            <w:shd w:val="clear" w:color="auto" w:fill="auto"/>
            <w:noWrap/>
            <w:vAlign w:val="center"/>
            <w:hideMark/>
          </w:tcPr>
          <w:p w14:paraId="7773EDB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82 131,25</w:t>
            </w:r>
          </w:p>
        </w:tc>
        <w:tc>
          <w:tcPr>
            <w:tcW w:w="850" w:type="dxa"/>
            <w:tcBorders>
              <w:top w:val="nil"/>
              <w:left w:val="nil"/>
              <w:bottom w:val="single" w:sz="4" w:space="0" w:color="auto"/>
              <w:right w:val="single" w:sz="4" w:space="0" w:color="auto"/>
            </w:tcBorders>
            <w:shd w:val="clear" w:color="auto" w:fill="auto"/>
            <w:vAlign w:val="center"/>
            <w:hideMark/>
          </w:tcPr>
          <w:p w14:paraId="35747AD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5099B52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Aktywizacja</w:t>
            </w:r>
          </w:p>
        </w:tc>
      </w:tr>
      <w:tr w:rsidR="00E51AF4" w:rsidRPr="00E51AF4" w14:paraId="767E7ADC" w14:textId="77777777" w:rsidTr="009F4B41">
        <w:trPr>
          <w:gridAfter w:val="1"/>
          <w:wAfter w:w="6" w:type="dxa"/>
          <w:trHeight w:val="425"/>
          <w:jc w:val="center"/>
        </w:trPr>
        <w:tc>
          <w:tcPr>
            <w:tcW w:w="19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4115D"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3.2</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6EDADB1F"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5D153942"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72 942,61</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124282B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1C9CF22F"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38 381,25</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4C03B0C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44A22CAB"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3 225,00</w:t>
            </w:r>
          </w:p>
        </w:tc>
        <w:tc>
          <w:tcPr>
            <w:tcW w:w="1565" w:type="dxa"/>
            <w:gridSpan w:val="6"/>
            <w:tcBorders>
              <w:top w:val="nil"/>
              <w:left w:val="nil"/>
              <w:bottom w:val="single" w:sz="4" w:space="0" w:color="auto"/>
              <w:right w:val="single" w:sz="4" w:space="0" w:color="auto"/>
            </w:tcBorders>
            <w:shd w:val="clear" w:color="auto" w:fill="A6A6A6" w:themeFill="background1" w:themeFillShade="A6"/>
          </w:tcPr>
          <w:p w14:paraId="1C987C8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1" w:type="dxa"/>
            <w:gridSpan w:val="4"/>
            <w:tcBorders>
              <w:top w:val="nil"/>
              <w:left w:val="nil"/>
              <w:bottom w:val="single" w:sz="4" w:space="0" w:color="auto"/>
              <w:right w:val="single" w:sz="4" w:space="0" w:color="auto"/>
            </w:tcBorders>
            <w:shd w:val="clear" w:color="auto" w:fill="auto"/>
            <w:vAlign w:val="center"/>
          </w:tcPr>
          <w:p w14:paraId="20EF24A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2 600,00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115E2F6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654D4B3F" w14:textId="77777777"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117 148,86</w:t>
            </w:r>
          </w:p>
        </w:tc>
        <w:tc>
          <w:tcPr>
            <w:tcW w:w="850" w:type="dxa"/>
            <w:tcBorders>
              <w:top w:val="nil"/>
              <w:left w:val="nil"/>
              <w:bottom w:val="single" w:sz="4" w:space="0" w:color="auto"/>
              <w:right w:val="single" w:sz="4" w:space="0" w:color="auto"/>
            </w:tcBorders>
            <w:shd w:val="clear" w:color="000000" w:fill="A6A6A6"/>
            <w:noWrap/>
            <w:vAlign w:val="bottom"/>
            <w:hideMark/>
          </w:tcPr>
          <w:p w14:paraId="614C9F0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537CD18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r>
      <w:tr w:rsidR="00E51AF4" w:rsidRPr="00E51AF4" w14:paraId="00426924" w14:textId="77777777" w:rsidTr="009F4B41">
        <w:trPr>
          <w:gridAfter w:val="1"/>
          <w:wAfter w:w="6" w:type="dxa"/>
          <w:trHeight w:val="447"/>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D3C35D1" w14:textId="634D6244"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ogólny 3</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39E9825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4E3A47B4" w14:textId="18627447"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322 892,28</w:t>
            </w:r>
          </w:p>
        </w:tc>
        <w:tc>
          <w:tcPr>
            <w:tcW w:w="1691" w:type="dxa"/>
            <w:gridSpan w:val="2"/>
            <w:tcBorders>
              <w:top w:val="single" w:sz="4" w:space="0" w:color="auto"/>
              <w:left w:val="nil"/>
              <w:bottom w:val="single" w:sz="4" w:space="0" w:color="auto"/>
              <w:right w:val="single" w:sz="4" w:space="0" w:color="000000"/>
            </w:tcBorders>
            <w:shd w:val="clear" w:color="000000" w:fill="A6A6A6"/>
            <w:vAlign w:val="center"/>
            <w:hideMark/>
          </w:tcPr>
          <w:p w14:paraId="2CDDA726"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4E621FB7" w14:textId="4D60D5BA"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346 002,55</w:t>
            </w:r>
          </w:p>
        </w:tc>
        <w:tc>
          <w:tcPr>
            <w:tcW w:w="1706" w:type="dxa"/>
            <w:gridSpan w:val="2"/>
            <w:tcBorders>
              <w:top w:val="single" w:sz="4" w:space="0" w:color="auto"/>
              <w:left w:val="nil"/>
              <w:bottom w:val="single" w:sz="4" w:space="0" w:color="auto"/>
              <w:right w:val="single" w:sz="4" w:space="0" w:color="000000"/>
            </w:tcBorders>
            <w:shd w:val="clear" w:color="000000" w:fill="A6A6A6"/>
            <w:vAlign w:val="center"/>
            <w:hideMark/>
          </w:tcPr>
          <w:p w14:paraId="25679130"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1139B2E3" w14:textId="2C21F147"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208 465,01</w:t>
            </w:r>
          </w:p>
        </w:tc>
        <w:tc>
          <w:tcPr>
            <w:tcW w:w="1565" w:type="dxa"/>
            <w:gridSpan w:val="6"/>
            <w:tcBorders>
              <w:top w:val="nil"/>
              <w:left w:val="nil"/>
              <w:bottom w:val="single" w:sz="4" w:space="0" w:color="auto"/>
              <w:right w:val="single" w:sz="4" w:space="0" w:color="auto"/>
            </w:tcBorders>
            <w:shd w:val="clear" w:color="auto" w:fill="A6A6A6" w:themeFill="background1" w:themeFillShade="A6"/>
          </w:tcPr>
          <w:p w14:paraId="6D9056C6"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p>
        </w:tc>
        <w:tc>
          <w:tcPr>
            <w:tcW w:w="991" w:type="dxa"/>
            <w:gridSpan w:val="4"/>
            <w:tcBorders>
              <w:top w:val="nil"/>
              <w:left w:val="nil"/>
              <w:bottom w:val="single" w:sz="4" w:space="0" w:color="auto"/>
              <w:right w:val="single" w:sz="4" w:space="0" w:color="auto"/>
            </w:tcBorders>
            <w:shd w:val="clear" w:color="auto" w:fill="auto"/>
            <w:vAlign w:val="center"/>
          </w:tcPr>
          <w:p w14:paraId="555DDF7E" w14:textId="70E07C46"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52 600,00</w:t>
            </w:r>
          </w:p>
        </w:tc>
        <w:tc>
          <w:tcPr>
            <w:tcW w:w="852" w:type="dxa"/>
            <w:tcBorders>
              <w:top w:val="nil"/>
              <w:left w:val="single" w:sz="4" w:space="0" w:color="auto"/>
              <w:bottom w:val="single" w:sz="4" w:space="0" w:color="auto"/>
              <w:right w:val="single" w:sz="4" w:space="0" w:color="auto"/>
            </w:tcBorders>
            <w:shd w:val="clear" w:color="000000" w:fill="A6A6A6"/>
            <w:vAlign w:val="center"/>
            <w:hideMark/>
          </w:tcPr>
          <w:p w14:paraId="0D53BE77"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60BE9EF7" w14:textId="4F2E3BD7"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929 959,84</w:t>
            </w:r>
          </w:p>
        </w:tc>
        <w:tc>
          <w:tcPr>
            <w:tcW w:w="850" w:type="dxa"/>
            <w:tcBorders>
              <w:top w:val="nil"/>
              <w:left w:val="nil"/>
              <w:bottom w:val="single" w:sz="4" w:space="0" w:color="auto"/>
              <w:right w:val="single" w:sz="4" w:space="0" w:color="auto"/>
            </w:tcBorders>
            <w:shd w:val="clear" w:color="000000" w:fill="A6A6A6"/>
            <w:noWrap/>
            <w:vAlign w:val="bottom"/>
            <w:hideMark/>
          </w:tcPr>
          <w:p w14:paraId="0BE54B5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7688FC4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r>
      <w:tr w:rsidR="00E51AF4" w:rsidRPr="00E51AF4" w14:paraId="154861B3" w14:textId="77777777" w:rsidTr="009F4B41">
        <w:trPr>
          <w:gridAfter w:val="1"/>
          <w:wAfter w:w="6" w:type="dxa"/>
          <w:trHeight w:val="552"/>
          <w:jc w:val="center"/>
        </w:trPr>
        <w:tc>
          <w:tcPr>
            <w:tcW w:w="1978" w:type="dxa"/>
            <w:gridSpan w:val="2"/>
            <w:tcBorders>
              <w:top w:val="nil"/>
              <w:left w:val="single" w:sz="4" w:space="0" w:color="auto"/>
              <w:bottom w:val="single" w:sz="4" w:space="0" w:color="auto"/>
              <w:right w:val="single" w:sz="4" w:space="0" w:color="auto"/>
            </w:tcBorders>
            <w:shd w:val="clear" w:color="000000" w:fill="B1A0C7"/>
            <w:vAlign w:val="center"/>
            <w:hideMark/>
          </w:tcPr>
          <w:p w14:paraId="0EC8329E"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ogólny nr 4</w:t>
            </w:r>
          </w:p>
        </w:tc>
        <w:tc>
          <w:tcPr>
            <w:tcW w:w="13891" w:type="dxa"/>
            <w:gridSpan w:val="24"/>
            <w:tcBorders>
              <w:top w:val="nil"/>
              <w:left w:val="nil"/>
              <w:bottom w:val="single" w:sz="4" w:space="0" w:color="auto"/>
              <w:right w:val="single" w:sz="4" w:space="0" w:color="auto"/>
            </w:tcBorders>
            <w:shd w:val="clear" w:color="000000" w:fill="B1A0C7"/>
            <w:noWrap/>
            <w:vAlign w:val="bottom"/>
            <w:hideMark/>
          </w:tcPr>
          <w:p w14:paraId="314A952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r>
      <w:tr w:rsidR="00E51AF4" w:rsidRPr="00E51AF4" w14:paraId="281DBE7B" w14:textId="77777777" w:rsidTr="00E51AF4">
        <w:trPr>
          <w:trHeight w:val="455"/>
          <w:jc w:val="center"/>
        </w:trPr>
        <w:tc>
          <w:tcPr>
            <w:tcW w:w="1978" w:type="dxa"/>
            <w:gridSpan w:val="2"/>
            <w:tcBorders>
              <w:top w:val="single" w:sz="4" w:space="0" w:color="auto"/>
              <w:left w:val="single" w:sz="4" w:space="0" w:color="auto"/>
              <w:bottom w:val="single" w:sz="4" w:space="0" w:color="auto"/>
              <w:right w:val="single" w:sz="4" w:space="0" w:color="auto"/>
            </w:tcBorders>
            <w:shd w:val="clear" w:color="000000" w:fill="CCC0DA"/>
          </w:tcPr>
          <w:p w14:paraId="14D8D0FE"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p>
        </w:tc>
        <w:tc>
          <w:tcPr>
            <w:tcW w:w="13897" w:type="dxa"/>
            <w:gridSpan w:val="25"/>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5CD66641"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Cel szczegółowy 4.1 Rozwój infrastruktury turystycznej, rekreacyjnej i kulturalnej</w:t>
            </w:r>
          </w:p>
        </w:tc>
      </w:tr>
      <w:tr w:rsidR="00E51AF4" w:rsidRPr="00E51AF4" w14:paraId="6693FA6E" w14:textId="77777777" w:rsidTr="00E51AF4">
        <w:trPr>
          <w:gridAfter w:val="1"/>
          <w:wAfter w:w="6" w:type="dxa"/>
          <w:trHeight w:val="977"/>
          <w:jc w:val="center"/>
        </w:trPr>
        <w:tc>
          <w:tcPr>
            <w:tcW w:w="561" w:type="dxa"/>
            <w:vMerge w:val="restart"/>
            <w:tcBorders>
              <w:top w:val="nil"/>
              <w:left w:val="single" w:sz="4" w:space="0" w:color="auto"/>
              <w:right w:val="single" w:sz="4" w:space="0" w:color="auto"/>
            </w:tcBorders>
            <w:shd w:val="clear" w:color="auto" w:fill="auto"/>
            <w:textDirection w:val="btLr"/>
            <w:vAlign w:val="center"/>
            <w:hideMark/>
          </w:tcPr>
          <w:p w14:paraId="1821399F"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b/>
                <w:bCs/>
                <w:sz w:val="18"/>
                <w:szCs w:val="18"/>
              </w:rPr>
              <w:t>Przedsięwzięcie 4.1.1</w:t>
            </w:r>
            <w:r w:rsidRPr="00E51AF4">
              <w:rPr>
                <w:rFonts w:ascii="Times New Roman" w:eastAsia="Times New Roman" w:hAnsi="Times New Roman" w:cs="Times New Roman"/>
                <w:sz w:val="18"/>
                <w:szCs w:val="18"/>
              </w:rPr>
              <w:t xml:space="preserve"> Wybudowanie/przebudowanie/zagospodarowanie/ wyposażenie obiektów lub miejsc ogólnodostępnej, niekomercyjnej infrastruktury turystycznej, rekreacyjnej i kulturalnej na obszarze objętym LSR</w:t>
            </w:r>
          </w:p>
        </w:tc>
        <w:tc>
          <w:tcPr>
            <w:tcW w:w="1417" w:type="dxa"/>
            <w:tcBorders>
              <w:top w:val="nil"/>
              <w:left w:val="nil"/>
              <w:bottom w:val="single" w:sz="4" w:space="0" w:color="auto"/>
              <w:right w:val="single" w:sz="4" w:space="0" w:color="auto"/>
            </w:tcBorders>
            <w:shd w:val="clear" w:color="auto" w:fill="auto"/>
            <w:vAlign w:val="center"/>
            <w:hideMark/>
          </w:tcPr>
          <w:p w14:paraId="4DAC406F"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wybudowanych/przebudowanych/ wyposażanych obiektów infrastruktury kulturalnej na obszarze objętym LSR</w:t>
            </w:r>
          </w:p>
        </w:tc>
        <w:tc>
          <w:tcPr>
            <w:tcW w:w="992" w:type="dxa"/>
            <w:tcBorders>
              <w:top w:val="nil"/>
              <w:left w:val="nil"/>
              <w:bottom w:val="single" w:sz="4" w:space="0" w:color="auto"/>
              <w:right w:val="single" w:sz="4" w:space="0" w:color="auto"/>
            </w:tcBorders>
            <w:shd w:val="clear" w:color="auto" w:fill="auto"/>
            <w:vAlign w:val="center"/>
            <w:hideMark/>
          </w:tcPr>
          <w:p w14:paraId="6430BA96"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 obiektów</w:t>
            </w:r>
          </w:p>
        </w:tc>
        <w:tc>
          <w:tcPr>
            <w:tcW w:w="709" w:type="dxa"/>
            <w:gridSpan w:val="2"/>
            <w:tcBorders>
              <w:top w:val="nil"/>
              <w:left w:val="nil"/>
              <w:bottom w:val="single" w:sz="4" w:space="0" w:color="auto"/>
              <w:right w:val="single" w:sz="4" w:space="0" w:color="auto"/>
            </w:tcBorders>
            <w:shd w:val="clear" w:color="auto" w:fill="auto"/>
            <w:vAlign w:val="center"/>
            <w:hideMark/>
          </w:tcPr>
          <w:p w14:paraId="3C730BA5" w14:textId="3D8130C3"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75%</w:t>
            </w:r>
          </w:p>
        </w:tc>
        <w:tc>
          <w:tcPr>
            <w:tcW w:w="992" w:type="dxa"/>
            <w:tcBorders>
              <w:top w:val="nil"/>
              <w:left w:val="nil"/>
              <w:bottom w:val="single" w:sz="4" w:space="0" w:color="auto"/>
              <w:right w:val="single" w:sz="4" w:space="0" w:color="auto"/>
            </w:tcBorders>
            <w:shd w:val="clear" w:color="auto" w:fill="auto"/>
            <w:vAlign w:val="center"/>
            <w:hideMark/>
          </w:tcPr>
          <w:p w14:paraId="24929C26"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78 453,24</w:t>
            </w:r>
          </w:p>
        </w:tc>
        <w:tc>
          <w:tcPr>
            <w:tcW w:w="845" w:type="dxa"/>
            <w:tcBorders>
              <w:top w:val="nil"/>
              <w:left w:val="nil"/>
              <w:bottom w:val="single" w:sz="4" w:space="0" w:color="auto"/>
              <w:right w:val="single" w:sz="4" w:space="0" w:color="auto"/>
            </w:tcBorders>
            <w:shd w:val="clear" w:color="auto" w:fill="auto"/>
            <w:vAlign w:val="center"/>
            <w:hideMark/>
          </w:tcPr>
          <w:p w14:paraId="277D242A"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2 obiekty</w:t>
            </w:r>
          </w:p>
        </w:tc>
        <w:tc>
          <w:tcPr>
            <w:tcW w:w="846" w:type="dxa"/>
            <w:tcBorders>
              <w:top w:val="nil"/>
              <w:left w:val="nil"/>
              <w:bottom w:val="single" w:sz="4" w:space="0" w:color="auto"/>
              <w:right w:val="single" w:sz="4" w:space="0" w:color="auto"/>
            </w:tcBorders>
            <w:shd w:val="clear" w:color="auto" w:fill="auto"/>
            <w:vAlign w:val="center"/>
            <w:hideMark/>
          </w:tcPr>
          <w:p w14:paraId="06E1283E"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hideMark/>
          </w:tcPr>
          <w:p w14:paraId="06D182DB"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38 447,84</w:t>
            </w:r>
          </w:p>
        </w:tc>
        <w:tc>
          <w:tcPr>
            <w:tcW w:w="997" w:type="dxa"/>
            <w:tcBorders>
              <w:top w:val="nil"/>
              <w:left w:val="nil"/>
              <w:bottom w:val="single" w:sz="4" w:space="0" w:color="auto"/>
              <w:right w:val="single" w:sz="4" w:space="0" w:color="auto"/>
            </w:tcBorders>
            <w:shd w:val="clear" w:color="auto" w:fill="auto"/>
            <w:vAlign w:val="center"/>
            <w:hideMark/>
          </w:tcPr>
          <w:p w14:paraId="2E95C51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14:paraId="42B7637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14:paraId="106FB116"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95" w:type="dxa"/>
            <w:gridSpan w:val="2"/>
            <w:tcBorders>
              <w:top w:val="nil"/>
              <w:left w:val="nil"/>
              <w:bottom w:val="single" w:sz="4" w:space="0" w:color="auto"/>
              <w:right w:val="single" w:sz="4" w:space="0" w:color="auto"/>
            </w:tcBorders>
            <w:shd w:val="clear" w:color="auto" w:fill="auto"/>
            <w:vAlign w:val="center"/>
          </w:tcPr>
          <w:p w14:paraId="27E95F34"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770" w:type="dxa"/>
            <w:gridSpan w:val="4"/>
            <w:tcBorders>
              <w:top w:val="nil"/>
              <w:left w:val="nil"/>
              <w:bottom w:val="single" w:sz="4" w:space="0" w:color="auto"/>
              <w:right w:val="single" w:sz="4" w:space="0" w:color="auto"/>
            </w:tcBorders>
            <w:shd w:val="clear" w:color="auto" w:fill="auto"/>
            <w:vAlign w:val="center"/>
          </w:tcPr>
          <w:p w14:paraId="3EF608EF"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7FC197C1"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hideMark/>
          </w:tcPr>
          <w:p w14:paraId="40E7CCA3"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14:paraId="17A25711"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116 901,08</w:t>
            </w:r>
          </w:p>
        </w:tc>
        <w:tc>
          <w:tcPr>
            <w:tcW w:w="850" w:type="dxa"/>
            <w:tcBorders>
              <w:top w:val="nil"/>
              <w:left w:val="nil"/>
              <w:bottom w:val="single" w:sz="4" w:space="0" w:color="auto"/>
              <w:right w:val="single" w:sz="4" w:space="0" w:color="auto"/>
            </w:tcBorders>
            <w:shd w:val="clear" w:color="auto" w:fill="auto"/>
            <w:vAlign w:val="center"/>
            <w:hideMark/>
          </w:tcPr>
          <w:p w14:paraId="49F2F67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hideMark/>
          </w:tcPr>
          <w:p w14:paraId="08E57A5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E51AF4" w:rsidRPr="00E51AF4" w14:paraId="412B24F1" w14:textId="77777777" w:rsidTr="00E51AF4">
        <w:trPr>
          <w:gridAfter w:val="1"/>
          <w:wAfter w:w="6" w:type="dxa"/>
          <w:trHeight w:val="977"/>
          <w:jc w:val="center"/>
        </w:trPr>
        <w:tc>
          <w:tcPr>
            <w:tcW w:w="561" w:type="dxa"/>
            <w:vMerge/>
            <w:tcBorders>
              <w:left w:val="single" w:sz="4" w:space="0" w:color="auto"/>
              <w:right w:val="single" w:sz="4" w:space="0" w:color="auto"/>
            </w:tcBorders>
            <w:vAlign w:val="center"/>
          </w:tcPr>
          <w:p w14:paraId="55FB3416"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vAlign w:val="center"/>
          </w:tcPr>
          <w:p w14:paraId="210A1FF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Liczba zrealizowanych operacji ukierunkowanych na innowacje</w:t>
            </w:r>
          </w:p>
        </w:tc>
        <w:tc>
          <w:tcPr>
            <w:tcW w:w="992" w:type="dxa"/>
            <w:tcBorders>
              <w:top w:val="nil"/>
              <w:left w:val="nil"/>
              <w:bottom w:val="single" w:sz="4" w:space="0" w:color="auto"/>
              <w:right w:val="single" w:sz="4" w:space="0" w:color="auto"/>
            </w:tcBorders>
            <w:shd w:val="clear" w:color="auto" w:fill="auto"/>
            <w:vAlign w:val="center"/>
          </w:tcPr>
          <w:p w14:paraId="1C77FBE7"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17</w:t>
            </w:r>
          </w:p>
        </w:tc>
        <w:tc>
          <w:tcPr>
            <w:tcW w:w="709" w:type="dxa"/>
            <w:gridSpan w:val="2"/>
            <w:tcBorders>
              <w:top w:val="nil"/>
              <w:left w:val="nil"/>
              <w:bottom w:val="single" w:sz="4" w:space="0" w:color="auto"/>
              <w:right w:val="single" w:sz="4" w:space="0" w:color="auto"/>
            </w:tcBorders>
            <w:shd w:val="clear" w:color="auto" w:fill="auto"/>
            <w:vAlign w:val="center"/>
          </w:tcPr>
          <w:p w14:paraId="42078BDC"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89,47%</w:t>
            </w:r>
          </w:p>
        </w:tc>
        <w:tc>
          <w:tcPr>
            <w:tcW w:w="992" w:type="dxa"/>
            <w:tcBorders>
              <w:top w:val="nil"/>
              <w:left w:val="nil"/>
              <w:bottom w:val="single" w:sz="4" w:space="0" w:color="auto"/>
              <w:right w:val="single" w:sz="4" w:space="0" w:color="auto"/>
            </w:tcBorders>
            <w:shd w:val="clear" w:color="auto" w:fill="auto"/>
            <w:vAlign w:val="center"/>
          </w:tcPr>
          <w:p w14:paraId="368D409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845" w:type="dxa"/>
            <w:tcBorders>
              <w:top w:val="nil"/>
              <w:left w:val="nil"/>
              <w:bottom w:val="single" w:sz="4" w:space="0" w:color="auto"/>
              <w:right w:val="single" w:sz="4" w:space="0" w:color="auto"/>
            </w:tcBorders>
            <w:shd w:val="clear" w:color="auto" w:fill="auto"/>
            <w:vAlign w:val="center"/>
          </w:tcPr>
          <w:p w14:paraId="63F33672"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2</w:t>
            </w:r>
          </w:p>
        </w:tc>
        <w:tc>
          <w:tcPr>
            <w:tcW w:w="846" w:type="dxa"/>
            <w:tcBorders>
              <w:top w:val="nil"/>
              <w:left w:val="nil"/>
              <w:bottom w:val="single" w:sz="4" w:space="0" w:color="auto"/>
              <w:right w:val="single" w:sz="4" w:space="0" w:color="auto"/>
            </w:tcBorders>
            <w:shd w:val="clear" w:color="auto" w:fill="auto"/>
            <w:vAlign w:val="center"/>
          </w:tcPr>
          <w:p w14:paraId="047C949A"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3A5D7B9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w:t>
            </w:r>
          </w:p>
        </w:tc>
        <w:tc>
          <w:tcPr>
            <w:tcW w:w="997" w:type="dxa"/>
            <w:tcBorders>
              <w:top w:val="nil"/>
              <w:left w:val="nil"/>
              <w:bottom w:val="single" w:sz="4" w:space="0" w:color="auto"/>
              <w:right w:val="single" w:sz="4" w:space="0" w:color="auto"/>
            </w:tcBorders>
            <w:shd w:val="clear" w:color="auto" w:fill="auto"/>
            <w:vAlign w:val="center"/>
          </w:tcPr>
          <w:p w14:paraId="2F5BFB3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14:paraId="76C079B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510B39E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95" w:type="dxa"/>
            <w:gridSpan w:val="2"/>
            <w:tcBorders>
              <w:top w:val="nil"/>
              <w:left w:val="nil"/>
              <w:bottom w:val="single" w:sz="4" w:space="0" w:color="auto"/>
              <w:right w:val="single" w:sz="4" w:space="0" w:color="auto"/>
            </w:tcBorders>
            <w:shd w:val="clear" w:color="auto" w:fill="auto"/>
            <w:vAlign w:val="center"/>
          </w:tcPr>
          <w:p w14:paraId="36BA1316"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770" w:type="dxa"/>
            <w:gridSpan w:val="4"/>
            <w:tcBorders>
              <w:top w:val="nil"/>
              <w:left w:val="nil"/>
              <w:bottom w:val="single" w:sz="4" w:space="0" w:color="auto"/>
              <w:right w:val="single" w:sz="4" w:space="0" w:color="auto"/>
            </w:tcBorders>
            <w:shd w:val="clear" w:color="auto" w:fill="auto"/>
            <w:vAlign w:val="center"/>
          </w:tcPr>
          <w:p w14:paraId="1B7B129A"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5B856F17"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tcPr>
          <w:p w14:paraId="2903BAB2"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19</w:t>
            </w:r>
          </w:p>
        </w:tc>
        <w:tc>
          <w:tcPr>
            <w:tcW w:w="851" w:type="dxa"/>
            <w:tcBorders>
              <w:top w:val="nil"/>
              <w:left w:val="nil"/>
              <w:bottom w:val="single" w:sz="4" w:space="0" w:color="auto"/>
              <w:right w:val="single" w:sz="4" w:space="0" w:color="auto"/>
            </w:tcBorders>
            <w:shd w:val="clear" w:color="auto" w:fill="auto"/>
            <w:vAlign w:val="center"/>
          </w:tcPr>
          <w:p w14:paraId="0F1E036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______</w:t>
            </w:r>
          </w:p>
        </w:tc>
        <w:tc>
          <w:tcPr>
            <w:tcW w:w="850" w:type="dxa"/>
            <w:tcBorders>
              <w:top w:val="nil"/>
              <w:left w:val="nil"/>
              <w:bottom w:val="single" w:sz="4" w:space="0" w:color="auto"/>
              <w:right w:val="single" w:sz="4" w:space="0" w:color="auto"/>
            </w:tcBorders>
            <w:shd w:val="clear" w:color="auto" w:fill="auto"/>
            <w:vAlign w:val="center"/>
          </w:tcPr>
          <w:p w14:paraId="0D74430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403B61F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E51AF4" w:rsidRPr="00E51AF4" w14:paraId="57FCF004" w14:textId="77777777" w:rsidTr="00E51AF4">
        <w:trPr>
          <w:gridAfter w:val="1"/>
          <w:wAfter w:w="6" w:type="dxa"/>
          <w:trHeight w:val="977"/>
          <w:jc w:val="center"/>
        </w:trPr>
        <w:tc>
          <w:tcPr>
            <w:tcW w:w="561" w:type="dxa"/>
            <w:vMerge/>
            <w:tcBorders>
              <w:left w:val="single" w:sz="4" w:space="0" w:color="auto"/>
              <w:right w:val="single" w:sz="4" w:space="0" w:color="auto"/>
            </w:tcBorders>
            <w:vAlign w:val="center"/>
          </w:tcPr>
          <w:p w14:paraId="2F34F8F5"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tcPr>
          <w:p w14:paraId="1E3FACD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hAnsi="Times New Roman" w:cs="Times New Roman"/>
                <w:sz w:val="18"/>
                <w:szCs w:val="18"/>
              </w:rPr>
              <w:t>Liczba nowych obiektów infrastruktury turystycznej i rekreacyjnej</w:t>
            </w:r>
          </w:p>
        </w:tc>
        <w:tc>
          <w:tcPr>
            <w:tcW w:w="992" w:type="dxa"/>
            <w:tcBorders>
              <w:top w:val="nil"/>
              <w:left w:val="nil"/>
              <w:bottom w:val="single" w:sz="4" w:space="0" w:color="auto"/>
              <w:right w:val="single" w:sz="4" w:space="0" w:color="auto"/>
            </w:tcBorders>
            <w:shd w:val="clear" w:color="auto" w:fill="auto"/>
            <w:vAlign w:val="center"/>
          </w:tcPr>
          <w:p w14:paraId="0BD5914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19</w:t>
            </w:r>
          </w:p>
        </w:tc>
        <w:tc>
          <w:tcPr>
            <w:tcW w:w="709" w:type="dxa"/>
            <w:gridSpan w:val="2"/>
            <w:tcBorders>
              <w:top w:val="nil"/>
              <w:left w:val="nil"/>
              <w:bottom w:val="single" w:sz="4" w:space="0" w:color="auto"/>
              <w:right w:val="single" w:sz="4" w:space="0" w:color="auto"/>
            </w:tcBorders>
            <w:shd w:val="clear" w:color="auto" w:fill="auto"/>
            <w:vAlign w:val="center"/>
          </w:tcPr>
          <w:p w14:paraId="1B3382AD" w14:textId="77777777"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86,36%</w:t>
            </w:r>
          </w:p>
        </w:tc>
        <w:tc>
          <w:tcPr>
            <w:tcW w:w="992" w:type="dxa"/>
            <w:tcBorders>
              <w:top w:val="nil"/>
              <w:left w:val="nil"/>
              <w:bottom w:val="single" w:sz="4" w:space="0" w:color="auto"/>
              <w:right w:val="single" w:sz="4" w:space="0" w:color="auto"/>
            </w:tcBorders>
            <w:shd w:val="clear" w:color="auto" w:fill="auto"/>
            <w:vAlign w:val="center"/>
          </w:tcPr>
          <w:p w14:paraId="2228E29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203 765,51</w:t>
            </w:r>
          </w:p>
        </w:tc>
        <w:tc>
          <w:tcPr>
            <w:tcW w:w="845" w:type="dxa"/>
            <w:tcBorders>
              <w:top w:val="nil"/>
              <w:left w:val="nil"/>
              <w:bottom w:val="single" w:sz="4" w:space="0" w:color="auto"/>
              <w:right w:val="single" w:sz="4" w:space="0" w:color="auto"/>
            </w:tcBorders>
            <w:shd w:val="clear" w:color="auto" w:fill="auto"/>
            <w:vAlign w:val="center"/>
          </w:tcPr>
          <w:p w14:paraId="1588A59A"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3 obiekty</w:t>
            </w:r>
          </w:p>
        </w:tc>
        <w:tc>
          <w:tcPr>
            <w:tcW w:w="846" w:type="dxa"/>
            <w:tcBorders>
              <w:top w:val="nil"/>
              <w:left w:val="nil"/>
              <w:bottom w:val="single" w:sz="4" w:space="0" w:color="auto"/>
              <w:right w:val="single" w:sz="4" w:space="0" w:color="auto"/>
            </w:tcBorders>
            <w:shd w:val="clear" w:color="auto" w:fill="auto"/>
            <w:vAlign w:val="center"/>
          </w:tcPr>
          <w:p w14:paraId="3645BF04"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4" w:space="0" w:color="auto"/>
            </w:tcBorders>
            <w:shd w:val="clear" w:color="auto" w:fill="auto"/>
            <w:vAlign w:val="center"/>
          </w:tcPr>
          <w:p w14:paraId="2CBDCD87"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57 671,75</w:t>
            </w:r>
          </w:p>
        </w:tc>
        <w:tc>
          <w:tcPr>
            <w:tcW w:w="997" w:type="dxa"/>
            <w:tcBorders>
              <w:top w:val="nil"/>
              <w:left w:val="nil"/>
              <w:bottom w:val="single" w:sz="4" w:space="0" w:color="auto"/>
              <w:right w:val="single" w:sz="4" w:space="0" w:color="auto"/>
            </w:tcBorders>
            <w:shd w:val="clear" w:color="auto" w:fill="auto"/>
            <w:vAlign w:val="center"/>
          </w:tcPr>
          <w:p w14:paraId="08827C0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14:paraId="10DDC78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nil"/>
              <w:left w:val="nil"/>
              <w:bottom w:val="single" w:sz="4" w:space="0" w:color="auto"/>
              <w:right w:val="single" w:sz="4" w:space="0" w:color="auto"/>
            </w:tcBorders>
            <w:shd w:val="clear" w:color="auto" w:fill="auto"/>
            <w:vAlign w:val="center"/>
          </w:tcPr>
          <w:p w14:paraId="273D5B5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95" w:type="dxa"/>
            <w:gridSpan w:val="2"/>
            <w:tcBorders>
              <w:top w:val="nil"/>
              <w:left w:val="nil"/>
              <w:bottom w:val="single" w:sz="4" w:space="0" w:color="auto"/>
              <w:right w:val="single" w:sz="4" w:space="0" w:color="auto"/>
            </w:tcBorders>
            <w:shd w:val="clear" w:color="auto" w:fill="auto"/>
            <w:vAlign w:val="center"/>
          </w:tcPr>
          <w:p w14:paraId="77E600C1"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770" w:type="dxa"/>
            <w:gridSpan w:val="4"/>
            <w:tcBorders>
              <w:top w:val="nil"/>
              <w:left w:val="nil"/>
              <w:bottom w:val="single" w:sz="4" w:space="0" w:color="auto"/>
              <w:right w:val="single" w:sz="4" w:space="0" w:color="auto"/>
            </w:tcBorders>
            <w:shd w:val="clear" w:color="auto" w:fill="auto"/>
            <w:vAlign w:val="center"/>
          </w:tcPr>
          <w:p w14:paraId="4DB7D862"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991" w:type="dxa"/>
            <w:gridSpan w:val="4"/>
            <w:tcBorders>
              <w:top w:val="nil"/>
              <w:left w:val="nil"/>
              <w:bottom w:val="single" w:sz="4" w:space="0" w:color="auto"/>
              <w:right w:val="single" w:sz="4" w:space="0" w:color="auto"/>
            </w:tcBorders>
            <w:shd w:val="clear" w:color="auto" w:fill="auto"/>
            <w:vAlign w:val="center"/>
          </w:tcPr>
          <w:p w14:paraId="20F51393"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tcPr>
          <w:p w14:paraId="74FCBE6C" w14:textId="77777777" w:rsidR="00E51AF4" w:rsidRPr="00E51AF4" w:rsidRDefault="00E51AF4" w:rsidP="00E51AF4">
            <w:pPr>
              <w:spacing w:after="0" w:line="240" w:lineRule="auto"/>
              <w:jc w:val="center"/>
              <w:rPr>
                <w:rFonts w:ascii="Times New Roman" w:eastAsia="Times New Roman" w:hAnsi="Times New Roman" w:cs="Times New Roman"/>
                <w:strike/>
                <w:color w:val="FF0000"/>
                <w:sz w:val="18"/>
                <w:szCs w:val="18"/>
              </w:rPr>
            </w:pPr>
            <w:r w:rsidRPr="00E51AF4">
              <w:rPr>
                <w:rFonts w:ascii="Times New Roman" w:eastAsia="Times New Roman" w:hAnsi="Times New Roman" w:cs="Times New Roman"/>
                <w:sz w:val="18"/>
                <w:szCs w:val="18"/>
              </w:rPr>
              <w:t>22</w:t>
            </w:r>
          </w:p>
        </w:tc>
        <w:tc>
          <w:tcPr>
            <w:tcW w:w="851" w:type="dxa"/>
            <w:tcBorders>
              <w:top w:val="nil"/>
              <w:left w:val="nil"/>
              <w:bottom w:val="single" w:sz="4" w:space="0" w:color="auto"/>
              <w:right w:val="single" w:sz="4" w:space="0" w:color="auto"/>
            </w:tcBorders>
            <w:shd w:val="clear" w:color="auto" w:fill="auto"/>
            <w:vAlign w:val="center"/>
          </w:tcPr>
          <w:p w14:paraId="1F223524" w14:textId="77777777" w:rsidR="00E51AF4" w:rsidRPr="00E51AF4" w:rsidRDefault="00E51AF4" w:rsidP="00E51AF4">
            <w:pPr>
              <w:spacing w:after="0" w:line="240" w:lineRule="auto"/>
              <w:jc w:val="center"/>
              <w:rPr>
                <w:rFonts w:ascii="Times New Roman" w:eastAsia="Times New Roman" w:hAnsi="Times New Roman" w:cs="Times New Roman"/>
                <w:strike/>
                <w:sz w:val="18"/>
                <w:szCs w:val="18"/>
              </w:rPr>
            </w:pPr>
            <w:r w:rsidRPr="00E51AF4">
              <w:rPr>
                <w:rFonts w:ascii="Times New Roman" w:eastAsia="Times New Roman" w:hAnsi="Times New Roman" w:cs="Times New Roman"/>
                <w:sz w:val="18"/>
                <w:szCs w:val="18"/>
              </w:rPr>
              <w:t>261 437,26</w:t>
            </w:r>
          </w:p>
        </w:tc>
        <w:tc>
          <w:tcPr>
            <w:tcW w:w="850" w:type="dxa"/>
            <w:tcBorders>
              <w:top w:val="nil"/>
              <w:left w:val="nil"/>
              <w:bottom w:val="single" w:sz="4" w:space="0" w:color="auto"/>
              <w:right w:val="single" w:sz="4" w:space="0" w:color="auto"/>
            </w:tcBorders>
            <w:shd w:val="clear" w:color="auto" w:fill="auto"/>
            <w:vAlign w:val="center"/>
          </w:tcPr>
          <w:p w14:paraId="7E5D5BF3" w14:textId="77777777"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5E9D6A1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E51AF4" w:rsidRPr="00E51AF4" w14:paraId="70AA8F3A" w14:textId="77777777" w:rsidTr="00E51AF4">
        <w:trPr>
          <w:gridAfter w:val="1"/>
          <w:wAfter w:w="6" w:type="dxa"/>
          <w:trHeight w:val="567"/>
          <w:jc w:val="center"/>
        </w:trPr>
        <w:tc>
          <w:tcPr>
            <w:tcW w:w="561" w:type="dxa"/>
            <w:vMerge/>
            <w:tcBorders>
              <w:left w:val="single" w:sz="4" w:space="0" w:color="auto"/>
              <w:right w:val="single" w:sz="4" w:space="0" w:color="auto"/>
            </w:tcBorders>
            <w:vAlign w:val="center"/>
          </w:tcPr>
          <w:p w14:paraId="1D90B19B"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nil"/>
              <w:left w:val="nil"/>
              <w:bottom w:val="single" w:sz="4" w:space="0" w:color="auto"/>
              <w:right w:val="single" w:sz="4" w:space="0" w:color="auto"/>
            </w:tcBorders>
            <w:shd w:val="clear" w:color="auto" w:fill="auto"/>
          </w:tcPr>
          <w:p w14:paraId="52FA4D3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hAnsi="Times New Roman" w:cs="Times New Roman"/>
                <w:sz w:val="18"/>
                <w:szCs w:val="18"/>
              </w:rPr>
              <w:t>Liczba przebudowanych obiektów infrastruktury turystycznej i rekreacyjnej</w:t>
            </w:r>
          </w:p>
        </w:tc>
        <w:tc>
          <w:tcPr>
            <w:tcW w:w="992" w:type="dxa"/>
            <w:tcBorders>
              <w:top w:val="nil"/>
              <w:left w:val="nil"/>
              <w:bottom w:val="single" w:sz="4" w:space="0" w:color="auto"/>
              <w:right w:val="single" w:sz="4" w:space="0" w:color="auto"/>
            </w:tcBorders>
            <w:shd w:val="clear" w:color="auto" w:fill="auto"/>
            <w:vAlign w:val="center"/>
          </w:tcPr>
          <w:p w14:paraId="677122E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w:t>
            </w:r>
          </w:p>
        </w:tc>
        <w:tc>
          <w:tcPr>
            <w:tcW w:w="709" w:type="dxa"/>
            <w:gridSpan w:val="2"/>
            <w:tcBorders>
              <w:top w:val="nil"/>
              <w:left w:val="nil"/>
              <w:bottom w:val="single" w:sz="4" w:space="0" w:color="auto"/>
              <w:right w:val="single" w:sz="4" w:space="0" w:color="auto"/>
            </w:tcBorders>
            <w:shd w:val="clear" w:color="auto" w:fill="auto"/>
            <w:vAlign w:val="center"/>
          </w:tcPr>
          <w:p w14:paraId="7A53DAC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vMerge w:val="restart"/>
            <w:tcBorders>
              <w:top w:val="nil"/>
              <w:left w:val="nil"/>
              <w:right w:val="single" w:sz="4" w:space="0" w:color="auto"/>
            </w:tcBorders>
            <w:shd w:val="clear" w:color="auto" w:fill="auto"/>
            <w:vAlign w:val="center"/>
          </w:tcPr>
          <w:p w14:paraId="7DFD7B67" w14:textId="11118C2F"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112 928,13</w:t>
            </w:r>
          </w:p>
        </w:tc>
        <w:tc>
          <w:tcPr>
            <w:tcW w:w="845" w:type="dxa"/>
            <w:tcBorders>
              <w:top w:val="nil"/>
              <w:left w:val="nil"/>
              <w:bottom w:val="single" w:sz="4" w:space="0" w:color="auto"/>
              <w:right w:val="single" w:sz="4" w:space="0" w:color="auto"/>
            </w:tcBorders>
            <w:shd w:val="clear" w:color="auto" w:fill="auto"/>
            <w:vAlign w:val="center"/>
          </w:tcPr>
          <w:p w14:paraId="007420B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tcPr>
          <w:p w14:paraId="021807E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vMerge w:val="restart"/>
            <w:tcBorders>
              <w:top w:val="nil"/>
              <w:left w:val="nil"/>
              <w:right w:val="single" w:sz="4" w:space="0" w:color="auto"/>
            </w:tcBorders>
            <w:shd w:val="clear" w:color="auto" w:fill="auto"/>
            <w:vAlign w:val="center"/>
          </w:tcPr>
          <w:p w14:paraId="6EF36F86" w14:textId="11E035B9"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nil"/>
              <w:left w:val="nil"/>
              <w:bottom w:val="single" w:sz="4" w:space="0" w:color="auto"/>
              <w:right w:val="single" w:sz="4" w:space="0" w:color="auto"/>
            </w:tcBorders>
            <w:shd w:val="clear" w:color="auto" w:fill="auto"/>
            <w:vAlign w:val="center"/>
          </w:tcPr>
          <w:p w14:paraId="0C0A47C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tcPr>
          <w:p w14:paraId="01704B3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vMerge w:val="restart"/>
            <w:tcBorders>
              <w:top w:val="nil"/>
              <w:left w:val="nil"/>
              <w:right w:val="single" w:sz="4" w:space="0" w:color="auto"/>
            </w:tcBorders>
            <w:shd w:val="clear" w:color="auto" w:fill="auto"/>
            <w:vAlign w:val="center"/>
          </w:tcPr>
          <w:p w14:paraId="4C02B0CF" w14:textId="2A0F7AD6"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95" w:type="dxa"/>
            <w:gridSpan w:val="2"/>
            <w:tcBorders>
              <w:top w:val="nil"/>
              <w:left w:val="nil"/>
              <w:bottom w:val="single" w:sz="4" w:space="0" w:color="auto"/>
              <w:right w:val="single" w:sz="4" w:space="0" w:color="auto"/>
            </w:tcBorders>
            <w:shd w:val="clear" w:color="auto" w:fill="auto"/>
            <w:vAlign w:val="center"/>
          </w:tcPr>
          <w:p w14:paraId="1E45CCA5"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70" w:type="dxa"/>
            <w:gridSpan w:val="4"/>
            <w:tcBorders>
              <w:top w:val="nil"/>
              <w:left w:val="nil"/>
              <w:bottom w:val="single" w:sz="4" w:space="0" w:color="auto"/>
              <w:right w:val="single" w:sz="4" w:space="0" w:color="auto"/>
            </w:tcBorders>
            <w:shd w:val="clear" w:color="auto" w:fill="auto"/>
            <w:vAlign w:val="center"/>
          </w:tcPr>
          <w:p w14:paraId="76C893E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vMerge w:val="restart"/>
            <w:tcBorders>
              <w:top w:val="nil"/>
              <w:left w:val="nil"/>
              <w:right w:val="single" w:sz="4" w:space="0" w:color="auto"/>
            </w:tcBorders>
            <w:shd w:val="clear" w:color="auto" w:fill="auto"/>
            <w:vAlign w:val="center"/>
          </w:tcPr>
          <w:p w14:paraId="07DF0D71" w14:textId="49780755"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nil"/>
              <w:left w:val="single" w:sz="4" w:space="0" w:color="auto"/>
              <w:bottom w:val="single" w:sz="4" w:space="0" w:color="auto"/>
              <w:right w:val="single" w:sz="4" w:space="0" w:color="auto"/>
            </w:tcBorders>
            <w:shd w:val="clear" w:color="auto" w:fill="auto"/>
            <w:vAlign w:val="center"/>
          </w:tcPr>
          <w:p w14:paraId="131359B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w:t>
            </w:r>
          </w:p>
        </w:tc>
        <w:tc>
          <w:tcPr>
            <w:tcW w:w="851" w:type="dxa"/>
            <w:vMerge w:val="restart"/>
            <w:tcBorders>
              <w:top w:val="nil"/>
              <w:left w:val="nil"/>
              <w:right w:val="single" w:sz="4" w:space="0" w:color="auto"/>
            </w:tcBorders>
            <w:shd w:val="clear" w:color="auto" w:fill="auto"/>
            <w:vAlign w:val="center"/>
          </w:tcPr>
          <w:p w14:paraId="30B9277F" w14:textId="36ECB09D"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112 928,13</w:t>
            </w:r>
          </w:p>
        </w:tc>
        <w:tc>
          <w:tcPr>
            <w:tcW w:w="850" w:type="dxa"/>
            <w:tcBorders>
              <w:top w:val="nil"/>
              <w:left w:val="nil"/>
              <w:bottom w:val="single" w:sz="4" w:space="0" w:color="auto"/>
              <w:right w:val="single" w:sz="4" w:space="0" w:color="auto"/>
            </w:tcBorders>
            <w:shd w:val="clear" w:color="auto" w:fill="auto"/>
            <w:vAlign w:val="center"/>
          </w:tcPr>
          <w:p w14:paraId="4A2CF85F"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nil"/>
              <w:left w:val="nil"/>
              <w:bottom w:val="single" w:sz="4" w:space="0" w:color="auto"/>
              <w:right w:val="single" w:sz="4" w:space="0" w:color="auto"/>
            </w:tcBorders>
            <w:shd w:val="clear" w:color="auto" w:fill="auto"/>
            <w:vAlign w:val="center"/>
          </w:tcPr>
          <w:p w14:paraId="3A41280F"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E51AF4" w:rsidRPr="00E51AF4" w14:paraId="690D0F18" w14:textId="77777777" w:rsidTr="00E51AF4">
        <w:trPr>
          <w:gridAfter w:val="1"/>
          <w:wAfter w:w="6" w:type="dxa"/>
          <w:trHeight w:val="731"/>
          <w:jc w:val="center"/>
        </w:trPr>
        <w:tc>
          <w:tcPr>
            <w:tcW w:w="561" w:type="dxa"/>
            <w:vMerge/>
            <w:tcBorders>
              <w:left w:val="single" w:sz="4" w:space="0" w:color="auto"/>
              <w:right w:val="single" w:sz="4" w:space="0" w:color="auto"/>
            </w:tcBorders>
            <w:vAlign w:val="center"/>
          </w:tcPr>
          <w:p w14:paraId="5A45A4B9"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3CCD2267" w14:textId="77777777" w:rsidR="00E51AF4" w:rsidRPr="00E51AF4" w:rsidRDefault="00E51AF4" w:rsidP="00E51AF4">
            <w:pPr>
              <w:spacing w:after="0" w:line="240" w:lineRule="auto"/>
              <w:jc w:val="center"/>
              <w:rPr>
                <w:rFonts w:ascii="Times New Roman" w:hAnsi="Times New Roman" w:cs="Times New Roman"/>
                <w:sz w:val="18"/>
                <w:szCs w:val="18"/>
              </w:rPr>
            </w:pPr>
            <w:r w:rsidRPr="00E51AF4">
              <w:rPr>
                <w:rFonts w:ascii="Times New Roman" w:eastAsia="Times New Roman" w:hAnsi="Times New Roman" w:cs="Times New Roman"/>
                <w:sz w:val="18"/>
                <w:szCs w:val="18"/>
              </w:rPr>
              <w:t>Liczba nowych miejsc noclegowych</w:t>
            </w:r>
          </w:p>
        </w:tc>
        <w:tc>
          <w:tcPr>
            <w:tcW w:w="992" w:type="dxa"/>
            <w:tcBorders>
              <w:top w:val="single" w:sz="4" w:space="0" w:color="auto"/>
              <w:left w:val="nil"/>
              <w:bottom w:val="single" w:sz="4" w:space="0" w:color="auto"/>
              <w:right w:val="single" w:sz="4" w:space="0" w:color="auto"/>
            </w:tcBorders>
            <w:shd w:val="clear" w:color="auto" w:fill="auto"/>
            <w:vAlign w:val="center"/>
          </w:tcPr>
          <w:p w14:paraId="24AD910D" w14:textId="77777777"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10 miejsc</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31A26C1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992" w:type="dxa"/>
            <w:vMerge/>
            <w:tcBorders>
              <w:left w:val="nil"/>
              <w:bottom w:val="single" w:sz="4" w:space="0" w:color="auto"/>
              <w:right w:val="single" w:sz="4" w:space="0" w:color="auto"/>
            </w:tcBorders>
            <w:shd w:val="clear" w:color="auto" w:fill="auto"/>
            <w:vAlign w:val="center"/>
          </w:tcPr>
          <w:p w14:paraId="3F18F243" w14:textId="0753AC12"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p>
        </w:tc>
        <w:tc>
          <w:tcPr>
            <w:tcW w:w="845" w:type="dxa"/>
            <w:tcBorders>
              <w:top w:val="single" w:sz="4" w:space="0" w:color="auto"/>
              <w:left w:val="nil"/>
              <w:bottom w:val="single" w:sz="4" w:space="0" w:color="auto"/>
              <w:right w:val="single" w:sz="4" w:space="0" w:color="auto"/>
            </w:tcBorders>
            <w:shd w:val="clear" w:color="auto" w:fill="auto"/>
            <w:vAlign w:val="center"/>
          </w:tcPr>
          <w:p w14:paraId="3B12DA9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single" w:sz="4" w:space="0" w:color="auto"/>
              <w:left w:val="nil"/>
              <w:bottom w:val="single" w:sz="4" w:space="0" w:color="auto"/>
              <w:right w:val="single" w:sz="4" w:space="0" w:color="auto"/>
            </w:tcBorders>
            <w:shd w:val="clear" w:color="auto" w:fill="auto"/>
            <w:vAlign w:val="center"/>
          </w:tcPr>
          <w:p w14:paraId="5D59B6E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vMerge/>
            <w:tcBorders>
              <w:left w:val="nil"/>
              <w:bottom w:val="single" w:sz="4" w:space="0" w:color="auto"/>
              <w:right w:val="single" w:sz="4" w:space="0" w:color="auto"/>
            </w:tcBorders>
            <w:shd w:val="clear" w:color="auto" w:fill="auto"/>
            <w:vAlign w:val="center"/>
          </w:tcPr>
          <w:p w14:paraId="55CB0ED7" w14:textId="0DE34FD9"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7" w:type="dxa"/>
            <w:tcBorders>
              <w:top w:val="single" w:sz="4" w:space="0" w:color="auto"/>
              <w:left w:val="nil"/>
              <w:bottom w:val="single" w:sz="4" w:space="0" w:color="auto"/>
              <w:right w:val="single" w:sz="4" w:space="0" w:color="auto"/>
            </w:tcBorders>
            <w:shd w:val="clear" w:color="auto" w:fill="auto"/>
            <w:vAlign w:val="center"/>
          </w:tcPr>
          <w:p w14:paraId="6A05342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64AECB8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vMerge/>
            <w:tcBorders>
              <w:left w:val="nil"/>
              <w:bottom w:val="single" w:sz="4" w:space="0" w:color="auto"/>
              <w:right w:val="single" w:sz="4" w:space="0" w:color="auto"/>
            </w:tcBorders>
            <w:shd w:val="clear" w:color="auto" w:fill="auto"/>
            <w:vAlign w:val="center"/>
          </w:tcPr>
          <w:p w14:paraId="20C20010" w14:textId="3E027AAB"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780" w:type="dxa"/>
            <w:tcBorders>
              <w:top w:val="single" w:sz="4" w:space="0" w:color="auto"/>
              <w:left w:val="nil"/>
              <w:bottom w:val="single" w:sz="4" w:space="0" w:color="auto"/>
              <w:right w:val="single" w:sz="4" w:space="0" w:color="auto"/>
            </w:tcBorders>
          </w:tcPr>
          <w:p w14:paraId="4D89246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785" w:type="dxa"/>
            <w:gridSpan w:val="5"/>
            <w:tcBorders>
              <w:top w:val="single" w:sz="4" w:space="0" w:color="auto"/>
              <w:left w:val="single" w:sz="4" w:space="0" w:color="auto"/>
              <w:bottom w:val="single" w:sz="4" w:space="0" w:color="auto"/>
              <w:right w:val="nil"/>
            </w:tcBorders>
          </w:tcPr>
          <w:p w14:paraId="21456A6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1" w:type="dxa"/>
            <w:gridSpan w:val="4"/>
            <w:vMerge/>
            <w:tcBorders>
              <w:left w:val="single" w:sz="4" w:space="0" w:color="auto"/>
              <w:bottom w:val="single" w:sz="4" w:space="0" w:color="auto"/>
              <w:right w:val="single" w:sz="4" w:space="0" w:color="auto"/>
            </w:tcBorders>
          </w:tcPr>
          <w:p w14:paraId="7F1041CA" w14:textId="0ADCE7D9" w:rsidR="00E51AF4" w:rsidRPr="00E51AF4" w:rsidRDefault="00E51AF4" w:rsidP="00E51AF4">
            <w:pPr>
              <w:spacing w:before="240" w:after="0" w:line="240" w:lineRule="auto"/>
              <w:rPr>
                <w:rFonts w:ascii="Times New Roman" w:eastAsia="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DB8E80E" w14:textId="77777777"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r w:rsidRPr="00E51AF4">
              <w:rPr>
                <w:rFonts w:ascii="Times New Roman" w:eastAsia="Times New Roman" w:hAnsi="Times New Roman" w:cs="Times New Roman"/>
                <w:sz w:val="18"/>
                <w:szCs w:val="18"/>
              </w:rPr>
              <w:t>10</w:t>
            </w:r>
          </w:p>
        </w:tc>
        <w:tc>
          <w:tcPr>
            <w:tcW w:w="851" w:type="dxa"/>
            <w:vMerge/>
            <w:tcBorders>
              <w:left w:val="nil"/>
              <w:bottom w:val="single" w:sz="4" w:space="0" w:color="auto"/>
              <w:right w:val="single" w:sz="4" w:space="0" w:color="auto"/>
            </w:tcBorders>
            <w:shd w:val="clear" w:color="auto" w:fill="auto"/>
            <w:vAlign w:val="center"/>
          </w:tcPr>
          <w:p w14:paraId="29AB3CBA" w14:textId="4D3D9078" w:rsidR="00E51AF4" w:rsidRPr="00E51AF4" w:rsidRDefault="00E51AF4" w:rsidP="00E51AF4">
            <w:pPr>
              <w:spacing w:after="0" w:line="240" w:lineRule="auto"/>
              <w:jc w:val="center"/>
              <w:rPr>
                <w:rFonts w:ascii="Times New Roman" w:eastAsia="Times New Roman" w:hAnsi="Times New Roman" w:cs="Times New Roman"/>
                <w:color w:val="FF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94564A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single" w:sz="4" w:space="0" w:color="auto"/>
              <w:left w:val="nil"/>
              <w:bottom w:val="single" w:sz="4" w:space="0" w:color="auto"/>
              <w:right w:val="single" w:sz="4" w:space="0" w:color="auto"/>
            </w:tcBorders>
            <w:shd w:val="clear" w:color="auto" w:fill="auto"/>
            <w:vAlign w:val="center"/>
          </w:tcPr>
          <w:p w14:paraId="6633B75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Realizacja LSR</w:t>
            </w:r>
          </w:p>
        </w:tc>
      </w:tr>
      <w:tr w:rsidR="00E51AF4" w:rsidRPr="00E51AF4" w14:paraId="32786356" w14:textId="77777777" w:rsidTr="00803EF5">
        <w:trPr>
          <w:gridAfter w:val="1"/>
          <w:wAfter w:w="6" w:type="dxa"/>
          <w:trHeight w:val="895"/>
          <w:jc w:val="center"/>
        </w:trPr>
        <w:tc>
          <w:tcPr>
            <w:tcW w:w="561" w:type="dxa"/>
            <w:vMerge/>
            <w:tcBorders>
              <w:left w:val="single" w:sz="4" w:space="0" w:color="auto"/>
              <w:right w:val="single" w:sz="4" w:space="0" w:color="auto"/>
            </w:tcBorders>
            <w:vAlign w:val="center"/>
          </w:tcPr>
          <w:p w14:paraId="3508F60B"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D3D42C"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xml:space="preserve">Liczba wytyczonych, oznakowanych i zagospodarowanych szlaków pieszych Nordic Walking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7F5D1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35C0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8D56A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0D40FDD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19 szlaków</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155C53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7ABE3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66 000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9E046E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0C0C1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8ACD7"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B8FD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D92B5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610126"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975E665"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14977F"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66 000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9EB5"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48B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E51AF4" w:rsidRPr="00E51AF4" w14:paraId="3E1D98E3" w14:textId="77777777" w:rsidTr="00E51AF4">
        <w:trPr>
          <w:gridAfter w:val="1"/>
          <w:wAfter w:w="6" w:type="dxa"/>
          <w:trHeight w:val="895"/>
          <w:jc w:val="center"/>
        </w:trPr>
        <w:tc>
          <w:tcPr>
            <w:tcW w:w="561" w:type="dxa"/>
            <w:vMerge/>
            <w:tcBorders>
              <w:left w:val="single" w:sz="4" w:space="0" w:color="auto"/>
              <w:bottom w:val="single" w:sz="4" w:space="0" w:color="000000"/>
              <w:right w:val="single" w:sz="4" w:space="0" w:color="auto"/>
            </w:tcBorders>
            <w:vAlign w:val="center"/>
          </w:tcPr>
          <w:p w14:paraId="563BE79F" w14:textId="77777777" w:rsidR="00E51AF4" w:rsidRPr="00E51AF4" w:rsidRDefault="00E51AF4" w:rsidP="00E51AF4">
            <w:pPr>
              <w:spacing w:after="0" w:line="240" w:lineRule="auto"/>
              <w:rPr>
                <w:rFonts w:ascii="Times New Roman" w:eastAsia="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319F6B" w14:textId="6E54C48A"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Arial Narrow" w:hAnsi="Arial Narrow" w:cs="Times New Roman"/>
                <w:sz w:val="18"/>
                <w:szCs w:val="18"/>
              </w:rPr>
              <w:t>Liczba przekazanych do użytku mieszkańcom i turystom biblioteczek zewnętrznych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DB1DA" w14:textId="4504CCE8"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CB3D6" w14:textId="6435B3F9"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6C090F" w14:textId="7B465389"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2BA46901" w14:textId="53FFA72E"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D5D1C0F" w14:textId="11BD65A8"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0A5D57" w14:textId="29F19E9F"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20ABB00B" w14:textId="355F0344"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8D5CE0" w14:textId="190D28D0"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30F722" w14:textId="28E376A0"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3 750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85B3A3" w14:textId="394AA168"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7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49375B" w14:textId="7F1EDEFB"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9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DD47F1" w14:textId="5E5D38F8"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F1DD6FE" w14:textId="395F709D"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CDC470" w14:textId="1D700DCE"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3 750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F5C152" w14:textId="6ECE5859"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PROW</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064F50" w14:textId="7D20373A"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Projekt współpracy</w:t>
            </w:r>
          </w:p>
        </w:tc>
      </w:tr>
      <w:tr w:rsidR="00E51AF4" w:rsidRPr="00E51AF4" w14:paraId="2E64E893" w14:textId="77777777" w:rsidTr="009F4B41">
        <w:trPr>
          <w:gridAfter w:val="1"/>
          <w:wAfter w:w="6" w:type="dxa"/>
          <w:trHeight w:val="154"/>
          <w:jc w:val="center"/>
        </w:trPr>
        <w:tc>
          <w:tcPr>
            <w:tcW w:w="1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7B86D" w14:textId="71F60952"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szczegółowy 4.1</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24BB13C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37F37005" w14:textId="07A633A5"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395 146,88</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111D53C6" w14:textId="77777777" w:rsidR="00E51AF4" w:rsidRPr="00E51AF4" w:rsidRDefault="00E51AF4" w:rsidP="00E51AF4">
            <w:pPr>
              <w:spacing w:after="0" w:line="240" w:lineRule="auto"/>
              <w:jc w:val="center"/>
              <w:rPr>
                <w:rFonts w:ascii="Times New Roman" w:eastAsia="Times New Roman"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2D23923F" w14:textId="495E8F27"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162 119,59</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48AE4105" w14:textId="77777777" w:rsidR="00E51AF4" w:rsidRPr="00E51AF4" w:rsidRDefault="00E51AF4" w:rsidP="00E51AF4">
            <w:pPr>
              <w:spacing w:after="0" w:line="240" w:lineRule="auto"/>
              <w:jc w:val="center"/>
              <w:rPr>
                <w:rFonts w:ascii="Times New Roman" w:eastAsia="Times New Roman" w:hAnsi="Times New Roman" w:cs="Times New Roman"/>
                <w:b/>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14:paraId="60013741" w14:textId="5442E1D1"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3 750</w:t>
            </w:r>
          </w:p>
        </w:tc>
        <w:tc>
          <w:tcPr>
            <w:tcW w:w="1565" w:type="dxa"/>
            <w:gridSpan w:val="6"/>
            <w:tcBorders>
              <w:top w:val="nil"/>
              <w:left w:val="nil"/>
              <w:bottom w:val="single" w:sz="4" w:space="0" w:color="auto"/>
              <w:right w:val="single" w:sz="4" w:space="0" w:color="auto"/>
            </w:tcBorders>
            <w:shd w:val="clear" w:color="auto" w:fill="A6A6A6" w:themeFill="background1" w:themeFillShade="A6"/>
          </w:tcPr>
          <w:p w14:paraId="29B19BAC" w14:textId="77777777" w:rsidR="00E51AF4" w:rsidRPr="00E51AF4" w:rsidRDefault="00E51AF4" w:rsidP="00E51AF4">
            <w:pPr>
              <w:spacing w:after="0" w:line="240" w:lineRule="auto"/>
              <w:jc w:val="center"/>
              <w:rPr>
                <w:rFonts w:ascii="Times New Roman" w:eastAsia="Times New Roman" w:hAnsi="Times New Roman" w:cs="Times New Roman"/>
                <w:b/>
                <w:sz w:val="18"/>
                <w:szCs w:val="18"/>
              </w:rPr>
            </w:pPr>
          </w:p>
        </w:tc>
        <w:tc>
          <w:tcPr>
            <w:tcW w:w="991" w:type="dxa"/>
            <w:gridSpan w:val="4"/>
            <w:tcBorders>
              <w:top w:val="nil"/>
              <w:left w:val="nil"/>
              <w:bottom w:val="single" w:sz="4" w:space="0" w:color="auto"/>
              <w:right w:val="single" w:sz="4" w:space="0" w:color="auto"/>
            </w:tcBorders>
            <w:shd w:val="clear" w:color="auto" w:fill="auto"/>
            <w:vAlign w:val="center"/>
          </w:tcPr>
          <w:p w14:paraId="1DADCDE8" w14:textId="744AE9ED" w:rsidR="00E51AF4" w:rsidRPr="00E51AF4" w:rsidRDefault="00E51AF4" w:rsidP="00E51AF4">
            <w:pPr>
              <w:spacing w:after="0" w:line="240" w:lineRule="auto"/>
              <w:jc w:val="center"/>
              <w:rPr>
                <w:rFonts w:ascii="Times New Roman" w:eastAsia="Times New Roman" w:hAnsi="Times New Roman" w:cs="Times New Roman"/>
                <w:b/>
                <w:sz w:val="18"/>
                <w:szCs w:val="18"/>
              </w:rPr>
            </w:pPr>
            <w:r w:rsidRPr="00E51AF4">
              <w:rPr>
                <w:rFonts w:ascii="Times New Roman" w:eastAsia="Times New Roman" w:hAnsi="Times New Roman" w:cs="Times New Roman"/>
                <w:b/>
                <w:bCs/>
                <w:sz w:val="18"/>
                <w:szCs w:val="18"/>
              </w:rPr>
              <w:t>0</w:t>
            </w:r>
          </w:p>
        </w:tc>
        <w:tc>
          <w:tcPr>
            <w:tcW w:w="852" w:type="dxa"/>
            <w:tcBorders>
              <w:top w:val="nil"/>
              <w:left w:val="nil"/>
              <w:bottom w:val="single" w:sz="4" w:space="0" w:color="auto"/>
              <w:right w:val="single" w:sz="4" w:space="0" w:color="auto"/>
            </w:tcBorders>
            <w:shd w:val="clear" w:color="000000" w:fill="A6A6A6"/>
            <w:noWrap/>
            <w:vAlign w:val="bottom"/>
            <w:hideMark/>
          </w:tcPr>
          <w:p w14:paraId="2FC10E81" w14:textId="77777777" w:rsidR="00E51AF4" w:rsidRPr="00E51AF4" w:rsidRDefault="00E51AF4" w:rsidP="00E51AF4">
            <w:pPr>
              <w:spacing w:after="0" w:line="240" w:lineRule="auto"/>
              <w:jc w:val="center"/>
              <w:rPr>
                <w:rFonts w:ascii="Times New Roman" w:eastAsia="Times New Roman" w:hAnsi="Times New Roman" w:cs="Times New Roman"/>
                <w:b/>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1C5640CF" w14:textId="231DA109"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561 016,47</w:t>
            </w:r>
          </w:p>
        </w:tc>
        <w:tc>
          <w:tcPr>
            <w:tcW w:w="850" w:type="dxa"/>
            <w:tcBorders>
              <w:top w:val="nil"/>
              <w:left w:val="nil"/>
              <w:bottom w:val="single" w:sz="4" w:space="0" w:color="auto"/>
              <w:right w:val="single" w:sz="4" w:space="0" w:color="auto"/>
            </w:tcBorders>
            <w:shd w:val="clear" w:color="000000" w:fill="A6A6A6"/>
            <w:noWrap/>
            <w:vAlign w:val="bottom"/>
            <w:hideMark/>
          </w:tcPr>
          <w:p w14:paraId="340105C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2647DFE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r>
      <w:tr w:rsidR="00E51AF4" w:rsidRPr="00E51AF4" w14:paraId="12BEF4F5" w14:textId="77777777" w:rsidTr="009F4B41">
        <w:trPr>
          <w:gridAfter w:val="1"/>
          <w:wAfter w:w="6" w:type="dxa"/>
          <w:trHeight w:val="244"/>
          <w:jc w:val="center"/>
        </w:trPr>
        <w:tc>
          <w:tcPr>
            <w:tcW w:w="19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B1276" w14:textId="17F8215F"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Razem cel ogólny 4</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2540288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14:paraId="295EF5F2" w14:textId="137F44C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395 146,88</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center"/>
            <w:hideMark/>
          </w:tcPr>
          <w:p w14:paraId="3B0DFBE9"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285FFEC" w14:textId="492A8FDC"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162 119,59</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center"/>
            <w:hideMark/>
          </w:tcPr>
          <w:p w14:paraId="09B7D841"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6CEFEF15" w14:textId="56CC7EC5"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3 750</w:t>
            </w:r>
          </w:p>
        </w:tc>
        <w:tc>
          <w:tcPr>
            <w:tcW w:w="1565" w:type="dxa"/>
            <w:gridSpan w:val="6"/>
            <w:tcBorders>
              <w:top w:val="nil"/>
              <w:left w:val="nil"/>
              <w:bottom w:val="single" w:sz="4" w:space="0" w:color="auto"/>
              <w:right w:val="single" w:sz="4" w:space="0" w:color="auto"/>
            </w:tcBorders>
            <w:shd w:val="clear" w:color="auto" w:fill="A6A6A6" w:themeFill="background1" w:themeFillShade="A6"/>
          </w:tcPr>
          <w:p w14:paraId="4BB3DEAE"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p>
        </w:tc>
        <w:tc>
          <w:tcPr>
            <w:tcW w:w="991" w:type="dxa"/>
            <w:gridSpan w:val="4"/>
            <w:tcBorders>
              <w:top w:val="nil"/>
              <w:left w:val="nil"/>
              <w:bottom w:val="single" w:sz="4" w:space="0" w:color="auto"/>
              <w:right w:val="single" w:sz="4" w:space="0" w:color="auto"/>
            </w:tcBorders>
            <w:shd w:val="clear" w:color="auto" w:fill="auto"/>
            <w:vAlign w:val="center"/>
          </w:tcPr>
          <w:p w14:paraId="4E72A256" w14:textId="665AD67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0</w:t>
            </w:r>
          </w:p>
        </w:tc>
        <w:tc>
          <w:tcPr>
            <w:tcW w:w="852" w:type="dxa"/>
            <w:tcBorders>
              <w:top w:val="nil"/>
              <w:left w:val="nil"/>
              <w:bottom w:val="single" w:sz="4" w:space="0" w:color="auto"/>
              <w:right w:val="single" w:sz="4" w:space="0" w:color="auto"/>
            </w:tcBorders>
            <w:shd w:val="clear" w:color="000000" w:fill="A6A6A6"/>
            <w:noWrap/>
            <w:vAlign w:val="center"/>
            <w:hideMark/>
          </w:tcPr>
          <w:p w14:paraId="1ECA9104" w14:textId="77777777" w:rsidR="00E51AF4" w:rsidRPr="00E51AF4" w:rsidRDefault="00E51AF4" w:rsidP="00E51AF4">
            <w:pPr>
              <w:spacing w:after="0" w:line="240" w:lineRule="auto"/>
              <w:jc w:val="center"/>
              <w:rPr>
                <w:rFonts w:ascii="Times New Roman" w:eastAsia="Times New Roman" w:hAnsi="Times New Roman" w:cs="Times New Roman"/>
                <w:b/>
                <w:bCs/>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14:paraId="5C29FCC6" w14:textId="1DFFF4DD"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561 016,47</w:t>
            </w:r>
          </w:p>
        </w:tc>
        <w:tc>
          <w:tcPr>
            <w:tcW w:w="850" w:type="dxa"/>
            <w:tcBorders>
              <w:top w:val="nil"/>
              <w:left w:val="nil"/>
              <w:bottom w:val="single" w:sz="4" w:space="0" w:color="auto"/>
              <w:right w:val="single" w:sz="4" w:space="0" w:color="auto"/>
            </w:tcBorders>
            <w:shd w:val="clear" w:color="000000" w:fill="A6A6A6"/>
            <w:noWrap/>
            <w:vAlign w:val="bottom"/>
            <w:hideMark/>
          </w:tcPr>
          <w:p w14:paraId="51D32C3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2D543696"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r>
      <w:tr w:rsidR="00E51AF4" w:rsidRPr="00E51AF4" w14:paraId="696510F4" w14:textId="77777777" w:rsidTr="009F4B41">
        <w:trPr>
          <w:gridAfter w:val="1"/>
          <w:wAfter w:w="6" w:type="dxa"/>
          <w:trHeight w:val="955"/>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000000" w:fill="E6B8B7"/>
            <w:vAlign w:val="center"/>
            <w:hideMark/>
          </w:tcPr>
          <w:p w14:paraId="42C81406" w14:textId="5BA72C37"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 xml:space="preserve">Razem - </w:t>
            </w:r>
            <w:r w:rsidRPr="00E51AF4">
              <w:rPr>
                <w:rFonts w:ascii="Times New Roman" w:eastAsia="Times New Roman" w:hAnsi="Times New Roman" w:cs="Times New Roman"/>
                <w:b/>
                <w:bCs/>
                <w:i/>
                <w:iCs/>
                <w:sz w:val="18"/>
                <w:szCs w:val="18"/>
              </w:rPr>
              <w:t>"Wsparcie na wdrażanie operacji w ramach strategii rozwoju lokalnego kierowanego przez społeczność"</w:t>
            </w:r>
          </w:p>
        </w:tc>
        <w:tc>
          <w:tcPr>
            <w:tcW w:w="170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10B50CC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E6B8B7"/>
            <w:vAlign w:val="center"/>
            <w:hideMark/>
          </w:tcPr>
          <w:p w14:paraId="0CB8565C" w14:textId="48F1B17A"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1 831 711,42</w:t>
            </w:r>
          </w:p>
        </w:tc>
        <w:tc>
          <w:tcPr>
            <w:tcW w:w="1691"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16D5CB03" w14:textId="77777777" w:rsidR="00E51AF4" w:rsidRPr="00E51AF4" w:rsidRDefault="00E51AF4" w:rsidP="00E51AF4">
            <w:pPr>
              <w:spacing w:after="0" w:line="240" w:lineRule="auto"/>
              <w:jc w:val="center"/>
              <w:rPr>
                <w:rFonts w:ascii="Times New Roman" w:eastAsia="Times New Roman" w:hAnsi="Times New Roman" w:cs="Times New Roman"/>
                <w:b/>
                <w:sz w:val="18"/>
                <w:szCs w:val="18"/>
              </w:rPr>
            </w:pPr>
          </w:p>
        </w:tc>
        <w:tc>
          <w:tcPr>
            <w:tcW w:w="850" w:type="dxa"/>
            <w:tcBorders>
              <w:top w:val="nil"/>
              <w:left w:val="nil"/>
              <w:bottom w:val="single" w:sz="4" w:space="0" w:color="auto"/>
              <w:right w:val="single" w:sz="4" w:space="0" w:color="auto"/>
            </w:tcBorders>
            <w:shd w:val="clear" w:color="000000" w:fill="E6B8B7"/>
            <w:vAlign w:val="center"/>
            <w:hideMark/>
          </w:tcPr>
          <w:p w14:paraId="22D9DF6C" w14:textId="5B466DE4"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1 418 668,95</w:t>
            </w:r>
          </w:p>
        </w:tc>
        <w:tc>
          <w:tcPr>
            <w:tcW w:w="1706" w:type="dxa"/>
            <w:gridSpan w:val="2"/>
            <w:tcBorders>
              <w:top w:val="single" w:sz="4" w:space="0" w:color="auto"/>
              <w:left w:val="nil"/>
              <w:bottom w:val="single" w:sz="4" w:space="0" w:color="auto"/>
              <w:right w:val="single" w:sz="4" w:space="0" w:color="000000"/>
            </w:tcBorders>
            <w:shd w:val="clear" w:color="000000" w:fill="A6A6A6"/>
            <w:noWrap/>
            <w:vAlign w:val="bottom"/>
            <w:hideMark/>
          </w:tcPr>
          <w:p w14:paraId="1B5D07F4" w14:textId="77777777" w:rsidR="00E51AF4" w:rsidRPr="00E51AF4" w:rsidRDefault="00E51AF4" w:rsidP="00E51AF4">
            <w:pPr>
              <w:spacing w:after="0" w:line="240" w:lineRule="auto"/>
              <w:jc w:val="center"/>
              <w:rPr>
                <w:rFonts w:ascii="Times New Roman" w:eastAsia="Times New Roman" w:hAnsi="Times New Roman" w:cs="Times New Roman"/>
                <w:b/>
                <w:color w:val="FF0000"/>
                <w:sz w:val="18"/>
                <w:szCs w:val="18"/>
              </w:rPr>
            </w:pPr>
          </w:p>
        </w:tc>
        <w:tc>
          <w:tcPr>
            <w:tcW w:w="850" w:type="dxa"/>
            <w:tcBorders>
              <w:top w:val="nil"/>
              <w:left w:val="nil"/>
              <w:bottom w:val="single" w:sz="4" w:space="0" w:color="auto"/>
              <w:right w:val="single" w:sz="4" w:space="0" w:color="auto"/>
            </w:tcBorders>
            <w:shd w:val="clear" w:color="000000" w:fill="E6B8B7"/>
            <w:vAlign w:val="center"/>
            <w:hideMark/>
          </w:tcPr>
          <w:p w14:paraId="5B06EDB0" w14:textId="71977ACA"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487 119,63</w:t>
            </w:r>
          </w:p>
        </w:tc>
        <w:tc>
          <w:tcPr>
            <w:tcW w:w="1565" w:type="dxa"/>
            <w:gridSpan w:val="6"/>
            <w:tcBorders>
              <w:top w:val="nil"/>
              <w:left w:val="nil"/>
              <w:bottom w:val="single" w:sz="4" w:space="0" w:color="auto"/>
              <w:right w:val="single" w:sz="4" w:space="0" w:color="auto"/>
            </w:tcBorders>
            <w:shd w:val="clear" w:color="000000" w:fill="A6A6A6"/>
          </w:tcPr>
          <w:p w14:paraId="33D94ECE" w14:textId="77777777" w:rsidR="00E51AF4" w:rsidRPr="00E51AF4" w:rsidRDefault="00E51AF4" w:rsidP="00E51AF4">
            <w:pPr>
              <w:spacing w:after="0" w:line="240" w:lineRule="auto"/>
              <w:jc w:val="center"/>
              <w:rPr>
                <w:rFonts w:ascii="Times New Roman" w:eastAsia="Times New Roman" w:hAnsi="Times New Roman" w:cs="Times New Roman"/>
                <w:b/>
                <w:color w:val="FF0000"/>
                <w:sz w:val="18"/>
                <w:szCs w:val="18"/>
              </w:rPr>
            </w:pPr>
          </w:p>
        </w:tc>
        <w:tc>
          <w:tcPr>
            <w:tcW w:w="991" w:type="dxa"/>
            <w:gridSpan w:val="4"/>
            <w:tcBorders>
              <w:top w:val="nil"/>
              <w:left w:val="nil"/>
              <w:bottom w:val="single" w:sz="4" w:space="0" w:color="auto"/>
              <w:right w:val="single" w:sz="4" w:space="0" w:color="auto"/>
            </w:tcBorders>
            <w:shd w:val="clear" w:color="000000" w:fill="E6B8B7"/>
            <w:vAlign w:val="center"/>
          </w:tcPr>
          <w:p w14:paraId="32B114D2" w14:textId="7108E803" w:rsidR="00E51AF4" w:rsidRPr="00E51AF4" w:rsidRDefault="00E51AF4" w:rsidP="00E51AF4">
            <w:pPr>
              <w:spacing w:after="0" w:line="240" w:lineRule="auto"/>
              <w:jc w:val="center"/>
              <w:rPr>
                <w:rFonts w:ascii="Times New Roman" w:eastAsia="Times New Roman" w:hAnsi="Times New Roman" w:cs="Times New Roman"/>
                <w:b/>
                <w:bCs/>
                <w:color w:val="FF0000"/>
                <w:sz w:val="18"/>
                <w:szCs w:val="18"/>
              </w:rPr>
            </w:pPr>
            <w:r w:rsidRPr="00E51AF4">
              <w:rPr>
                <w:rFonts w:ascii="Times New Roman" w:eastAsia="Times New Roman" w:hAnsi="Times New Roman" w:cs="Times New Roman"/>
                <w:b/>
                <w:bCs/>
                <w:sz w:val="18"/>
                <w:szCs w:val="18"/>
              </w:rPr>
              <w:t>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4E7889EA" w14:textId="77777777" w:rsidR="00E51AF4" w:rsidRPr="00E51AF4" w:rsidRDefault="00E51AF4" w:rsidP="00E51AF4">
            <w:pPr>
              <w:spacing w:after="0" w:line="240" w:lineRule="auto"/>
              <w:jc w:val="center"/>
              <w:rPr>
                <w:rFonts w:ascii="Times New Roman" w:eastAsia="Times New Roman" w:hAnsi="Times New Roman" w:cs="Times New Roman"/>
                <w:b/>
                <w:color w:val="FF0000"/>
                <w:sz w:val="18"/>
                <w:szCs w:val="18"/>
              </w:rPr>
            </w:pPr>
          </w:p>
        </w:tc>
        <w:tc>
          <w:tcPr>
            <w:tcW w:w="851" w:type="dxa"/>
            <w:tcBorders>
              <w:top w:val="nil"/>
              <w:left w:val="nil"/>
              <w:bottom w:val="single" w:sz="4" w:space="0" w:color="auto"/>
              <w:right w:val="single" w:sz="4" w:space="0" w:color="auto"/>
            </w:tcBorders>
            <w:shd w:val="clear" w:color="000000" w:fill="E6B8B7"/>
            <w:vAlign w:val="center"/>
            <w:hideMark/>
          </w:tcPr>
          <w:p w14:paraId="014FB6BF" w14:textId="5841EA34"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3 737 500</w:t>
            </w:r>
          </w:p>
        </w:tc>
        <w:tc>
          <w:tcPr>
            <w:tcW w:w="850" w:type="dxa"/>
            <w:tcBorders>
              <w:top w:val="nil"/>
              <w:left w:val="nil"/>
              <w:bottom w:val="single" w:sz="4" w:space="0" w:color="auto"/>
              <w:right w:val="single" w:sz="4" w:space="0" w:color="auto"/>
            </w:tcBorders>
            <w:shd w:val="clear" w:color="000000" w:fill="A6A6A6"/>
            <w:noWrap/>
            <w:vAlign w:val="bottom"/>
            <w:hideMark/>
          </w:tcPr>
          <w:p w14:paraId="6A225D9B"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436DE13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r>
      <w:tr w:rsidR="00E51AF4" w:rsidRPr="00E51AF4" w14:paraId="5D4B8E67" w14:textId="77777777" w:rsidTr="009F4B41">
        <w:trPr>
          <w:gridAfter w:val="1"/>
          <w:wAfter w:w="6" w:type="dxa"/>
          <w:trHeight w:val="330"/>
          <w:jc w:val="center"/>
        </w:trPr>
        <w:tc>
          <w:tcPr>
            <w:tcW w:w="1978" w:type="dxa"/>
            <w:gridSpan w:val="2"/>
            <w:tcBorders>
              <w:top w:val="single" w:sz="4" w:space="0" w:color="auto"/>
              <w:left w:val="single" w:sz="4" w:space="0" w:color="auto"/>
              <w:bottom w:val="single" w:sz="4" w:space="0" w:color="auto"/>
              <w:right w:val="nil"/>
            </w:tcBorders>
            <w:shd w:val="clear" w:color="000000" w:fill="E6B8B7"/>
            <w:noWrap/>
            <w:vAlign w:val="center"/>
            <w:hideMark/>
          </w:tcPr>
          <w:p w14:paraId="65486004" w14:textId="0EA298AD"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 xml:space="preserve">Razem - </w:t>
            </w:r>
            <w:r w:rsidRPr="00E51AF4">
              <w:rPr>
                <w:rFonts w:ascii="Times New Roman" w:eastAsia="Times New Roman" w:hAnsi="Times New Roman" w:cs="Times New Roman"/>
                <w:b/>
                <w:bCs/>
                <w:i/>
                <w:iCs/>
                <w:sz w:val="18"/>
                <w:szCs w:val="18"/>
              </w:rPr>
              <w:t>"Wsparcie na rzecz kosztów bieżących</w:t>
            </w:r>
            <w:r w:rsidRPr="00E51AF4">
              <w:rPr>
                <w:rFonts w:ascii="Times New Roman" w:eastAsia="Times New Roman" w:hAnsi="Times New Roman" w:cs="Times New Roman"/>
                <w:b/>
                <w:bCs/>
                <w:i/>
                <w:iCs/>
                <w:sz w:val="18"/>
                <w:szCs w:val="18"/>
              </w:rPr>
              <w:br/>
              <w:t xml:space="preserve"> i aktywizacji"</w:t>
            </w:r>
          </w:p>
        </w:tc>
        <w:tc>
          <w:tcPr>
            <w:tcW w:w="1701"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24987191"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nil"/>
            </w:tcBorders>
            <w:shd w:val="clear" w:color="000000" w:fill="E6B8B7"/>
            <w:vAlign w:val="center"/>
            <w:hideMark/>
          </w:tcPr>
          <w:p w14:paraId="074981AD" w14:textId="2532A946" w:rsidR="00E51AF4" w:rsidRPr="00E51AF4" w:rsidRDefault="00E51AF4" w:rsidP="00E51AF4">
            <w:pPr>
              <w:spacing w:after="0" w:line="240" w:lineRule="auto"/>
              <w:jc w:val="center"/>
              <w:rPr>
                <w:rFonts w:ascii="Times New Roman" w:eastAsia="Times New Roman" w:hAnsi="Times New Roman" w:cs="Times New Roman"/>
                <w:b/>
                <w:bCs/>
                <w:color w:val="FF0000"/>
                <w:sz w:val="18"/>
                <w:szCs w:val="18"/>
              </w:rPr>
            </w:pPr>
            <w:r w:rsidRPr="00E51AF4">
              <w:rPr>
                <w:rFonts w:ascii="Times New Roman" w:eastAsia="Times New Roman" w:hAnsi="Times New Roman" w:cs="Times New Roman"/>
                <w:b/>
                <w:bCs/>
                <w:sz w:val="18"/>
                <w:szCs w:val="18"/>
              </w:rPr>
              <w:t>269 668,95</w:t>
            </w:r>
          </w:p>
        </w:tc>
        <w:tc>
          <w:tcPr>
            <w:tcW w:w="1691"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2A006D97" w14:textId="77777777" w:rsidR="00E51AF4" w:rsidRPr="00E51AF4" w:rsidRDefault="00E51AF4" w:rsidP="00E51AF4">
            <w:pPr>
              <w:spacing w:after="0" w:line="240" w:lineRule="auto"/>
              <w:jc w:val="center"/>
              <w:rPr>
                <w:rFonts w:ascii="Times New Roman" w:eastAsia="Times New Roman" w:hAnsi="Times New Roman" w:cs="Times New Roman"/>
                <w:b/>
                <w:color w:val="FF0000"/>
                <w:sz w:val="18"/>
                <w:szCs w:val="18"/>
              </w:rPr>
            </w:pPr>
          </w:p>
        </w:tc>
        <w:tc>
          <w:tcPr>
            <w:tcW w:w="850" w:type="dxa"/>
            <w:tcBorders>
              <w:top w:val="nil"/>
              <w:left w:val="nil"/>
              <w:bottom w:val="single" w:sz="4" w:space="0" w:color="auto"/>
              <w:right w:val="nil"/>
            </w:tcBorders>
            <w:shd w:val="clear" w:color="000000" w:fill="E6B8B7"/>
            <w:vAlign w:val="center"/>
            <w:hideMark/>
          </w:tcPr>
          <w:p w14:paraId="6D7905FB" w14:textId="17A6672E" w:rsidR="00E51AF4" w:rsidRPr="00E51AF4" w:rsidRDefault="00E51AF4" w:rsidP="00E51AF4">
            <w:pPr>
              <w:spacing w:after="0" w:line="240" w:lineRule="auto"/>
              <w:jc w:val="center"/>
              <w:rPr>
                <w:rFonts w:ascii="Times New Roman" w:eastAsia="Times New Roman" w:hAnsi="Times New Roman" w:cs="Times New Roman"/>
                <w:b/>
                <w:bCs/>
                <w:color w:val="FF0000"/>
                <w:sz w:val="18"/>
                <w:szCs w:val="18"/>
              </w:rPr>
            </w:pPr>
            <w:r w:rsidRPr="00E51AF4">
              <w:rPr>
                <w:rFonts w:ascii="Times New Roman" w:eastAsia="Times New Roman" w:hAnsi="Times New Roman" w:cs="Times New Roman"/>
                <w:b/>
                <w:bCs/>
                <w:sz w:val="18"/>
                <w:szCs w:val="18"/>
              </w:rPr>
              <w:t>253 116,04</w:t>
            </w:r>
          </w:p>
        </w:tc>
        <w:tc>
          <w:tcPr>
            <w:tcW w:w="1706"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56E75D00" w14:textId="77777777" w:rsidR="00E51AF4" w:rsidRPr="00E51AF4" w:rsidRDefault="00E51AF4" w:rsidP="00E51AF4">
            <w:pPr>
              <w:spacing w:after="0" w:line="240" w:lineRule="auto"/>
              <w:jc w:val="center"/>
              <w:rPr>
                <w:rFonts w:ascii="Times New Roman" w:eastAsia="Times New Roman" w:hAnsi="Times New Roman" w:cs="Times New Roman"/>
                <w:b/>
                <w:color w:val="FF0000"/>
                <w:sz w:val="18"/>
                <w:szCs w:val="18"/>
              </w:rPr>
            </w:pPr>
          </w:p>
        </w:tc>
        <w:tc>
          <w:tcPr>
            <w:tcW w:w="850" w:type="dxa"/>
            <w:tcBorders>
              <w:top w:val="nil"/>
              <w:left w:val="nil"/>
              <w:bottom w:val="single" w:sz="4" w:space="0" w:color="auto"/>
              <w:right w:val="nil"/>
            </w:tcBorders>
            <w:shd w:val="clear" w:color="000000" w:fill="E6B8B7"/>
            <w:vAlign w:val="center"/>
            <w:hideMark/>
          </w:tcPr>
          <w:p w14:paraId="04E7BBB8" w14:textId="1DC7A1DF"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123 465,01</w:t>
            </w:r>
          </w:p>
        </w:tc>
        <w:tc>
          <w:tcPr>
            <w:tcW w:w="1565" w:type="dxa"/>
            <w:gridSpan w:val="6"/>
            <w:tcBorders>
              <w:top w:val="nil"/>
              <w:left w:val="single" w:sz="4" w:space="0" w:color="auto"/>
              <w:bottom w:val="single" w:sz="4" w:space="0" w:color="auto"/>
              <w:right w:val="single" w:sz="4" w:space="0" w:color="auto"/>
            </w:tcBorders>
            <w:shd w:val="clear" w:color="000000" w:fill="A6A6A6"/>
          </w:tcPr>
          <w:p w14:paraId="491938D7" w14:textId="77777777" w:rsidR="00E51AF4" w:rsidRPr="00E51AF4" w:rsidRDefault="00E51AF4" w:rsidP="00E51AF4">
            <w:pPr>
              <w:spacing w:after="0" w:line="240" w:lineRule="auto"/>
              <w:jc w:val="center"/>
              <w:rPr>
                <w:rFonts w:ascii="Times New Roman" w:eastAsia="Times New Roman" w:hAnsi="Times New Roman" w:cs="Times New Roman"/>
                <w:b/>
                <w:color w:val="000000" w:themeColor="text1"/>
                <w:sz w:val="18"/>
                <w:szCs w:val="18"/>
              </w:rPr>
            </w:pPr>
          </w:p>
        </w:tc>
        <w:tc>
          <w:tcPr>
            <w:tcW w:w="991" w:type="dxa"/>
            <w:gridSpan w:val="4"/>
            <w:tcBorders>
              <w:top w:val="nil"/>
              <w:left w:val="nil"/>
              <w:bottom w:val="single" w:sz="4" w:space="0" w:color="auto"/>
              <w:right w:val="nil"/>
            </w:tcBorders>
            <w:shd w:val="clear" w:color="000000" w:fill="E6B8B7"/>
            <w:vAlign w:val="center"/>
          </w:tcPr>
          <w:p w14:paraId="67A67661" w14:textId="386CFF5F"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52 600,00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7818651D" w14:textId="77777777" w:rsidR="00E51AF4" w:rsidRPr="00E51AF4" w:rsidRDefault="00E51AF4" w:rsidP="00E51AF4">
            <w:pPr>
              <w:spacing w:after="0" w:line="240" w:lineRule="auto"/>
              <w:jc w:val="center"/>
              <w:rPr>
                <w:rFonts w:ascii="Times New Roman" w:eastAsia="Times New Roman" w:hAnsi="Times New Roman" w:cs="Times New Roman"/>
                <w:b/>
                <w:color w:val="000000" w:themeColor="text1"/>
                <w:sz w:val="18"/>
                <w:szCs w:val="18"/>
              </w:rPr>
            </w:pPr>
          </w:p>
        </w:tc>
        <w:tc>
          <w:tcPr>
            <w:tcW w:w="851" w:type="dxa"/>
            <w:tcBorders>
              <w:top w:val="nil"/>
              <w:left w:val="nil"/>
              <w:bottom w:val="single" w:sz="4" w:space="0" w:color="auto"/>
              <w:right w:val="single" w:sz="4" w:space="0" w:color="auto"/>
            </w:tcBorders>
            <w:shd w:val="clear" w:color="000000" w:fill="E6B8B7"/>
            <w:vAlign w:val="center"/>
            <w:hideMark/>
          </w:tcPr>
          <w:p w14:paraId="5AEC0FBB" w14:textId="00DB7A0F"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698 850</w:t>
            </w:r>
          </w:p>
        </w:tc>
        <w:tc>
          <w:tcPr>
            <w:tcW w:w="850" w:type="dxa"/>
            <w:tcBorders>
              <w:top w:val="nil"/>
              <w:left w:val="nil"/>
              <w:bottom w:val="single" w:sz="4" w:space="0" w:color="auto"/>
              <w:right w:val="single" w:sz="4" w:space="0" w:color="auto"/>
            </w:tcBorders>
            <w:shd w:val="clear" w:color="000000" w:fill="A6A6A6"/>
            <w:noWrap/>
            <w:vAlign w:val="bottom"/>
            <w:hideMark/>
          </w:tcPr>
          <w:p w14:paraId="2D245F10"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675FB264"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r>
      <w:tr w:rsidR="00E51AF4" w:rsidRPr="00E51AF4" w14:paraId="6416890E" w14:textId="77777777" w:rsidTr="009F4B41">
        <w:trPr>
          <w:gridAfter w:val="1"/>
          <w:wAfter w:w="6" w:type="dxa"/>
          <w:trHeight w:val="837"/>
          <w:jc w:val="center"/>
        </w:trPr>
        <w:tc>
          <w:tcPr>
            <w:tcW w:w="1978" w:type="dxa"/>
            <w:gridSpan w:val="2"/>
            <w:tcBorders>
              <w:top w:val="single" w:sz="4" w:space="0" w:color="auto"/>
              <w:left w:val="single" w:sz="4" w:space="0" w:color="auto"/>
              <w:bottom w:val="single" w:sz="4" w:space="0" w:color="auto"/>
              <w:right w:val="nil"/>
            </w:tcBorders>
            <w:shd w:val="clear" w:color="000000" w:fill="E6B8B7"/>
            <w:vAlign w:val="center"/>
            <w:hideMark/>
          </w:tcPr>
          <w:p w14:paraId="36A2EAB9" w14:textId="6464B8F5"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 xml:space="preserve">Razem - </w:t>
            </w:r>
            <w:r w:rsidRPr="00E51AF4">
              <w:rPr>
                <w:rFonts w:ascii="Times New Roman" w:eastAsia="Times New Roman" w:hAnsi="Times New Roman" w:cs="Times New Roman"/>
                <w:b/>
                <w:bCs/>
                <w:i/>
                <w:iCs/>
                <w:sz w:val="18"/>
                <w:szCs w:val="18"/>
              </w:rPr>
              <w:t>"Przygotowanie</w:t>
            </w:r>
            <w:r w:rsidRPr="00E51AF4">
              <w:rPr>
                <w:rFonts w:ascii="Times New Roman" w:eastAsia="Times New Roman" w:hAnsi="Times New Roman" w:cs="Times New Roman"/>
                <w:b/>
                <w:bCs/>
                <w:i/>
                <w:iCs/>
                <w:sz w:val="18"/>
                <w:szCs w:val="18"/>
              </w:rPr>
              <w:br/>
              <w:t xml:space="preserve"> i realizacja działań w zakresie współpracy z lokalną grupą działania"</w:t>
            </w:r>
          </w:p>
        </w:tc>
        <w:tc>
          <w:tcPr>
            <w:tcW w:w="1701"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231384DD"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nil"/>
            </w:tcBorders>
            <w:shd w:val="clear" w:color="000000" w:fill="E6B8B7"/>
            <w:vAlign w:val="center"/>
            <w:hideMark/>
          </w:tcPr>
          <w:p w14:paraId="3EDCDAF7" w14:textId="505822AC" w:rsidR="00E51AF4" w:rsidRPr="00E51AF4" w:rsidRDefault="00E51AF4" w:rsidP="00E51AF4">
            <w:pPr>
              <w:spacing w:after="0" w:line="240" w:lineRule="auto"/>
              <w:jc w:val="center"/>
              <w:rPr>
                <w:rFonts w:ascii="Times New Roman" w:eastAsia="Times New Roman" w:hAnsi="Times New Roman" w:cs="Times New Roman"/>
                <w:b/>
                <w:bCs/>
                <w:color w:val="FF0000"/>
                <w:sz w:val="18"/>
                <w:szCs w:val="18"/>
              </w:rPr>
            </w:pPr>
            <w:r w:rsidRPr="00E51AF4">
              <w:rPr>
                <w:rFonts w:ascii="Times New Roman" w:eastAsia="Times New Roman" w:hAnsi="Times New Roman" w:cs="Times New Roman"/>
                <w:b/>
                <w:bCs/>
                <w:sz w:val="18"/>
                <w:szCs w:val="18"/>
              </w:rPr>
              <w:t>0</w:t>
            </w:r>
          </w:p>
        </w:tc>
        <w:tc>
          <w:tcPr>
            <w:tcW w:w="1691"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39C916EA" w14:textId="77777777" w:rsidR="00E51AF4" w:rsidRPr="00E51AF4" w:rsidRDefault="00E51AF4" w:rsidP="00E51AF4">
            <w:pPr>
              <w:spacing w:after="0" w:line="240" w:lineRule="auto"/>
              <w:jc w:val="center"/>
              <w:rPr>
                <w:rFonts w:ascii="Times New Roman" w:eastAsia="Times New Roman" w:hAnsi="Times New Roman" w:cs="Times New Roman"/>
                <w:b/>
                <w:color w:val="FF0000"/>
                <w:sz w:val="18"/>
                <w:szCs w:val="18"/>
              </w:rPr>
            </w:pPr>
          </w:p>
        </w:tc>
        <w:tc>
          <w:tcPr>
            <w:tcW w:w="850" w:type="dxa"/>
            <w:tcBorders>
              <w:top w:val="nil"/>
              <w:left w:val="nil"/>
              <w:bottom w:val="single" w:sz="4" w:space="0" w:color="auto"/>
              <w:right w:val="nil"/>
            </w:tcBorders>
            <w:shd w:val="clear" w:color="000000" w:fill="E6B8B7"/>
            <w:vAlign w:val="center"/>
            <w:hideMark/>
          </w:tcPr>
          <w:p w14:paraId="7280D909" w14:textId="3914097B" w:rsidR="00E51AF4" w:rsidRPr="00E51AF4" w:rsidRDefault="00E51AF4" w:rsidP="00E51AF4">
            <w:pPr>
              <w:spacing w:after="0" w:line="240" w:lineRule="auto"/>
              <w:jc w:val="center"/>
              <w:rPr>
                <w:rFonts w:ascii="Times New Roman" w:eastAsia="Times New Roman" w:hAnsi="Times New Roman" w:cs="Times New Roman"/>
                <w:b/>
                <w:bCs/>
                <w:color w:val="000000" w:themeColor="text1"/>
                <w:sz w:val="18"/>
                <w:szCs w:val="18"/>
              </w:rPr>
            </w:pPr>
            <w:r w:rsidRPr="00E51AF4">
              <w:rPr>
                <w:rFonts w:ascii="Times New Roman" w:eastAsia="Times New Roman" w:hAnsi="Times New Roman" w:cs="Times New Roman"/>
                <w:b/>
                <w:bCs/>
                <w:sz w:val="18"/>
                <w:szCs w:val="18"/>
              </w:rPr>
              <w:t>131 625</w:t>
            </w:r>
          </w:p>
        </w:tc>
        <w:tc>
          <w:tcPr>
            <w:tcW w:w="1706"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541319CA" w14:textId="77777777" w:rsidR="00E51AF4" w:rsidRPr="00E51AF4" w:rsidRDefault="00E51AF4" w:rsidP="00E51AF4">
            <w:pPr>
              <w:spacing w:after="0" w:line="240" w:lineRule="auto"/>
              <w:jc w:val="center"/>
              <w:rPr>
                <w:rFonts w:ascii="Times New Roman" w:eastAsia="Times New Roman" w:hAnsi="Times New Roman" w:cs="Times New Roman"/>
                <w:b/>
                <w:color w:val="000000" w:themeColor="text1"/>
                <w:sz w:val="18"/>
                <w:szCs w:val="18"/>
              </w:rPr>
            </w:pPr>
          </w:p>
        </w:tc>
        <w:tc>
          <w:tcPr>
            <w:tcW w:w="850" w:type="dxa"/>
            <w:tcBorders>
              <w:top w:val="nil"/>
              <w:left w:val="nil"/>
              <w:bottom w:val="single" w:sz="4" w:space="0" w:color="auto"/>
              <w:right w:val="nil"/>
            </w:tcBorders>
            <w:shd w:val="clear" w:color="000000" w:fill="E6B8B7"/>
            <w:vAlign w:val="center"/>
            <w:hideMark/>
          </w:tcPr>
          <w:p w14:paraId="7BD14D65" w14:textId="69130771" w:rsidR="00E51AF4" w:rsidRPr="00E51AF4" w:rsidRDefault="00E51AF4" w:rsidP="00E51AF4">
            <w:pPr>
              <w:spacing w:after="0" w:line="240" w:lineRule="auto"/>
              <w:jc w:val="center"/>
              <w:rPr>
                <w:rFonts w:ascii="Times New Roman" w:eastAsia="Times New Roman" w:hAnsi="Times New Roman" w:cs="Times New Roman"/>
                <w:b/>
                <w:bCs/>
                <w:color w:val="000000" w:themeColor="text1"/>
                <w:sz w:val="18"/>
                <w:szCs w:val="18"/>
              </w:rPr>
            </w:pPr>
            <w:r w:rsidRPr="00E51AF4">
              <w:rPr>
                <w:rFonts w:ascii="Times New Roman" w:eastAsia="Times New Roman" w:hAnsi="Times New Roman" w:cs="Times New Roman"/>
                <w:b/>
                <w:bCs/>
                <w:sz w:val="18"/>
                <w:szCs w:val="18"/>
              </w:rPr>
              <w:t>106 250</w:t>
            </w:r>
          </w:p>
        </w:tc>
        <w:tc>
          <w:tcPr>
            <w:tcW w:w="1565" w:type="dxa"/>
            <w:gridSpan w:val="6"/>
            <w:tcBorders>
              <w:top w:val="nil"/>
              <w:left w:val="single" w:sz="4" w:space="0" w:color="auto"/>
              <w:bottom w:val="single" w:sz="4" w:space="0" w:color="auto"/>
              <w:right w:val="single" w:sz="4" w:space="0" w:color="auto"/>
            </w:tcBorders>
            <w:shd w:val="clear" w:color="000000" w:fill="A6A6A6"/>
          </w:tcPr>
          <w:p w14:paraId="279314ED" w14:textId="77777777" w:rsidR="00E51AF4" w:rsidRPr="00E51AF4" w:rsidRDefault="00E51AF4" w:rsidP="00E51AF4">
            <w:pPr>
              <w:spacing w:after="0" w:line="240" w:lineRule="auto"/>
              <w:jc w:val="center"/>
              <w:rPr>
                <w:rFonts w:ascii="Times New Roman" w:eastAsia="Times New Roman" w:hAnsi="Times New Roman" w:cs="Times New Roman"/>
                <w:b/>
                <w:color w:val="000000" w:themeColor="text1"/>
                <w:sz w:val="18"/>
                <w:szCs w:val="18"/>
              </w:rPr>
            </w:pPr>
          </w:p>
        </w:tc>
        <w:tc>
          <w:tcPr>
            <w:tcW w:w="991" w:type="dxa"/>
            <w:gridSpan w:val="4"/>
            <w:tcBorders>
              <w:top w:val="nil"/>
              <w:left w:val="nil"/>
              <w:bottom w:val="single" w:sz="4" w:space="0" w:color="auto"/>
              <w:right w:val="nil"/>
            </w:tcBorders>
            <w:shd w:val="clear" w:color="000000" w:fill="E6B8B7"/>
            <w:vAlign w:val="center"/>
          </w:tcPr>
          <w:p w14:paraId="50969E0A" w14:textId="2775905D" w:rsidR="00E51AF4" w:rsidRPr="00E51AF4" w:rsidRDefault="00E51AF4" w:rsidP="00E51AF4">
            <w:pPr>
              <w:spacing w:after="0" w:line="240" w:lineRule="auto"/>
              <w:jc w:val="center"/>
              <w:rPr>
                <w:rFonts w:ascii="Times New Roman" w:eastAsia="Times New Roman" w:hAnsi="Times New Roman" w:cs="Times New Roman"/>
                <w:b/>
                <w:color w:val="000000" w:themeColor="text1"/>
                <w:sz w:val="18"/>
                <w:szCs w:val="18"/>
              </w:rPr>
            </w:pPr>
            <w:r w:rsidRPr="00E51AF4">
              <w:rPr>
                <w:rFonts w:ascii="Times New Roman" w:eastAsia="Times New Roman" w:hAnsi="Times New Roman" w:cs="Times New Roman"/>
                <w:b/>
                <w:sz w:val="18"/>
                <w:szCs w:val="18"/>
              </w:rPr>
              <w:t>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3D39CC96" w14:textId="77777777" w:rsidR="00E51AF4" w:rsidRPr="00E51AF4" w:rsidRDefault="00E51AF4" w:rsidP="00E51AF4">
            <w:pPr>
              <w:spacing w:after="0" w:line="240" w:lineRule="auto"/>
              <w:jc w:val="center"/>
              <w:rPr>
                <w:rFonts w:ascii="Times New Roman" w:eastAsia="Times New Roman" w:hAnsi="Times New Roman" w:cs="Times New Roman"/>
                <w:b/>
                <w:color w:val="000000" w:themeColor="text1"/>
                <w:sz w:val="18"/>
                <w:szCs w:val="18"/>
              </w:rPr>
            </w:pPr>
          </w:p>
        </w:tc>
        <w:tc>
          <w:tcPr>
            <w:tcW w:w="851" w:type="dxa"/>
            <w:tcBorders>
              <w:top w:val="nil"/>
              <w:left w:val="nil"/>
              <w:bottom w:val="single" w:sz="4" w:space="0" w:color="auto"/>
              <w:right w:val="single" w:sz="4" w:space="0" w:color="auto"/>
            </w:tcBorders>
            <w:shd w:val="clear" w:color="000000" w:fill="E6B8B7"/>
            <w:vAlign w:val="center"/>
            <w:hideMark/>
          </w:tcPr>
          <w:p w14:paraId="6D6A5FFF" w14:textId="1F185D11" w:rsidR="00E51AF4" w:rsidRPr="00E51AF4" w:rsidRDefault="00E51AF4" w:rsidP="00E51AF4">
            <w:pPr>
              <w:spacing w:after="0" w:line="240" w:lineRule="auto"/>
              <w:jc w:val="center"/>
              <w:rPr>
                <w:rFonts w:ascii="Times New Roman" w:eastAsia="Times New Roman" w:hAnsi="Times New Roman" w:cs="Times New Roman"/>
                <w:b/>
                <w:bCs/>
                <w:color w:val="000000" w:themeColor="text1"/>
                <w:sz w:val="18"/>
                <w:szCs w:val="18"/>
              </w:rPr>
            </w:pPr>
            <w:r w:rsidRPr="00E51AF4">
              <w:rPr>
                <w:rFonts w:ascii="Times New Roman" w:eastAsia="Times New Roman" w:hAnsi="Times New Roman" w:cs="Times New Roman"/>
                <w:b/>
                <w:bCs/>
                <w:sz w:val="18"/>
                <w:szCs w:val="18"/>
              </w:rPr>
              <w:t>237 875</w:t>
            </w:r>
          </w:p>
        </w:tc>
        <w:tc>
          <w:tcPr>
            <w:tcW w:w="850" w:type="dxa"/>
            <w:tcBorders>
              <w:top w:val="nil"/>
              <w:left w:val="nil"/>
              <w:bottom w:val="single" w:sz="4" w:space="0" w:color="auto"/>
              <w:right w:val="single" w:sz="4" w:space="0" w:color="auto"/>
            </w:tcBorders>
            <w:shd w:val="clear" w:color="000000" w:fill="A6A6A6"/>
            <w:noWrap/>
            <w:vAlign w:val="bottom"/>
            <w:hideMark/>
          </w:tcPr>
          <w:p w14:paraId="24F19ABF"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63CA5472"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r>
      <w:tr w:rsidR="00E51AF4" w:rsidRPr="00E51AF4" w14:paraId="6F6EF1F1" w14:textId="77777777" w:rsidTr="009F4B41">
        <w:trPr>
          <w:gridAfter w:val="1"/>
          <w:wAfter w:w="6" w:type="dxa"/>
          <w:trHeight w:val="360"/>
          <w:jc w:val="center"/>
        </w:trPr>
        <w:tc>
          <w:tcPr>
            <w:tcW w:w="1978" w:type="dxa"/>
            <w:gridSpan w:val="2"/>
            <w:tcBorders>
              <w:top w:val="single" w:sz="4" w:space="0" w:color="auto"/>
              <w:left w:val="single" w:sz="4" w:space="0" w:color="auto"/>
              <w:bottom w:val="single" w:sz="4" w:space="0" w:color="auto"/>
              <w:right w:val="nil"/>
            </w:tcBorders>
            <w:shd w:val="clear" w:color="000000" w:fill="E6B8B7"/>
            <w:vAlign w:val="center"/>
            <w:hideMark/>
          </w:tcPr>
          <w:p w14:paraId="4F94D0A7" w14:textId="7D18BD3C"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Budżet</w:t>
            </w:r>
          </w:p>
        </w:tc>
        <w:tc>
          <w:tcPr>
            <w:tcW w:w="1701" w:type="dxa"/>
            <w:gridSpan w:val="3"/>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1B156618"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nil"/>
            </w:tcBorders>
            <w:shd w:val="clear" w:color="000000" w:fill="E6B8B7"/>
            <w:vAlign w:val="center"/>
            <w:hideMark/>
          </w:tcPr>
          <w:p w14:paraId="1EFA6EE1" w14:textId="314F63CE"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2  101 380,37</w:t>
            </w:r>
          </w:p>
        </w:tc>
        <w:tc>
          <w:tcPr>
            <w:tcW w:w="1691"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087C5E25" w14:textId="77777777" w:rsidR="00E51AF4" w:rsidRPr="00E51AF4" w:rsidRDefault="00E51AF4" w:rsidP="00E51AF4">
            <w:pPr>
              <w:spacing w:after="0" w:line="240" w:lineRule="auto"/>
              <w:jc w:val="center"/>
              <w:rPr>
                <w:rFonts w:ascii="Times New Roman" w:eastAsia="Times New Roman" w:hAnsi="Times New Roman" w:cs="Times New Roman"/>
                <w:b/>
                <w:color w:val="000000" w:themeColor="text1"/>
                <w:sz w:val="18"/>
                <w:szCs w:val="18"/>
              </w:rPr>
            </w:pPr>
          </w:p>
        </w:tc>
        <w:tc>
          <w:tcPr>
            <w:tcW w:w="850" w:type="dxa"/>
            <w:tcBorders>
              <w:top w:val="nil"/>
              <w:left w:val="nil"/>
              <w:bottom w:val="single" w:sz="4" w:space="0" w:color="auto"/>
              <w:right w:val="nil"/>
            </w:tcBorders>
            <w:shd w:val="clear" w:color="000000" w:fill="E6B8B7"/>
            <w:vAlign w:val="center"/>
            <w:hideMark/>
          </w:tcPr>
          <w:p w14:paraId="263471F5" w14:textId="25884B42"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1 803 409,99</w:t>
            </w:r>
          </w:p>
        </w:tc>
        <w:tc>
          <w:tcPr>
            <w:tcW w:w="1706"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14:paraId="4504868A" w14:textId="77777777" w:rsidR="00E51AF4" w:rsidRPr="00E51AF4" w:rsidRDefault="00E51AF4" w:rsidP="00E51AF4">
            <w:pPr>
              <w:spacing w:after="0" w:line="240" w:lineRule="auto"/>
              <w:jc w:val="center"/>
              <w:rPr>
                <w:rFonts w:ascii="Times New Roman" w:eastAsia="Times New Roman" w:hAnsi="Times New Roman" w:cs="Times New Roman"/>
                <w:b/>
                <w:color w:val="FF0000"/>
                <w:sz w:val="18"/>
                <w:szCs w:val="18"/>
              </w:rPr>
            </w:pPr>
          </w:p>
        </w:tc>
        <w:tc>
          <w:tcPr>
            <w:tcW w:w="850" w:type="dxa"/>
            <w:tcBorders>
              <w:top w:val="nil"/>
              <w:left w:val="nil"/>
              <w:bottom w:val="single" w:sz="4" w:space="0" w:color="auto"/>
              <w:right w:val="nil"/>
            </w:tcBorders>
            <w:shd w:val="clear" w:color="000000" w:fill="E6B8B7"/>
            <w:vAlign w:val="center"/>
            <w:hideMark/>
          </w:tcPr>
          <w:p w14:paraId="59AA415C" w14:textId="5B3879A1"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716 834,64</w:t>
            </w:r>
          </w:p>
        </w:tc>
        <w:tc>
          <w:tcPr>
            <w:tcW w:w="1565" w:type="dxa"/>
            <w:gridSpan w:val="6"/>
            <w:tcBorders>
              <w:top w:val="nil"/>
              <w:left w:val="single" w:sz="4" w:space="0" w:color="auto"/>
              <w:bottom w:val="single" w:sz="4" w:space="0" w:color="auto"/>
              <w:right w:val="single" w:sz="4" w:space="0" w:color="auto"/>
            </w:tcBorders>
            <w:shd w:val="clear" w:color="000000" w:fill="A6A6A6"/>
          </w:tcPr>
          <w:p w14:paraId="739A4F78" w14:textId="77777777" w:rsidR="00E51AF4" w:rsidRPr="00E51AF4" w:rsidRDefault="00E51AF4" w:rsidP="00E51AF4">
            <w:pPr>
              <w:spacing w:after="0" w:line="240" w:lineRule="auto"/>
              <w:jc w:val="center"/>
              <w:rPr>
                <w:rFonts w:ascii="Times New Roman" w:eastAsia="Times New Roman" w:hAnsi="Times New Roman" w:cs="Times New Roman"/>
                <w:b/>
                <w:color w:val="FF0000"/>
                <w:sz w:val="18"/>
                <w:szCs w:val="18"/>
              </w:rPr>
            </w:pPr>
          </w:p>
        </w:tc>
        <w:tc>
          <w:tcPr>
            <w:tcW w:w="991" w:type="dxa"/>
            <w:gridSpan w:val="4"/>
            <w:tcBorders>
              <w:top w:val="nil"/>
              <w:left w:val="nil"/>
              <w:bottom w:val="single" w:sz="4" w:space="0" w:color="auto"/>
              <w:right w:val="nil"/>
            </w:tcBorders>
            <w:shd w:val="clear" w:color="000000" w:fill="E6B8B7"/>
            <w:vAlign w:val="center"/>
          </w:tcPr>
          <w:p w14:paraId="01E7A1C3" w14:textId="0BC081A8" w:rsidR="00E51AF4" w:rsidRPr="00E51AF4" w:rsidRDefault="00E51AF4" w:rsidP="00E51AF4">
            <w:pPr>
              <w:spacing w:after="0" w:line="240" w:lineRule="auto"/>
              <w:jc w:val="center"/>
              <w:rPr>
                <w:rFonts w:ascii="Times New Roman" w:eastAsia="Times New Roman" w:hAnsi="Times New Roman" w:cs="Times New Roman"/>
                <w:b/>
                <w:bCs/>
                <w:sz w:val="18"/>
                <w:szCs w:val="18"/>
              </w:rPr>
            </w:pPr>
            <w:r w:rsidRPr="00E51AF4">
              <w:rPr>
                <w:rFonts w:ascii="Times New Roman" w:eastAsia="Times New Roman" w:hAnsi="Times New Roman" w:cs="Times New Roman"/>
                <w:b/>
                <w:bCs/>
                <w:sz w:val="18"/>
                <w:szCs w:val="18"/>
              </w:rPr>
              <w:t>52 600,00</w:t>
            </w:r>
          </w:p>
        </w:tc>
        <w:tc>
          <w:tcPr>
            <w:tcW w:w="852" w:type="dxa"/>
            <w:tcBorders>
              <w:top w:val="nil"/>
              <w:left w:val="single" w:sz="4" w:space="0" w:color="auto"/>
              <w:bottom w:val="single" w:sz="4" w:space="0" w:color="auto"/>
              <w:right w:val="single" w:sz="4" w:space="0" w:color="auto"/>
            </w:tcBorders>
            <w:shd w:val="clear" w:color="000000" w:fill="A6A6A6"/>
            <w:noWrap/>
            <w:vAlign w:val="bottom"/>
            <w:hideMark/>
          </w:tcPr>
          <w:p w14:paraId="2E35705C" w14:textId="77777777" w:rsidR="00E51AF4" w:rsidRPr="00E51AF4" w:rsidRDefault="00E51AF4" w:rsidP="00E51AF4">
            <w:pPr>
              <w:spacing w:after="0" w:line="240" w:lineRule="auto"/>
              <w:jc w:val="center"/>
              <w:rPr>
                <w:rFonts w:ascii="Times New Roman" w:eastAsia="Times New Roman" w:hAnsi="Times New Roman" w:cs="Times New Roman"/>
                <w:b/>
                <w:color w:val="FF0000"/>
                <w:sz w:val="18"/>
                <w:szCs w:val="18"/>
              </w:rPr>
            </w:pPr>
          </w:p>
        </w:tc>
        <w:tc>
          <w:tcPr>
            <w:tcW w:w="851" w:type="dxa"/>
            <w:tcBorders>
              <w:top w:val="nil"/>
              <w:left w:val="nil"/>
              <w:bottom w:val="single" w:sz="4" w:space="0" w:color="auto"/>
              <w:right w:val="single" w:sz="4" w:space="0" w:color="auto"/>
            </w:tcBorders>
            <w:shd w:val="clear" w:color="000000" w:fill="E6B8B7"/>
            <w:vAlign w:val="center"/>
            <w:hideMark/>
          </w:tcPr>
          <w:p w14:paraId="53244DF1" w14:textId="3195DE1B"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4 674 225</w:t>
            </w:r>
          </w:p>
        </w:tc>
        <w:tc>
          <w:tcPr>
            <w:tcW w:w="850" w:type="dxa"/>
            <w:tcBorders>
              <w:top w:val="nil"/>
              <w:left w:val="nil"/>
              <w:bottom w:val="single" w:sz="4" w:space="0" w:color="auto"/>
              <w:right w:val="single" w:sz="4" w:space="0" w:color="auto"/>
            </w:tcBorders>
            <w:shd w:val="clear" w:color="000000" w:fill="A6A6A6"/>
            <w:noWrap/>
            <w:vAlign w:val="bottom"/>
            <w:hideMark/>
          </w:tcPr>
          <w:p w14:paraId="32CF033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A6A6A6"/>
            <w:noWrap/>
            <w:vAlign w:val="bottom"/>
            <w:hideMark/>
          </w:tcPr>
          <w:p w14:paraId="4ABA7D8A"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r>
      <w:tr w:rsidR="00E51AF4" w:rsidRPr="00E51AF4" w14:paraId="32C95D41" w14:textId="77777777" w:rsidTr="00E51AF4">
        <w:trPr>
          <w:trHeight w:val="555"/>
          <w:jc w:val="center"/>
        </w:trPr>
        <w:tc>
          <w:tcPr>
            <w:tcW w:w="1978" w:type="dxa"/>
            <w:gridSpan w:val="2"/>
            <w:tcBorders>
              <w:top w:val="single" w:sz="4" w:space="0" w:color="auto"/>
              <w:left w:val="single" w:sz="4" w:space="0" w:color="auto"/>
              <w:bottom w:val="single" w:sz="4" w:space="0" w:color="auto"/>
              <w:right w:val="single" w:sz="4" w:space="0" w:color="000000"/>
            </w:tcBorders>
          </w:tcPr>
          <w:p w14:paraId="0E44B07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935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C31F607" w14:textId="2365E431"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Razem planowane wsparcie na przedsięwzięcia dedykowane tworzeniu i utrzymaniu miejsc pracy w ramach poddziałania Realizacji LSR PROW</w:t>
            </w:r>
          </w:p>
        </w:tc>
        <w:tc>
          <w:tcPr>
            <w:tcW w:w="2694"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23B86AF9"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1848" w:type="dxa"/>
            <w:gridSpan w:val="3"/>
            <w:tcBorders>
              <w:top w:val="single" w:sz="4" w:space="0" w:color="auto"/>
              <w:left w:val="nil"/>
              <w:bottom w:val="single" w:sz="4" w:space="0" w:color="auto"/>
              <w:right w:val="single" w:sz="4" w:space="0" w:color="000000"/>
            </w:tcBorders>
            <w:shd w:val="clear" w:color="auto" w:fill="auto"/>
            <w:vAlign w:val="center"/>
            <w:hideMark/>
          </w:tcPr>
          <w:p w14:paraId="74EC92D1" w14:textId="0E5D958D" w:rsidR="00E51AF4" w:rsidRPr="00E51AF4" w:rsidRDefault="00E51AF4" w:rsidP="00E51AF4">
            <w:pPr>
              <w:spacing w:after="0" w:line="240" w:lineRule="auto"/>
              <w:jc w:val="center"/>
              <w:rPr>
                <w:rFonts w:ascii="Times New Roman" w:eastAsia="Times New Roman" w:hAnsi="Times New Roman" w:cs="Times New Roman"/>
                <w:sz w:val="18"/>
                <w:szCs w:val="18"/>
              </w:rPr>
            </w:pPr>
            <w:r w:rsidRPr="00E51AF4">
              <w:rPr>
                <w:rFonts w:ascii="Times New Roman" w:eastAsia="Times New Roman" w:hAnsi="Times New Roman" w:cs="Times New Roman"/>
                <w:sz w:val="18"/>
                <w:szCs w:val="18"/>
              </w:rPr>
              <w:t>% budżetu - Realizacja LSR</w:t>
            </w:r>
          </w:p>
        </w:tc>
      </w:tr>
      <w:tr w:rsidR="00E51AF4" w:rsidRPr="00E51AF4" w14:paraId="68A8E9AB" w14:textId="77777777" w:rsidTr="00E51AF4">
        <w:trPr>
          <w:trHeight w:val="420"/>
          <w:jc w:val="center"/>
        </w:trPr>
        <w:tc>
          <w:tcPr>
            <w:tcW w:w="1978" w:type="dxa"/>
            <w:gridSpan w:val="2"/>
            <w:tcBorders>
              <w:top w:val="single" w:sz="4" w:space="0" w:color="auto"/>
              <w:left w:val="single" w:sz="4" w:space="0" w:color="auto"/>
              <w:bottom w:val="single" w:sz="4" w:space="0" w:color="auto"/>
              <w:right w:val="single" w:sz="4" w:space="0" w:color="000000"/>
            </w:tcBorders>
            <w:shd w:val="clear" w:color="000000" w:fill="D9D9D9"/>
          </w:tcPr>
          <w:p w14:paraId="720B4DDE"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11198" w:type="dxa"/>
            <w:gridSpan w:val="21"/>
            <w:tcBorders>
              <w:top w:val="single" w:sz="4" w:space="0" w:color="auto"/>
              <w:left w:val="single" w:sz="4" w:space="0" w:color="auto"/>
              <w:bottom w:val="single" w:sz="4" w:space="0" w:color="auto"/>
              <w:right w:val="single" w:sz="4" w:space="0" w:color="000000"/>
            </w:tcBorders>
            <w:shd w:val="clear" w:color="000000" w:fill="D9D9D9"/>
            <w:vAlign w:val="center"/>
            <w:hideMark/>
          </w:tcPr>
          <w:p w14:paraId="36B733E3" w14:textId="77777777" w:rsidR="00E51AF4" w:rsidRPr="00E51AF4" w:rsidRDefault="00E51AF4" w:rsidP="00E51AF4">
            <w:pPr>
              <w:spacing w:after="0" w:line="240" w:lineRule="auto"/>
              <w:jc w:val="center"/>
              <w:rPr>
                <w:rFonts w:ascii="Times New Roman" w:eastAsia="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14:paraId="2D4E5738" w14:textId="054DA6BD"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1 918 696,15</w:t>
            </w:r>
          </w:p>
        </w:tc>
        <w:tc>
          <w:tcPr>
            <w:tcW w:w="1848" w:type="dxa"/>
            <w:gridSpan w:val="3"/>
            <w:tcBorders>
              <w:top w:val="single" w:sz="4" w:space="0" w:color="auto"/>
              <w:left w:val="nil"/>
              <w:bottom w:val="single" w:sz="4" w:space="0" w:color="auto"/>
              <w:right w:val="single" w:sz="4" w:space="0" w:color="000000"/>
            </w:tcBorders>
            <w:shd w:val="clear" w:color="auto" w:fill="auto"/>
            <w:vAlign w:val="center"/>
            <w:hideMark/>
          </w:tcPr>
          <w:p w14:paraId="3174CB52" w14:textId="66825E79" w:rsidR="00E51AF4" w:rsidRPr="00E51AF4" w:rsidRDefault="00E51AF4" w:rsidP="00E51AF4">
            <w:pPr>
              <w:spacing w:after="0" w:line="240" w:lineRule="auto"/>
              <w:jc w:val="center"/>
              <w:rPr>
                <w:rFonts w:ascii="Times New Roman" w:eastAsia="Times New Roman" w:hAnsi="Times New Roman" w:cs="Times New Roman"/>
                <w:b/>
                <w:bCs/>
                <w:strike/>
                <w:color w:val="FF0000"/>
                <w:sz w:val="18"/>
                <w:szCs w:val="18"/>
              </w:rPr>
            </w:pPr>
            <w:r w:rsidRPr="00E51AF4">
              <w:rPr>
                <w:rFonts w:ascii="Times New Roman" w:eastAsia="Times New Roman" w:hAnsi="Times New Roman" w:cs="Times New Roman"/>
                <w:b/>
                <w:bCs/>
                <w:sz w:val="18"/>
                <w:szCs w:val="18"/>
              </w:rPr>
              <w:t>51,34 %</w:t>
            </w:r>
          </w:p>
        </w:tc>
      </w:tr>
    </w:tbl>
    <w:p w14:paraId="74712C1F" w14:textId="12AAB06F" w:rsidR="00322FBE" w:rsidRPr="00241C3C" w:rsidRDefault="00322FBE" w:rsidP="00322FBE">
      <w:pPr>
        <w:spacing w:line="240" w:lineRule="auto"/>
        <w:sectPr w:rsidR="00322FBE" w:rsidRPr="00241C3C" w:rsidSect="00BF5F9C">
          <w:pgSz w:w="16838" w:h="11906" w:orient="landscape"/>
          <w:pgMar w:top="1417" w:right="1417" w:bottom="1417" w:left="1417" w:header="708" w:footer="708" w:gutter="0"/>
          <w:cols w:space="708"/>
          <w:docGrid w:linePitch="360"/>
        </w:sectPr>
      </w:pPr>
    </w:p>
    <w:p w14:paraId="34B6A6C9" w14:textId="04EEFF9E" w:rsidR="00BF5F9C" w:rsidRPr="001A3D8F" w:rsidRDefault="00BF5F9C" w:rsidP="009F3C89">
      <w:pPr>
        <w:pStyle w:val="Nagwek1"/>
        <w:spacing w:before="0"/>
        <w:rPr>
          <w:rFonts w:ascii="Arial Narrow" w:hAnsi="Arial Narrow"/>
          <w:color w:val="auto"/>
          <w:sz w:val="19"/>
          <w:szCs w:val="19"/>
        </w:rPr>
      </w:pPr>
      <w:bookmarkStart w:id="76" w:name="_Toc11231584"/>
      <w:bookmarkStart w:id="77" w:name="_Hlk11400876"/>
      <w:r w:rsidRPr="001A3D8F">
        <w:rPr>
          <w:rFonts w:ascii="Arial Narrow" w:hAnsi="Arial Narrow"/>
          <w:color w:val="auto"/>
          <w:sz w:val="19"/>
          <w:szCs w:val="19"/>
        </w:rPr>
        <w:lastRenderedPageBreak/>
        <w:t>Załącznik 4. Budżet LSR</w:t>
      </w:r>
      <w:bookmarkEnd w:id="76"/>
    </w:p>
    <w:tbl>
      <w:tblPr>
        <w:tblW w:w="9690" w:type="dxa"/>
        <w:tblCellMar>
          <w:left w:w="70" w:type="dxa"/>
          <w:right w:w="70" w:type="dxa"/>
        </w:tblCellMar>
        <w:tblLook w:val="04A0" w:firstRow="1" w:lastRow="0" w:firstColumn="1" w:lastColumn="0" w:noHBand="0" w:noVBand="1"/>
      </w:tblPr>
      <w:tblGrid>
        <w:gridCol w:w="2542"/>
        <w:gridCol w:w="1681"/>
        <w:gridCol w:w="1013"/>
        <w:gridCol w:w="912"/>
        <w:gridCol w:w="891"/>
        <w:gridCol w:w="882"/>
        <w:gridCol w:w="1769"/>
      </w:tblGrid>
      <w:tr w:rsidR="00322FBE" w:rsidRPr="001A3D8F" w14:paraId="5EA6FC9E" w14:textId="77777777" w:rsidTr="00322FBE">
        <w:trPr>
          <w:trHeight w:val="585"/>
        </w:trPr>
        <w:tc>
          <w:tcPr>
            <w:tcW w:w="2542" w:type="dxa"/>
            <w:vMerge w:val="restart"/>
            <w:tcBorders>
              <w:top w:val="single" w:sz="8" w:space="0" w:color="auto"/>
              <w:left w:val="single" w:sz="8" w:space="0" w:color="auto"/>
              <w:bottom w:val="single" w:sz="8" w:space="0" w:color="000000"/>
              <w:right w:val="single" w:sz="4" w:space="0" w:color="auto"/>
            </w:tcBorders>
            <w:shd w:val="clear" w:color="000000" w:fill="FFFF00"/>
            <w:noWrap/>
            <w:vAlign w:val="center"/>
            <w:hideMark/>
          </w:tcPr>
          <w:p w14:paraId="39345103"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Zakres wsparcia</w:t>
            </w:r>
          </w:p>
        </w:tc>
        <w:tc>
          <w:tcPr>
            <w:tcW w:w="7148" w:type="dxa"/>
            <w:gridSpan w:val="6"/>
            <w:tcBorders>
              <w:top w:val="single" w:sz="8" w:space="0" w:color="auto"/>
              <w:left w:val="nil"/>
              <w:bottom w:val="single" w:sz="4" w:space="0" w:color="auto"/>
              <w:right w:val="single" w:sz="8" w:space="0" w:color="000000"/>
            </w:tcBorders>
            <w:shd w:val="clear" w:color="000000" w:fill="FFFF00"/>
            <w:noWrap/>
            <w:vAlign w:val="bottom"/>
            <w:hideMark/>
          </w:tcPr>
          <w:p w14:paraId="2714A913"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Wsparcie finansowe (EUR)</w:t>
            </w:r>
          </w:p>
        </w:tc>
      </w:tr>
      <w:tr w:rsidR="00322FBE" w:rsidRPr="001A3D8F" w14:paraId="76054A1B" w14:textId="77777777" w:rsidTr="00322FBE">
        <w:trPr>
          <w:trHeight w:val="420"/>
        </w:trPr>
        <w:tc>
          <w:tcPr>
            <w:tcW w:w="2542" w:type="dxa"/>
            <w:vMerge/>
            <w:tcBorders>
              <w:top w:val="single" w:sz="8" w:space="0" w:color="auto"/>
              <w:left w:val="single" w:sz="8" w:space="0" w:color="auto"/>
              <w:bottom w:val="single" w:sz="8" w:space="0" w:color="000000"/>
              <w:right w:val="single" w:sz="4" w:space="0" w:color="auto"/>
            </w:tcBorders>
            <w:vAlign w:val="center"/>
            <w:hideMark/>
          </w:tcPr>
          <w:p w14:paraId="47361483"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p>
        </w:tc>
        <w:tc>
          <w:tcPr>
            <w:tcW w:w="1681" w:type="dxa"/>
            <w:vMerge w:val="restart"/>
            <w:tcBorders>
              <w:top w:val="nil"/>
              <w:left w:val="single" w:sz="4" w:space="0" w:color="auto"/>
              <w:bottom w:val="single" w:sz="8" w:space="0" w:color="000000"/>
              <w:right w:val="single" w:sz="4" w:space="0" w:color="auto"/>
            </w:tcBorders>
            <w:shd w:val="clear" w:color="000000" w:fill="FFFF00"/>
            <w:vAlign w:val="center"/>
            <w:hideMark/>
          </w:tcPr>
          <w:p w14:paraId="00BDBAA3"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PROW</w:t>
            </w:r>
          </w:p>
        </w:tc>
        <w:tc>
          <w:tcPr>
            <w:tcW w:w="1925"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09ADB8EA"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RPO</w:t>
            </w:r>
          </w:p>
        </w:tc>
        <w:tc>
          <w:tcPr>
            <w:tcW w:w="891" w:type="dxa"/>
            <w:vMerge w:val="restart"/>
            <w:tcBorders>
              <w:top w:val="nil"/>
              <w:left w:val="single" w:sz="4" w:space="0" w:color="auto"/>
              <w:bottom w:val="single" w:sz="8" w:space="0" w:color="000000"/>
              <w:right w:val="single" w:sz="4" w:space="0" w:color="auto"/>
            </w:tcBorders>
            <w:shd w:val="clear" w:color="000000" w:fill="FFFF00"/>
            <w:noWrap/>
            <w:vAlign w:val="center"/>
            <w:hideMark/>
          </w:tcPr>
          <w:p w14:paraId="689B973D"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PO RYBY</w:t>
            </w:r>
          </w:p>
        </w:tc>
        <w:tc>
          <w:tcPr>
            <w:tcW w:w="882" w:type="dxa"/>
            <w:vMerge w:val="restart"/>
            <w:tcBorders>
              <w:top w:val="nil"/>
              <w:left w:val="single" w:sz="4" w:space="0" w:color="auto"/>
              <w:bottom w:val="single" w:sz="8" w:space="0" w:color="000000"/>
              <w:right w:val="single" w:sz="4" w:space="0" w:color="auto"/>
            </w:tcBorders>
            <w:shd w:val="clear" w:color="000000" w:fill="FFFF00"/>
            <w:vAlign w:val="center"/>
            <w:hideMark/>
          </w:tcPr>
          <w:p w14:paraId="3405E746" w14:textId="6B0B3F50"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Fundusz wiodący</w:t>
            </w:r>
          </w:p>
        </w:tc>
        <w:tc>
          <w:tcPr>
            <w:tcW w:w="1769" w:type="dxa"/>
            <w:vMerge w:val="restart"/>
            <w:tcBorders>
              <w:top w:val="nil"/>
              <w:left w:val="single" w:sz="4" w:space="0" w:color="auto"/>
              <w:bottom w:val="single" w:sz="8" w:space="0" w:color="000000"/>
              <w:right w:val="single" w:sz="8" w:space="0" w:color="auto"/>
            </w:tcBorders>
            <w:shd w:val="clear" w:color="000000" w:fill="FFFF00"/>
            <w:noWrap/>
            <w:vAlign w:val="center"/>
            <w:hideMark/>
          </w:tcPr>
          <w:p w14:paraId="61863DFF"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Razem EFSI</w:t>
            </w:r>
          </w:p>
        </w:tc>
      </w:tr>
      <w:tr w:rsidR="00322FBE" w:rsidRPr="001A3D8F" w14:paraId="71CC2144" w14:textId="77777777" w:rsidTr="00322FBE">
        <w:trPr>
          <w:trHeight w:val="405"/>
        </w:trPr>
        <w:tc>
          <w:tcPr>
            <w:tcW w:w="2542" w:type="dxa"/>
            <w:vMerge/>
            <w:tcBorders>
              <w:top w:val="single" w:sz="8" w:space="0" w:color="auto"/>
              <w:left w:val="single" w:sz="8" w:space="0" w:color="auto"/>
              <w:bottom w:val="single" w:sz="8" w:space="0" w:color="000000"/>
              <w:right w:val="single" w:sz="4" w:space="0" w:color="auto"/>
            </w:tcBorders>
            <w:vAlign w:val="center"/>
            <w:hideMark/>
          </w:tcPr>
          <w:p w14:paraId="43F8F248"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p>
        </w:tc>
        <w:tc>
          <w:tcPr>
            <w:tcW w:w="1681" w:type="dxa"/>
            <w:vMerge/>
            <w:tcBorders>
              <w:top w:val="nil"/>
              <w:left w:val="single" w:sz="4" w:space="0" w:color="auto"/>
              <w:bottom w:val="single" w:sz="8" w:space="0" w:color="000000"/>
              <w:right w:val="single" w:sz="4" w:space="0" w:color="auto"/>
            </w:tcBorders>
            <w:vAlign w:val="center"/>
            <w:hideMark/>
          </w:tcPr>
          <w:p w14:paraId="40739364"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p>
        </w:tc>
        <w:tc>
          <w:tcPr>
            <w:tcW w:w="1013" w:type="dxa"/>
            <w:tcBorders>
              <w:top w:val="nil"/>
              <w:left w:val="nil"/>
              <w:bottom w:val="single" w:sz="8" w:space="0" w:color="auto"/>
              <w:right w:val="single" w:sz="4" w:space="0" w:color="auto"/>
            </w:tcBorders>
            <w:shd w:val="clear" w:color="000000" w:fill="FFFF00"/>
            <w:noWrap/>
            <w:vAlign w:val="center"/>
            <w:hideMark/>
          </w:tcPr>
          <w:p w14:paraId="2CEA3800"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EFS</w:t>
            </w:r>
          </w:p>
        </w:tc>
        <w:tc>
          <w:tcPr>
            <w:tcW w:w="912" w:type="dxa"/>
            <w:tcBorders>
              <w:top w:val="nil"/>
              <w:left w:val="nil"/>
              <w:bottom w:val="single" w:sz="8" w:space="0" w:color="auto"/>
              <w:right w:val="single" w:sz="4" w:space="0" w:color="auto"/>
            </w:tcBorders>
            <w:shd w:val="clear" w:color="000000" w:fill="FFFF00"/>
            <w:noWrap/>
            <w:vAlign w:val="center"/>
            <w:hideMark/>
          </w:tcPr>
          <w:p w14:paraId="30731538"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r w:rsidRPr="001A3D8F">
              <w:rPr>
                <w:rFonts w:ascii="Arial Narrow" w:eastAsia="Times New Roman" w:hAnsi="Arial Narrow" w:cs="Times New Roman"/>
                <w:b/>
                <w:bCs/>
                <w:color w:val="000000"/>
                <w:sz w:val="19"/>
                <w:szCs w:val="19"/>
              </w:rPr>
              <w:t>EFRR</w:t>
            </w:r>
          </w:p>
        </w:tc>
        <w:tc>
          <w:tcPr>
            <w:tcW w:w="891" w:type="dxa"/>
            <w:vMerge/>
            <w:tcBorders>
              <w:top w:val="nil"/>
              <w:left w:val="single" w:sz="4" w:space="0" w:color="auto"/>
              <w:bottom w:val="single" w:sz="8" w:space="0" w:color="000000"/>
              <w:right w:val="single" w:sz="4" w:space="0" w:color="auto"/>
            </w:tcBorders>
            <w:vAlign w:val="center"/>
            <w:hideMark/>
          </w:tcPr>
          <w:p w14:paraId="4A01C82E"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p>
        </w:tc>
        <w:tc>
          <w:tcPr>
            <w:tcW w:w="882" w:type="dxa"/>
            <w:vMerge/>
            <w:tcBorders>
              <w:top w:val="nil"/>
              <w:left w:val="single" w:sz="4" w:space="0" w:color="auto"/>
              <w:bottom w:val="single" w:sz="8" w:space="0" w:color="000000"/>
              <w:right w:val="single" w:sz="4" w:space="0" w:color="auto"/>
            </w:tcBorders>
            <w:vAlign w:val="center"/>
            <w:hideMark/>
          </w:tcPr>
          <w:p w14:paraId="41696773"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p>
        </w:tc>
        <w:tc>
          <w:tcPr>
            <w:tcW w:w="1769" w:type="dxa"/>
            <w:vMerge/>
            <w:tcBorders>
              <w:top w:val="nil"/>
              <w:left w:val="single" w:sz="4" w:space="0" w:color="auto"/>
              <w:bottom w:val="single" w:sz="8" w:space="0" w:color="000000"/>
              <w:right w:val="single" w:sz="8" w:space="0" w:color="auto"/>
            </w:tcBorders>
            <w:vAlign w:val="center"/>
            <w:hideMark/>
          </w:tcPr>
          <w:p w14:paraId="03B27F59" w14:textId="77777777" w:rsidR="00322FBE" w:rsidRPr="001A3D8F" w:rsidRDefault="00322FBE" w:rsidP="004B710C">
            <w:pPr>
              <w:spacing w:after="0" w:line="240" w:lineRule="auto"/>
              <w:jc w:val="center"/>
              <w:rPr>
                <w:rFonts w:ascii="Arial Narrow" w:eastAsia="Times New Roman" w:hAnsi="Arial Narrow" w:cs="Times New Roman"/>
                <w:b/>
                <w:bCs/>
                <w:color w:val="000000"/>
                <w:sz w:val="19"/>
                <w:szCs w:val="19"/>
              </w:rPr>
            </w:pPr>
          </w:p>
        </w:tc>
      </w:tr>
      <w:tr w:rsidR="00E51AF4" w:rsidRPr="001A3D8F" w14:paraId="42565DBE" w14:textId="77777777" w:rsidTr="00322FBE">
        <w:trPr>
          <w:trHeight w:val="623"/>
        </w:trPr>
        <w:tc>
          <w:tcPr>
            <w:tcW w:w="2542" w:type="dxa"/>
            <w:tcBorders>
              <w:top w:val="nil"/>
              <w:left w:val="single" w:sz="4" w:space="0" w:color="auto"/>
              <w:bottom w:val="single" w:sz="4" w:space="0" w:color="auto"/>
              <w:right w:val="single" w:sz="4" w:space="0" w:color="auto"/>
            </w:tcBorders>
            <w:shd w:val="clear" w:color="000000" w:fill="FFFF99"/>
            <w:vAlign w:val="center"/>
            <w:hideMark/>
          </w:tcPr>
          <w:p w14:paraId="3F2526CA" w14:textId="77777777" w:rsidR="00E51AF4" w:rsidRPr="001A3D8F" w:rsidRDefault="00E51AF4" w:rsidP="00E51AF4">
            <w:pPr>
              <w:spacing w:after="0" w:line="240" w:lineRule="auto"/>
              <w:jc w:val="center"/>
              <w:rPr>
                <w:rFonts w:ascii="Arial Narrow" w:eastAsia="Times New Roman" w:hAnsi="Arial Narrow" w:cs="Times New Roman"/>
                <w:sz w:val="19"/>
                <w:szCs w:val="19"/>
              </w:rPr>
            </w:pPr>
            <w:r w:rsidRPr="001A3D8F">
              <w:rPr>
                <w:rFonts w:ascii="Arial Narrow" w:eastAsia="Times New Roman" w:hAnsi="Arial Narrow" w:cs="Times New Roman"/>
                <w:b/>
                <w:bCs/>
                <w:sz w:val="19"/>
                <w:szCs w:val="19"/>
              </w:rPr>
              <w:t xml:space="preserve">Realizacja LSR </w:t>
            </w:r>
            <w:r w:rsidRPr="001A3D8F">
              <w:rPr>
                <w:rFonts w:ascii="Arial Narrow" w:eastAsia="Times New Roman" w:hAnsi="Arial Narrow" w:cs="Times New Roman"/>
                <w:sz w:val="19"/>
                <w:szCs w:val="19"/>
              </w:rPr>
              <w:t>(art.35 ust. 1. lit. b rozporządzenia nr 1303/2013)</w:t>
            </w:r>
          </w:p>
        </w:tc>
        <w:tc>
          <w:tcPr>
            <w:tcW w:w="1681" w:type="dxa"/>
            <w:tcBorders>
              <w:top w:val="nil"/>
              <w:left w:val="nil"/>
              <w:bottom w:val="single" w:sz="4" w:space="0" w:color="auto"/>
              <w:right w:val="single" w:sz="4" w:space="0" w:color="auto"/>
            </w:tcBorders>
            <w:shd w:val="clear" w:color="auto" w:fill="auto"/>
            <w:vAlign w:val="center"/>
            <w:hideMark/>
          </w:tcPr>
          <w:p w14:paraId="0F4DDB3E" w14:textId="49745858"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3 737 500 EUR</w:t>
            </w:r>
          </w:p>
        </w:tc>
        <w:tc>
          <w:tcPr>
            <w:tcW w:w="101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8E0946B" w14:textId="2988E177"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91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AAA9DDF" w14:textId="033E6062"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9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E77350D" w14:textId="0B045464"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8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E3B00AC" w14:textId="40262A11"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1769" w:type="dxa"/>
            <w:tcBorders>
              <w:top w:val="nil"/>
              <w:left w:val="nil"/>
              <w:bottom w:val="single" w:sz="4" w:space="0" w:color="auto"/>
              <w:right w:val="single" w:sz="4" w:space="0" w:color="auto"/>
            </w:tcBorders>
            <w:shd w:val="clear" w:color="auto" w:fill="auto"/>
            <w:vAlign w:val="center"/>
            <w:hideMark/>
          </w:tcPr>
          <w:p w14:paraId="1895B53B" w14:textId="40DECD42"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3 737 500 EUR</w:t>
            </w:r>
          </w:p>
        </w:tc>
      </w:tr>
      <w:tr w:rsidR="00E51AF4" w:rsidRPr="001A3D8F" w14:paraId="0F2E37BD" w14:textId="77777777" w:rsidTr="00322FBE">
        <w:trPr>
          <w:trHeight w:val="623"/>
        </w:trPr>
        <w:tc>
          <w:tcPr>
            <w:tcW w:w="2542" w:type="dxa"/>
            <w:tcBorders>
              <w:top w:val="nil"/>
              <w:left w:val="single" w:sz="4" w:space="0" w:color="auto"/>
              <w:bottom w:val="single" w:sz="4" w:space="0" w:color="auto"/>
              <w:right w:val="single" w:sz="4" w:space="0" w:color="auto"/>
            </w:tcBorders>
            <w:shd w:val="clear" w:color="000000" w:fill="FFFF99"/>
            <w:vAlign w:val="center"/>
            <w:hideMark/>
          </w:tcPr>
          <w:p w14:paraId="06571C8A" w14:textId="77777777" w:rsidR="00E51AF4" w:rsidRPr="001A3D8F" w:rsidRDefault="00E51AF4" w:rsidP="00E51AF4">
            <w:pPr>
              <w:spacing w:after="0" w:line="240" w:lineRule="auto"/>
              <w:jc w:val="center"/>
              <w:rPr>
                <w:rFonts w:ascii="Arial Narrow" w:eastAsia="Times New Roman" w:hAnsi="Arial Narrow" w:cs="Times New Roman"/>
                <w:sz w:val="19"/>
                <w:szCs w:val="19"/>
              </w:rPr>
            </w:pPr>
            <w:r w:rsidRPr="001A3D8F">
              <w:rPr>
                <w:rFonts w:ascii="Arial Narrow" w:eastAsia="Times New Roman" w:hAnsi="Arial Narrow" w:cs="Times New Roman"/>
                <w:b/>
                <w:bCs/>
                <w:sz w:val="19"/>
                <w:szCs w:val="19"/>
              </w:rPr>
              <w:t>Współpraca</w:t>
            </w:r>
            <w:r w:rsidRPr="001A3D8F">
              <w:rPr>
                <w:rFonts w:ascii="Arial Narrow" w:eastAsia="Times New Roman" w:hAnsi="Arial Narrow" w:cs="Times New Roman"/>
                <w:sz w:val="19"/>
                <w:szCs w:val="19"/>
              </w:rPr>
              <w:t xml:space="preserve"> (art.35 ust. 1. lit. c rozporządzenia nr 1303/2013</w:t>
            </w:r>
          </w:p>
        </w:tc>
        <w:tc>
          <w:tcPr>
            <w:tcW w:w="1681" w:type="dxa"/>
            <w:tcBorders>
              <w:top w:val="nil"/>
              <w:left w:val="nil"/>
              <w:bottom w:val="single" w:sz="4" w:space="0" w:color="auto"/>
              <w:right w:val="single" w:sz="4" w:space="0" w:color="auto"/>
            </w:tcBorders>
            <w:shd w:val="clear" w:color="auto" w:fill="auto"/>
            <w:vAlign w:val="center"/>
            <w:hideMark/>
          </w:tcPr>
          <w:p w14:paraId="1B284F69" w14:textId="0F6E05A2"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237 875 EUR</w:t>
            </w:r>
          </w:p>
        </w:tc>
        <w:tc>
          <w:tcPr>
            <w:tcW w:w="101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47B40BD" w14:textId="13289F51"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91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76F8B72" w14:textId="1874A61E"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9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4D4566C3" w14:textId="4E158F82"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8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7A841237" w14:textId="2C2F5A6D"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1769" w:type="dxa"/>
            <w:tcBorders>
              <w:top w:val="nil"/>
              <w:left w:val="nil"/>
              <w:bottom w:val="single" w:sz="4" w:space="0" w:color="auto"/>
              <w:right w:val="single" w:sz="4" w:space="0" w:color="auto"/>
            </w:tcBorders>
            <w:shd w:val="clear" w:color="auto" w:fill="auto"/>
            <w:noWrap/>
            <w:vAlign w:val="center"/>
            <w:hideMark/>
          </w:tcPr>
          <w:p w14:paraId="386ED6AB" w14:textId="3E753F48"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237 875 EUR</w:t>
            </w:r>
          </w:p>
        </w:tc>
      </w:tr>
      <w:tr w:rsidR="00E51AF4" w:rsidRPr="001A3D8F" w14:paraId="7F8F5A8D" w14:textId="77777777" w:rsidTr="00322FBE">
        <w:trPr>
          <w:trHeight w:val="893"/>
        </w:trPr>
        <w:tc>
          <w:tcPr>
            <w:tcW w:w="2542" w:type="dxa"/>
            <w:tcBorders>
              <w:top w:val="nil"/>
              <w:left w:val="single" w:sz="4" w:space="0" w:color="auto"/>
              <w:bottom w:val="single" w:sz="4" w:space="0" w:color="auto"/>
              <w:right w:val="single" w:sz="4" w:space="0" w:color="auto"/>
            </w:tcBorders>
            <w:shd w:val="clear" w:color="000000" w:fill="FFFF99"/>
            <w:vAlign w:val="center"/>
            <w:hideMark/>
          </w:tcPr>
          <w:p w14:paraId="7B1D0A6C" w14:textId="77777777" w:rsidR="00E51AF4" w:rsidRPr="001A3D8F" w:rsidRDefault="00E51AF4" w:rsidP="00E51AF4">
            <w:pPr>
              <w:spacing w:after="0" w:line="240" w:lineRule="auto"/>
              <w:jc w:val="center"/>
              <w:rPr>
                <w:rFonts w:ascii="Arial Narrow" w:eastAsia="Times New Roman" w:hAnsi="Arial Narrow" w:cs="Times New Roman"/>
                <w:sz w:val="19"/>
                <w:szCs w:val="19"/>
              </w:rPr>
            </w:pPr>
            <w:r w:rsidRPr="001A3D8F">
              <w:rPr>
                <w:rFonts w:ascii="Arial Narrow" w:eastAsia="Times New Roman" w:hAnsi="Arial Narrow" w:cs="Times New Roman"/>
                <w:b/>
                <w:bCs/>
                <w:sz w:val="19"/>
                <w:szCs w:val="19"/>
              </w:rPr>
              <w:t>Koszty bieżące</w:t>
            </w:r>
            <w:r w:rsidRPr="001A3D8F">
              <w:rPr>
                <w:rFonts w:ascii="Arial Narrow" w:eastAsia="Times New Roman" w:hAnsi="Arial Narrow" w:cs="Times New Roman"/>
                <w:sz w:val="19"/>
                <w:szCs w:val="19"/>
              </w:rPr>
              <w:t xml:space="preserve"> (art.35 ust. 1. lit. d rozporządzenia nr 1303/2013)</w:t>
            </w:r>
          </w:p>
        </w:tc>
        <w:tc>
          <w:tcPr>
            <w:tcW w:w="1681" w:type="dxa"/>
            <w:tcBorders>
              <w:top w:val="nil"/>
              <w:left w:val="nil"/>
              <w:bottom w:val="single" w:sz="4" w:space="0" w:color="auto"/>
              <w:right w:val="single" w:sz="4" w:space="0" w:color="auto"/>
            </w:tcBorders>
            <w:shd w:val="clear" w:color="auto" w:fill="auto"/>
            <w:vAlign w:val="center"/>
            <w:hideMark/>
          </w:tcPr>
          <w:p w14:paraId="2425DD5A" w14:textId="0701E3D4"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610 618,75 EUR</w:t>
            </w:r>
          </w:p>
        </w:tc>
        <w:tc>
          <w:tcPr>
            <w:tcW w:w="101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BA992F2" w14:textId="2FACC62A"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91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1377322C" w14:textId="123B0670"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9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ECC76CF" w14:textId="7D72AD9B"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8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4F6BF36" w14:textId="337B18FB"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1769" w:type="dxa"/>
            <w:tcBorders>
              <w:top w:val="nil"/>
              <w:left w:val="nil"/>
              <w:bottom w:val="single" w:sz="4" w:space="0" w:color="auto"/>
              <w:right w:val="single" w:sz="4" w:space="0" w:color="auto"/>
            </w:tcBorders>
            <w:shd w:val="clear" w:color="auto" w:fill="auto"/>
            <w:noWrap/>
            <w:vAlign w:val="center"/>
            <w:hideMark/>
          </w:tcPr>
          <w:p w14:paraId="6912568D" w14:textId="1158A19F"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610 618,75 EUR</w:t>
            </w:r>
          </w:p>
        </w:tc>
      </w:tr>
      <w:tr w:rsidR="00E51AF4" w:rsidRPr="001A3D8F" w14:paraId="4B1D2745" w14:textId="77777777" w:rsidTr="00322FBE">
        <w:trPr>
          <w:trHeight w:val="953"/>
        </w:trPr>
        <w:tc>
          <w:tcPr>
            <w:tcW w:w="2542" w:type="dxa"/>
            <w:tcBorders>
              <w:top w:val="nil"/>
              <w:left w:val="single" w:sz="4" w:space="0" w:color="auto"/>
              <w:bottom w:val="single" w:sz="4" w:space="0" w:color="auto"/>
              <w:right w:val="single" w:sz="4" w:space="0" w:color="auto"/>
            </w:tcBorders>
            <w:shd w:val="clear" w:color="000000" w:fill="FFFF99"/>
            <w:vAlign w:val="center"/>
            <w:hideMark/>
          </w:tcPr>
          <w:p w14:paraId="3991D2AD" w14:textId="77777777" w:rsidR="00E51AF4" w:rsidRPr="001A3D8F" w:rsidRDefault="00E51AF4" w:rsidP="00E51AF4">
            <w:pPr>
              <w:spacing w:after="0" w:line="240" w:lineRule="auto"/>
              <w:jc w:val="center"/>
              <w:rPr>
                <w:rFonts w:ascii="Arial Narrow" w:eastAsia="Times New Roman" w:hAnsi="Arial Narrow" w:cs="Times New Roman"/>
                <w:sz w:val="19"/>
                <w:szCs w:val="19"/>
              </w:rPr>
            </w:pPr>
            <w:r w:rsidRPr="001A3D8F">
              <w:rPr>
                <w:rFonts w:ascii="Arial Narrow" w:eastAsia="Times New Roman" w:hAnsi="Arial Narrow" w:cs="Times New Roman"/>
                <w:b/>
                <w:bCs/>
                <w:sz w:val="19"/>
                <w:szCs w:val="19"/>
              </w:rPr>
              <w:t>Aktywizacja</w:t>
            </w:r>
            <w:r w:rsidRPr="001A3D8F">
              <w:rPr>
                <w:rFonts w:ascii="Arial Narrow" w:eastAsia="Times New Roman" w:hAnsi="Arial Narrow" w:cs="Times New Roman"/>
                <w:sz w:val="19"/>
                <w:szCs w:val="19"/>
              </w:rPr>
              <w:t xml:space="preserve"> (art.35 ust. 1. lit. e rozporządzenia nr 1303/2013)</w:t>
            </w:r>
          </w:p>
        </w:tc>
        <w:tc>
          <w:tcPr>
            <w:tcW w:w="1681" w:type="dxa"/>
            <w:tcBorders>
              <w:top w:val="nil"/>
              <w:left w:val="nil"/>
              <w:bottom w:val="single" w:sz="4" w:space="0" w:color="auto"/>
              <w:right w:val="single" w:sz="4" w:space="0" w:color="auto"/>
            </w:tcBorders>
            <w:shd w:val="clear" w:color="auto" w:fill="auto"/>
            <w:vAlign w:val="center"/>
            <w:hideMark/>
          </w:tcPr>
          <w:p w14:paraId="2A4C0FA4" w14:textId="5748F983"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88 231,25 EUR</w:t>
            </w:r>
          </w:p>
        </w:tc>
        <w:tc>
          <w:tcPr>
            <w:tcW w:w="101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4300C36C" w14:textId="147A30D3"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91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F55CC98" w14:textId="2EAFC7C0"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9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996AC32" w14:textId="288ED3F6"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8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5458F738" w14:textId="0A665B96"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1769" w:type="dxa"/>
            <w:tcBorders>
              <w:top w:val="nil"/>
              <w:left w:val="nil"/>
              <w:bottom w:val="single" w:sz="4" w:space="0" w:color="auto"/>
              <w:right w:val="single" w:sz="4" w:space="0" w:color="auto"/>
            </w:tcBorders>
            <w:shd w:val="clear" w:color="auto" w:fill="auto"/>
            <w:vAlign w:val="center"/>
            <w:hideMark/>
          </w:tcPr>
          <w:p w14:paraId="7410FF40" w14:textId="0EB33707"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88 231,25 EUR</w:t>
            </w:r>
          </w:p>
        </w:tc>
      </w:tr>
      <w:tr w:rsidR="00E51AF4" w:rsidRPr="001A3D8F" w14:paraId="29965B93" w14:textId="77777777" w:rsidTr="00322FBE">
        <w:trPr>
          <w:trHeight w:val="445"/>
        </w:trPr>
        <w:tc>
          <w:tcPr>
            <w:tcW w:w="2542" w:type="dxa"/>
            <w:tcBorders>
              <w:top w:val="nil"/>
              <w:left w:val="single" w:sz="4" w:space="0" w:color="auto"/>
              <w:bottom w:val="single" w:sz="4" w:space="0" w:color="auto"/>
              <w:right w:val="single" w:sz="4" w:space="0" w:color="auto"/>
            </w:tcBorders>
            <w:shd w:val="clear" w:color="000000" w:fill="FFFF00"/>
            <w:vAlign w:val="center"/>
            <w:hideMark/>
          </w:tcPr>
          <w:p w14:paraId="387866FF" w14:textId="77777777"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Razem</w:t>
            </w:r>
          </w:p>
        </w:tc>
        <w:tc>
          <w:tcPr>
            <w:tcW w:w="1681" w:type="dxa"/>
            <w:tcBorders>
              <w:top w:val="nil"/>
              <w:left w:val="nil"/>
              <w:bottom w:val="single" w:sz="4" w:space="0" w:color="auto"/>
              <w:right w:val="single" w:sz="4" w:space="0" w:color="auto"/>
            </w:tcBorders>
            <w:shd w:val="clear" w:color="auto" w:fill="auto"/>
            <w:vAlign w:val="center"/>
            <w:hideMark/>
          </w:tcPr>
          <w:p w14:paraId="7E1411CF" w14:textId="2598FA06" w:rsidR="00E51AF4" w:rsidRPr="001A3D8F" w:rsidRDefault="00E51AF4" w:rsidP="00E51AF4">
            <w:pPr>
              <w:spacing w:after="0" w:line="240" w:lineRule="auto"/>
              <w:jc w:val="center"/>
              <w:rPr>
                <w:rFonts w:ascii="Arial Narrow" w:eastAsia="Times New Roman" w:hAnsi="Arial Narrow" w:cs="Times New Roman"/>
                <w:b/>
                <w:bCs/>
                <w:sz w:val="19"/>
                <w:szCs w:val="19"/>
              </w:rPr>
            </w:pPr>
            <w:r w:rsidRPr="00A106CA">
              <w:rPr>
                <w:rFonts w:ascii="Arial Narrow" w:eastAsia="Times New Roman" w:hAnsi="Arial Narrow" w:cs="Times New Roman"/>
                <w:b/>
                <w:bCs/>
                <w:sz w:val="19"/>
                <w:szCs w:val="19"/>
              </w:rPr>
              <w:t>4 674 225 EUR</w:t>
            </w:r>
          </w:p>
        </w:tc>
        <w:tc>
          <w:tcPr>
            <w:tcW w:w="101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62FC35D9" w14:textId="13D44D75"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91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00AAA538" w14:textId="52AC2B50"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91"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2D911196" w14:textId="3206838A"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88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bottom"/>
            <w:hideMark/>
          </w:tcPr>
          <w:p w14:paraId="315C82D5" w14:textId="3EF1190E" w:rsidR="00E51AF4" w:rsidRPr="001A3D8F" w:rsidRDefault="00E51AF4" w:rsidP="00E51AF4">
            <w:pPr>
              <w:spacing w:after="0" w:line="240" w:lineRule="auto"/>
              <w:jc w:val="center"/>
              <w:rPr>
                <w:rFonts w:ascii="Arial Narrow" w:eastAsia="Times New Roman" w:hAnsi="Arial Narrow" w:cs="Times New Roman"/>
                <w:sz w:val="19"/>
                <w:szCs w:val="19"/>
              </w:rPr>
            </w:pPr>
          </w:p>
        </w:tc>
        <w:tc>
          <w:tcPr>
            <w:tcW w:w="1769" w:type="dxa"/>
            <w:tcBorders>
              <w:top w:val="nil"/>
              <w:left w:val="nil"/>
              <w:bottom w:val="single" w:sz="4" w:space="0" w:color="auto"/>
              <w:right w:val="single" w:sz="4" w:space="0" w:color="auto"/>
            </w:tcBorders>
            <w:shd w:val="clear" w:color="auto" w:fill="auto"/>
            <w:vAlign w:val="center"/>
            <w:hideMark/>
          </w:tcPr>
          <w:p w14:paraId="4513F477" w14:textId="0C52B8ED" w:rsidR="00E51AF4" w:rsidRPr="001A3D8F" w:rsidRDefault="00E51AF4" w:rsidP="00E51AF4">
            <w:pPr>
              <w:spacing w:after="0" w:line="240" w:lineRule="auto"/>
              <w:jc w:val="center"/>
              <w:rPr>
                <w:rFonts w:ascii="Arial Narrow" w:eastAsia="Times New Roman" w:hAnsi="Arial Narrow" w:cs="Times New Roman"/>
                <w:b/>
                <w:bCs/>
                <w:strike/>
                <w:sz w:val="19"/>
                <w:szCs w:val="19"/>
              </w:rPr>
            </w:pPr>
            <w:r w:rsidRPr="00A106CA">
              <w:rPr>
                <w:rFonts w:ascii="Arial Narrow" w:eastAsia="Times New Roman" w:hAnsi="Arial Narrow" w:cs="Times New Roman"/>
                <w:b/>
                <w:bCs/>
                <w:sz w:val="19"/>
                <w:szCs w:val="19"/>
              </w:rPr>
              <w:t>4 674 225 EUR</w:t>
            </w:r>
          </w:p>
        </w:tc>
      </w:tr>
    </w:tbl>
    <w:p w14:paraId="0843EC93" w14:textId="77777777" w:rsidR="00322FBE" w:rsidRPr="001A3D8F" w:rsidRDefault="00322FBE" w:rsidP="004B710C">
      <w:pPr>
        <w:spacing w:after="0" w:line="240" w:lineRule="auto"/>
        <w:jc w:val="center"/>
        <w:rPr>
          <w:rFonts w:ascii="Arial Narrow" w:hAnsi="Arial Narrow"/>
          <w:b/>
          <w:sz w:val="19"/>
          <w:szCs w:val="19"/>
        </w:rPr>
      </w:pPr>
    </w:p>
    <w:p w14:paraId="30D77289" w14:textId="77777777" w:rsidR="00322FBE" w:rsidRPr="001A3D8F" w:rsidRDefault="00322FBE" w:rsidP="004B710C">
      <w:pPr>
        <w:spacing w:after="0" w:line="240" w:lineRule="auto"/>
        <w:jc w:val="center"/>
        <w:rPr>
          <w:rFonts w:ascii="Arial Narrow" w:hAnsi="Arial Narrow"/>
          <w:b/>
          <w:sz w:val="19"/>
          <w:szCs w:val="19"/>
        </w:rPr>
      </w:pPr>
      <w:r w:rsidRPr="001A3D8F">
        <w:rPr>
          <w:rFonts w:ascii="Arial Narrow" w:hAnsi="Arial Narrow"/>
          <w:b/>
          <w:sz w:val="19"/>
          <w:szCs w:val="19"/>
        </w:rPr>
        <w:t>Plan finansowy w zakresie poddziałania 19.2 PROW 2014-2020</w:t>
      </w:r>
    </w:p>
    <w:tbl>
      <w:tblPr>
        <w:tblW w:w="9720" w:type="dxa"/>
        <w:tblCellMar>
          <w:left w:w="70" w:type="dxa"/>
          <w:right w:w="70" w:type="dxa"/>
        </w:tblCellMar>
        <w:tblLook w:val="04A0" w:firstRow="1" w:lastRow="0" w:firstColumn="1" w:lastColumn="0" w:noHBand="0" w:noVBand="1"/>
      </w:tblPr>
      <w:tblGrid>
        <w:gridCol w:w="2380"/>
        <w:gridCol w:w="1840"/>
        <w:gridCol w:w="1700"/>
        <w:gridCol w:w="1980"/>
        <w:gridCol w:w="1820"/>
      </w:tblGrid>
      <w:tr w:rsidR="00322FBE" w:rsidRPr="001A3D8F" w14:paraId="2DA5EB43" w14:textId="77777777" w:rsidTr="00322FBE">
        <w:trPr>
          <w:trHeight w:val="1034"/>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1AEE9" w14:textId="425AF259" w:rsidR="00322FBE" w:rsidRPr="001A3D8F" w:rsidRDefault="00322FBE" w:rsidP="004B710C">
            <w:pPr>
              <w:spacing w:after="0" w:line="240" w:lineRule="auto"/>
              <w:jc w:val="center"/>
              <w:rPr>
                <w:rFonts w:ascii="Arial Narrow" w:eastAsia="Times New Roman" w:hAnsi="Arial Narrow" w:cs="Times New Roman"/>
                <w:sz w:val="19"/>
                <w:szCs w:val="19"/>
              </w:rPr>
            </w:pP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5CB002E0" w14:textId="77777777" w:rsidR="00322FBE" w:rsidRPr="001A3D8F" w:rsidRDefault="00322FBE" w:rsidP="004B710C">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Wkład EFRROW</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76B2A3B" w14:textId="36100604" w:rsidR="00322FBE" w:rsidRPr="001A3D8F" w:rsidRDefault="00322FBE" w:rsidP="004B710C">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Budżet państwa</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54017FE" w14:textId="1FC39E72" w:rsidR="00322FBE" w:rsidRPr="001A3D8F" w:rsidRDefault="00322FBE" w:rsidP="004B710C">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Wkład własny będący wkładem krajowych środków publicznych</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6E516BB" w14:textId="77777777" w:rsidR="00322FBE" w:rsidRPr="001A3D8F" w:rsidRDefault="00322FBE" w:rsidP="004B710C">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RAZEM</w:t>
            </w:r>
          </w:p>
        </w:tc>
      </w:tr>
      <w:tr w:rsidR="009F4B41" w:rsidRPr="001A3D8F" w14:paraId="52B5D0D4" w14:textId="77777777" w:rsidTr="00322FBE">
        <w:trPr>
          <w:trHeight w:val="899"/>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513F2F52" w14:textId="2EA250D5" w:rsidR="009F4B41" w:rsidRPr="001A3D8F" w:rsidRDefault="009F4B41" w:rsidP="009F4B41">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Beneficjenci inni niż jednostki sektora finansów publicznych</w:t>
            </w:r>
          </w:p>
        </w:tc>
        <w:tc>
          <w:tcPr>
            <w:tcW w:w="1840" w:type="dxa"/>
            <w:tcBorders>
              <w:top w:val="nil"/>
              <w:left w:val="nil"/>
              <w:bottom w:val="single" w:sz="4" w:space="0" w:color="auto"/>
              <w:right w:val="single" w:sz="4" w:space="0" w:color="auto"/>
            </w:tcBorders>
            <w:shd w:val="clear" w:color="auto" w:fill="auto"/>
            <w:vAlign w:val="center"/>
            <w:hideMark/>
          </w:tcPr>
          <w:p w14:paraId="0FB8C703"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1 426 902,75 EUR</w:t>
            </w:r>
          </w:p>
          <w:p w14:paraId="3387A4F7" w14:textId="77777777" w:rsidR="009F4B41" w:rsidRPr="001A3D8F" w:rsidRDefault="009F4B41" w:rsidP="009F4B41">
            <w:pPr>
              <w:spacing w:after="0" w:line="240" w:lineRule="auto"/>
              <w:jc w:val="center"/>
              <w:rPr>
                <w:rFonts w:ascii="Arial Narrow" w:eastAsia="Times New Roman" w:hAnsi="Arial Narrow" w:cs="Times New Roman"/>
                <w:b/>
                <w:bCs/>
                <w:sz w:val="19"/>
                <w:szCs w:val="19"/>
              </w:rPr>
            </w:pPr>
          </w:p>
        </w:tc>
        <w:tc>
          <w:tcPr>
            <w:tcW w:w="1700" w:type="dxa"/>
            <w:tcBorders>
              <w:top w:val="nil"/>
              <w:left w:val="nil"/>
              <w:bottom w:val="single" w:sz="4" w:space="0" w:color="auto"/>
              <w:right w:val="single" w:sz="4" w:space="0" w:color="auto"/>
            </w:tcBorders>
            <w:shd w:val="clear" w:color="auto" w:fill="auto"/>
            <w:vAlign w:val="center"/>
            <w:hideMark/>
          </w:tcPr>
          <w:p w14:paraId="75D075C4" w14:textId="50B322DD" w:rsidR="009F4B41" w:rsidRPr="009F4B41"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815 597,25 EUR</w:t>
            </w:r>
          </w:p>
          <w:p w14:paraId="5942C61B" w14:textId="77777777" w:rsidR="009F4B41" w:rsidRPr="001A3D8F" w:rsidRDefault="009F4B41" w:rsidP="009F4B41">
            <w:pPr>
              <w:spacing w:after="0" w:line="240" w:lineRule="auto"/>
              <w:jc w:val="center"/>
              <w:rPr>
                <w:rFonts w:ascii="Arial Narrow" w:eastAsia="Times New Roman" w:hAnsi="Arial Narrow" w:cs="Times New Roman"/>
                <w:sz w:val="19"/>
                <w:szCs w:val="19"/>
              </w:rPr>
            </w:pPr>
          </w:p>
        </w:tc>
        <w:tc>
          <w:tcPr>
            <w:tcW w:w="198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71B6D4D8" w14:textId="2403D7EB" w:rsidR="009F4B41" w:rsidRPr="001A3D8F" w:rsidRDefault="009F4B41" w:rsidP="009F4B41">
            <w:pPr>
              <w:spacing w:after="0" w:line="240" w:lineRule="auto"/>
              <w:jc w:val="center"/>
              <w:rPr>
                <w:rFonts w:ascii="Arial Narrow" w:eastAsia="Times New Roman" w:hAnsi="Arial Narrow" w:cs="Times New Roman"/>
                <w:sz w:val="19"/>
                <w:szCs w:val="19"/>
              </w:rPr>
            </w:pPr>
          </w:p>
        </w:tc>
        <w:tc>
          <w:tcPr>
            <w:tcW w:w="1820" w:type="dxa"/>
            <w:tcBorders>
              <w:top w:val="nil"/>
              <w:left w:val="nil"/>
              <w:bottom w:val="single" w:sz="4" w:space="0" w:color="auto"/>
              <w:right w:val="single" w:sz="4" w:space="0" w:color="auto"/>
            </w:tcBorders>
            <w:shd w:val="clear" w:color="auto" w:fill="auto"/>
            <w:vAlign w:val="center"/>
            <w:hideMark/>
          </w:tcPr>
          <w:p w14:paraId="3A37E965"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2 242 500 EUR</w:t>
            </w:r>
          </w:p>
          <w:p w14:paraId="23E2E69D" w14:textId="77777777" w:rsidR="009F4B41" w:rsidRPr="001A3D8F" w:rsidRDefault="009F4B41" w:rsidP="009F4B41">
            <w:pPr>
              <w:spacing w:after="0" w:line="240" w:lineRule="auto"/>
              <w:jc w:val="center"/>
              <w:rPr>
                <w:rFonts w:ascii="Arial Narrow" w:eastAsia="Times New Roman" w:hAnsi="Arial Narrow" w:cs="Times New Roman"/>
                <w:b/>
                <w:bCs/>
                <w:sz w:val="19"/>
                <w:szCs w:val="19"/>
              </w:rPr>
            </w:pPr>
          </w:p>
        </w:tc>
      </w:tr>
      <w:tr w:rsidR="009F4B41" w:rsidRPr="001A3D8F" w14:paraId="7F83F050" w14:textId="77777777" w:rsidTr="00322FBE">
        <w:trPr>
          <w:trHeight w:val="784"/>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24192CE9" w14:textId="427F125C" w:rsidR="009F4B41" w:rsidRPr="001A3D8F" w:rsidRDefault="009F4B41" w:rsidP="009F4B41">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Beneficjenci będący jednostkami sektora finansów publicznych</w:t>
            </w:r>
          </w:p>
        </w:tc>
        <w:tc>
          <w:tcPr>
            <w:tcW w:w="1840" w:type="dxa"/>
            <w:tcBorders>
              <w:top w:val="nil"/>
              <w:left w:val="nil"/>
              <w:bottom w:val="single" w:sz="4" w:space="0" w:color="auto"/>
              <w:right w:val="single" w:sz="4" w:space="0" w:color="auto"/>
            </w:tcBorders>
            <w:shd w:val="clear" w:color="auto" w:fill="auto"/>
            <w:vAlign w:val="center"/>
            <w:hideMark/>
          </w:tcPr>
          <w:p w14:paraId="3EB76FC5"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951 268,50 EUR</w:t>
            </w:r>
          </w:p>
          <w:p w14:paraId="4E7044AA" w14:textId="77777777" w:rsidR="009F4B41" w:rsidRPr="001A3D8F" w:rsidRDefault="009F4B41" w:rsidP="009F4B41">
            <w:pPr>
              <w:spacing w:after="0" w:line="240" w:lineRule="auto"/>
              <w:jc w:val="center"/>
              <w:rPr>
                <w:rFonts w:ascii="Arial Narrow" w:eastAsia="Times New Roman" w:hAnsi="Arial Narrow" w:cs="Times New Roman"/>
                <w:b/>
                <w:bCs/>
                <w:sz w:val="19"/>
                <w:szCs w:val="19"/>
              </w:rPr>
            </w:pPr>
          </w:p>
        </w:tc>
        <w:tc>
          <w:tcPr>
            <w:tcW w:w="1700" w:type="dxa"/>
            <w:tcBorders>
              <w:top w:val="nil"/>
              <w:left w:val="nil"/>
              <w:bottom w:val="single" w:sz="4" w:space="0" w:color="auto"/>
              <w:right w:val="single" w:sz="4" w:space="0" w:color="auto"/>
              <w:tl2br w:val="single" w:sz="4" w:space="0" w:color="auto"/>
              <w:tr2bl w:val="single" w:sz="4" w:space="0" w:color="auto"/>
            </w:tcBorders>
            <w:shd w:val="clear" w:color="auto" w:fill="auto"/>
            <w:vAlign w:val="center"/>
            <w:hideMark/>
          </w:tcPr>
          <w:p w14:paraId="440718AE" w14:textId="1FF031E9" w:rsidR="009F4B41" w:rsidRPr="001A3D8F" w:rsidRDefault="009F4B41" w:rsidP="009F4B41">
            <w:pPr>
              <w:spacing w:after="0" w:line="240" w:lineRule="auto"/>
              <w:jc w:val="center"/>
              <w:rPr>
                <w:rFonts w:ascii="Arial Narrow" w:eastAsia="Times New Roman" w:hAnsi="Arial Narrow" w:cs="Times New Roman"/>
                <w:sz w:val="19"/>
                <w:szCs w:val="19"/>
              </w:rPr>
            </w:pPr>
          </w:p>
        </w:tc>
        <w:tc>
          <w:tcPr>
            <w:tcW w:w="1980" w:type="dxa"/>
            <w:tcBorders>
              <w:top w:val="nil"/>
              <w:left w:val="nil"/>
              <w:bottom w:val="single" w:sz="4" w:space="0" w:color="auto"/>
              <w:right w:val="single" w:sz="4" w:space="0" w:color="auto"/>
            </w:tcBorders>
            <w:shd w:val="clear" w:color="auto" w:fill="auto"/>
            <w:vAlign w:val="center"/>
            <w:hideMark/>
          </w:tcPr>
          <w:p w14:paraId="560CAB76"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543 731,50 EUR</w:t>
            </w:r>
          </w:p>
          <w:p w14:paraId="4ED2C813" w14:textId="77777777" w:rsidR="009F4B41" w:rsidRPr="001A3D8F" w:rsidRDefault="009F4B41" w:rsidP="009F4B41">
            <w:pPr>
              <w:spacing w:after="0" w:line="240" w:lineRule="auto"/>
              <w:jc w:val="center"/>
              <w:rPr>
                <w:rFonts w:ascii="Arial Narrow" w:eastAsia="Times New Roman" w:hAnsi="Arial Narrow" w:cs="Times New Roman"/>
                <w:sz w:val="19"/>
                <w:szCs w:val="19"/>
              </w:rPr>
            </w:pPr>
          </w:p>
        </w:tc>
        <w:tc>
          <w:tcPr>
            <w:tcW w:w="1820" w:type="dxa"/>
            <w:tcBorders>
              <w:top w:val="nil"/>
              <w:left w:val="nil"/>
              <w:bottom w:val="single" w:sz="4" w:space="0" w:color="auto"/>
              <w:right w:val="single" w:sz="4" w:space="0" w:color="auto"/>
            </w:tcBorders>
            <w:shd w:val="clear" w:color="auto" w:fill="auto"/>
            <w:vAlign w:val="center"/>
            <w:hideMark/>
          </w:tcPr>
          <w:p w14:paraId="0E01A13C"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sidRPr="00F667FF">
              <w:rPr>
                <w:rFonts w:ascii="Arial Narrow" w:eastAsia="Times New Roman" w:hAnsi="Arial Narrow" w:cs="Times New Roman"/>
                <w:b/>
                <w:bCs/>
                <w:sz w:val="19"/>
                <w:szCs w:val="19"/>
              </w:rPr>
              <w:t>1 4</w:t>
            </w:r>
            <w:r>
              <w:rPr>
                <w:rFonts w:ascii="Arial Narrow" w:eastAsia="Times New Roman" w:hAnsi="Arial Narrow" w:cs="Times New Roman"/>
                <w:b/>
                <w:bCs/>
                <w:sz w:val="19"/>
                <w:szCs w:val="19"/>
              </w:rPr>
              <w:t>95</w:t>
            </w:r>
            <w:r w:rsidRPr="00F667FF">
              <w:rPr>
                <w:rFonts w:ascii="Arial Narrow" w:eastAsia="Times New Roman" w:hAnsi="Arial Narrow" w:cs="Times New Roman"/>
                <w:b/>
                <w:bCs/>
                <w:sz w:val="19"/>
                <w:szCs w:val="19"/>
              </w:rPr>
              <w:t> </w:t>
            </w:r>
            <w:r>
              <w:rPr>
                <w:rFonts w:ascii="Arial Narrow" w:eastAsia="Times New Roman" w:hAnsi="Arial Narrow" w:cs="Times New Roman"/>
                <w:b/>
                <w:bCs/>
                <w:sz w:val="19"/>
                <w:szCs w:val="19"/>
              </w:rPr>
              <w:t>0</w:t>
            </w:r>
            <w:r w:rsidRPr="00F667FF">
              <w:rPr>
                <w:rFonts w:ascii="Arial Narrow" w:eastAsia="Times New Roman" w:hAnsi="Arial Narrow" w:cs="Times New Roman"/>
                <w:b/>
                <w:bCs/>
                <w:sz w:val="19"/>
                <w:szCs w:val="19"/>
              </w:rPr>
              <w:t xml:space="preserve">00,00 EUR </w:t>
            </w:r>
          </w:p>
          <w:p w14:paraId="7CFFE1BC" w14:textId="77777777" w:rsidR="009F4B41" w:rsidRPr="001A3D8F" w:rsidRDefault="009F4B41" w:rsidP="009F4B41">
            <w:pPr>
              <w:spacing w:after="0" w:line="240" w:lineRule="auto"/>
              <w:jc w:val="center"/>
              <w:rPr>
                <w:rFonts w:ascii="Arial Narrow" w:eastAsia="Times New Roman" w:hAnsi="Arial Narrow" w:cs="Times New Roman"/>
                <w:b/>
                <w:bCs/>
                <w:sz w:val="19"/>
                <w:szCs w:val="19"/>
              </w:rPr>
            </w:pPr>
          </w:p>
        </w:tc>
      </w:tr>
      <w:tr w:rsidR="009F4B41" w:rsidRPr="001A3D8F" w14:paraId="54BE67AD" w14:textId="77777777" w:rsidTr="00322FBE">
        <w:trPr>
          <w:trHeight w:val="671"/>
        </w:trPr>
        <w:tc>
          <w:tcPr>
            <w:tcW w:w="2380" w:type="dxa"/>
            <w:tcBorders>
              <w:top w:val="nil"/>
              <w:left w:val="single" w:sz="4" w:space="0" w:color="auto"/>
              <w:bottom w:val="single" w:sz="4" w:space="0" w:color="auto"/>
              <w:right w:val="single" w:sz="4" w:space="0" w:color="auto"/>
            </w:tcBorders>
            <w:shd w:val="clear" w:color="auto" w:fill="auto"/>
            <w:vAlign w:val="center"/>
            <w:hideMark/>
          </w:tcPr>
          <w:p w14:paraId="03A7398F" w14:textId="77777777" w:rsidR="009F4B41" w:rsidRPr="001A3D8F" w:rsidRDefault="009F4B41" w:rsidP="009F4B41">
            <w:pPr>
              <w:spacing w:after="0" w:line="240" w:lineRule="auto"/>
              <w:jc w:val="center"/>
              <w:rPr>
                <w:rFonts w:ascii="Arial Narrow" w:eastAsia="Times New Roman" w:hAnsi="Arial Narrow" w:cs="Times New Roman"/>
                <w:b/>
                <w:bCs/>
                <w:sz w:val="19"/>
                <w:szCs w:val="19"/>
              </w:rPr>
            </w:pPr>
            <w:r w:rsidRPr="001A3D8F">
              <w:rPr>
                <w:rFonts w:ascii="Arial Narrow" w:eastAsia="Times New Roman" w:hAnsi="Arial Narrow" w:cs="Times New Roman"/>
                <w:b/>
                <w:bCs/>
                <w:sz w:val="19"/>
                <w:szCs w:val="19"/>
              </w:rPr>
              <w:t>Razem</w:t>
            </w:r>
          </w:p>
        </w:tc>
        <w:tc>
          <w:tcPr>
            <w:tcW w:w="1840" w:type="dxa"/>
            <w:tcBorders>
              <w:top w:val="nil"/>
              <w:left w:val="nil"/>
              <w:bottom w:val="single" w:sz="4" w:space="0" w:color="auto"/>
              <w:right w:val="single" w:sz="4" w:space="0" w:color="auto"/>
            </w:tcBorders>
            <w:shd w:val="clear" w:color="auto" w:fill="auto"/>
            <w:vAlign w:val="center"/>
            <w:hideMark/>
          </w:tcPr>
          <w:p w14:paraId="1E479C74"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2 378 171,25 EUR</w:t>
            </w:r>
          </w:p>
          <w:p w14:paraId="5F5D0134" w14:textId="77777777" w:rsidR="009F4B41" w:rsidRPr="001A3D8F" w:rsidRDefault="009F4B41" w:rsidP="009F4B41">
            <w:pPr>
              <w:spacing w:after="0" w:line="240" w:lineRule="auto"/>
              <w:jc w:val="center"/>
              <w:rPr>
                <w:rFonts w:ascii="Arial Narrow" w:eastAsia="Times New Roman" w:hAnsi="Arial Narrow" w:cs="Times New Roman"/>
                <w:b/>
                <w:bCs/>
                <w:sz w:val="19"/>
                <w:szCs w:val="19"/>
              </w:rPr>
            </w:pPr>
          </w:p>
        </w:tc>
        <w:tc>
          <w:tcPr>
            <w:tcW w:w="1700" w:type="dxa"/>
            <w:tcBorders>
              <w:top w:val="nil"/>
              <w:left w:val="nil"/>
              <w:bottom w:val="single" w:sz="4" w:space="0" w:color="auto"/>
              <w:right w:val="single" w:sz="4" w:space="0" w:color="auto"/>
            </w:tcBorders>
            <w:shd w:val="clear" w:color="auto" w:fill="auto"/>
            <w:vAlign w:val="center"/>
            <w:hideMark/>
          </w:tcPr>
          <w:p w14:paraId="0E040913" w14:textId="66A84F82" w:rsidR="009F4B41" w:rsidRPr="001A3D8F" w:rsidRDefault="009F4B41" w:rsidP="009F4B41">
            <w:pPr>
              <w:spacing w:after="0" w:line="240" w:lineRule="auto"/>
              <w:jc w:val="center"/>
              <w:rPr>
                <w:rFonts w:ascii="Arial Narrow" w:eastAsia="Times New Roman" w:hAnsi="Arial Narrow" w:cs="Times New Roman"/>
                <w:b/>
                <w:sz w:val="19"/>
                <w:szCs w:val="19"/>
              </w:rPr>
            </w:pPr>
            <w:r>
              <w:rPr>
                <w:rFonts w:ascii="Arial Narrow" w:eastAsia="Times New Roman" w:hAnsi="Arial Narrow" w:cs="Times New Roman"/>
                <w:b/>
                <w:sz w:val="19"/>
                <w:szCs w:val="19"/>
              </w:rPr>
              <w:t>815 597,25EUR</w:t>
            </w:r>
          </w:p>
        </w:tc>
        <w:tc>
          <w:tcPr>
            <w:tcW w:w="1980" w:type="dxa"/>
            <w:tcBorders>
              <w:top w:val="nil"/>
              <w:left w:val="nil"/>
              <w:bottom w:val="single" w:sz="4" w:space="0" w:color="auto"/>
              <w:right w:val="single" w:sz="4" w:space="0" w:color="auto"/>
            </w:tcBorders>
            <w:shd w:val="clear" w:color="auto" w:fill="auto"/>
            <w:vAlign w:val="center"/>
            <w:hideMark/>
          </w:tcPr>
          <w:p w14:paraId="3F1A9F17" w14:textId="77777777" w:rsidR="009F4B41" w:rsidRPr="00897C07" w:rsidRDefault="009F4B41" w:rsidP="009F4B41">
            <w:pPr>
              <w:spacing w:after="0" w:line="240" w:lineRule="auto"/>
              <w:jc w:val="center"/>
              <w:rPr>
                <w:rFonts w:ascii="Arial Narrow" w:eastAsia="Times New Roman" w:hAnsi="Arial Narrow" w:cs="Times New Roman"/>
                <w:b/>
                <w:bCs/>
                <w:strike/>
                <w:color w:val="FF0000"/>
                <w:sz w:val="19"/>
                <w:szCs w:val="19"/>
              </w:rPr>
            </w:pPr>
            <w:r>
              <w:rPr>
                <w:rFonts w:ascii="Arial Narrow" w:eastAsia="Times New Roman" w:hAnsi="Arial Narrow" w:cs="Times New Roman"/>
                <w:b/>
                <w:bCs/>
                <w:sz w:val="19"/>
                <w:szCs w:val="19"/>
              </w:rPr>
              <w:t>543 731,50 EUR</w:t>
            </w:r>
          </w:p>
          <w:p w14:paraId="74BA80FB" w14:textId="77777777" w:rsidR="009F4B41" w:rsidRPr="001A3D8F" w:rsidRDefault="009F4B41" w:rsidP="009F4B41">
            <w:pPr>
              <w:spacing w:after="0" w:line="240" w:lineRule="auto"/>
              <w:jc w:val="center"/>
              <w:rPr>
                <w:rFonts w:ascii="Arial Narrow" w:eastAsia="Times New Roman" w:hAnsi="Arial Narrow" w:cs="Times New Roman"/>
                <w:b/>
                <w:strike/>
                <w:sz w:val="19"/>
                <w:szCs w:val="19"/>
              </w:rPr>
            </w:pPr>
          </w:p>
        </w:tc>
        <w:tc>
          <w:tcPr>
            <w:tcW w:w="1820" w:type="dxa"/>
            <w:tcBorders>
              <w:top w:val="nil"/>
              <w:left w:val="nil"/>
              <w:bottom w:val="single" w:sz="4" w:space="0" w:color="auto"/>
              <w:right w:val="single" w:sz="4" w:space="0" w:color="auto"/>
            </w:tcBorders>
            <w:shd w:val="clear" w:color="auto" w:fill="auto"/>
            <w:vAlign w:val="center"/>
            <w:hideMark/>
          </w:tcPr>
          <w:p w14:paraId="31F31020" w14:textId="7CBC2117" w:rsidR="009F4B41" w:rsidRPr="001A3D8F" w:rsidRDefault="009F4B41" w:rsidP="009F4B41">
            <w:pPr>
              <w:spacing w:after="0" w:line="240" w:lineRule="auto"/>
              <w:jc w:val="center"/>
              <w:rPr>
                <w:rFonts w:ascii="Arial Narrow" w:eastAsia="Times New Roman" w:hAnsi="Arial Narrow" w:cs="Times New Roman"/>
                <w:b/>
                <w:bCs/>
                <w:sz w:val="19"/>
                <w:szCs w:val="19"/>
              </w:rPr>
            </w:pPr>
            <w:r>
              <w:rPr>
                <w:rFonts w:ascii="Arial Narrow" w:eastAsia="Times New Roman" w:hAnsi="Arial Narrow" w:cs="Times New Roman"/>
                <w:b/>
                <w:bCs/>
                <w:sz w:val="19"/>
                <w:szCs w:val="19"/>
              </w:rPr>
              <w:t>3 737 500,00 EUR</w:t>
            </w:r>
          </w:p>
        </w:tc>
      </w:tr>
    </w:tbl>
    <w:p w14:paraId="4442F749" w14:textId="77777777" w:rsidR="002F4D8D" w:rsidRPr="001A3D8F" w:rsidRDefault="002F4D8D" w:rsidP="005D6DA7">
      <w:pPr>
        <w:pStyle w:val="Nagwek1"/>
        <w:spacing w:before="0" w:after="120" w:line="264" w:lineRule="auto"/>
        <w:rPr>
          <w:rFonts w:ascii="Arial Narrow" w:hAnsi="Arial Narrow"/>
          <w:color w:val="auto"/>
          <w:sz w:val="22"/>
          <w:szCs w:val="22"/>
        </w:rPr>
      </w:pPr>
      <w:bookmarkStart w:id="78" w:name="_Toc11231585"/>
      <w:bookmarkEnd w:id="77"/>
      <w:r w:rsidRPr="001A3D8F">
        <w:rPr>
          <w:rFonts w:ascii="Arial Narrow" w:hAnsi="Arial Narrow"/>
          <w:color w:val="auto"/>
          <w:sz w:val="22"/>
          <w:szCs w:val="22"/>
        </w:rPr>
        <w:t>Załącznik 5. Plan komunikacji</w:t>
      </w:r>
      <w:bookmarkEnd w:id="78"/>
    </w:p>
    <w:p w14:paraId="58158283" w14:textId="77777777" w:rsidR="002F4D8D" w:rsidRPr="001A3D8F" w:rsidRDefault="00640F20" w:rsidP="005D6DA7">
      <w:pPr>
        <w:spacing w:after="60" w:line="264" w:lineRule="auto"/>
        <w:jc w:val="both"/>
        <w:rPr>
          <w:rFonts w:ascii="Arial Narrow" w:hAnsi="Arial Narrow"/>
          <w:b/>
        </w:rPr>
      </w:pPr>
      <w:r w:rsidRPr="001A3D8F">
        <w:rPr>
          <w:rFonts w:ascii="Arial Narrow" w:hAnsi="Arial Narrow"/>
          <w:b/>
        </w:rPr>
        <w:t>Załącznik uwzględnia</w:t>
      </w:r>
      <w:r w:rsidR="002F4D8D" w:rsidRPr="001A3D8F">
        <w:rPr>
          <w:rFonts w:ascii="Arial Narrow" w:hAnsi="Arial Narrow"/>
          <w:b/>
        </w:rPr>
        <w:t xml:space="preserve"> m.in. zakładane wskaźniki, planowane efekty działań komunikacyjnych, analizę efektywności zastosowanych działań komunika</w:t>
      </w:r>
      <w:r w:rsidR="000E6C5E" w:rsidRPr="001A3D8F">
        <w:rPr>
          <w:rFonts w:ascii="Arial Narrow" w:hAnsi="Arial Narrow"/>
          <w:b/>
        </w:rPr>
        <w:t>cyjnych i środków przekazu, a </w:t>
      </w:r>
      <w:r w:rsidR="002F4D8D" w:rsidRPr="001A3D8F">
        <w:rPr>
          <w:rFonts w:ascii="Arial Narrow" w:hAnsi="Arial Narrow"/>
          <w:b/>
        </w:rPr>
        <w:t>także opis wniosków zebranych podczas działań komunikacyjnych i sposobu ich wykorzystania podczas realizacji LSR</w:t>
      </w:r>
      <w:r w:rsidRPr="001A3D8F">
        <w:rPr>
          <w:rFonts w:ascii="Arial Narrow" w:hAnsi="Arial Narrow"/>
          <w:b/>
        </w:rPr>
        <w:t>.</w:t>
      </w:r>
    </w:p>
    <w:p w14:paraId="4C3CB102" w14:textId="77777777" w:rsidR="002F4D8D" w:rsidRPr="001A3D8F" w:rsidRDefault="002F4D8D" w:rsidP="005D6DA7">
      <w:pPr>
        <w:spacing w:after="60" w:line="264" w:lineRule="auto"/>
        <w:jc w:val="both"/>
        <w:rPr>
          <w:rFonts w:ascii="Arial Narrow" w:hAnsi="Arial Narrow"/>
          <w:b/>
        </w:rPr>
      </w:pPr>
      <w:r w:rsidRPr="001A3D8F">
        <w:rPr>
          <w:rFonts w:ascii="Arial Narrow" w:hAnsi="Arial Narrow"/>
          <w:b/>
        </w:rPr>
        <w:t xml:space="preserve">Głównymi celami komunikacji </w:t>
      </w:r>
      <w:r w:rsidRPr="001A3D8F">
        <w:rPr>
          <w:rFonts w:ascii="Arial Narrow" w:hAnsi="Arial Narrow"/>
        </w:rPr>
        <w:t>prowadzonej przez BLGD będą:</w:t>
      </w:r>
    </w:p>
    <w:p w14:paraId="4F5F7643"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poinformowanie lokalnej społeczności o LSR, w tym o stanie realizacji i ewentualnych zmianach LSR,</w:t>
      </w:r>
    </w:p>
    <w:p w14:paraId="1C48CEB2"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poinformowanie potencjalnych beneficjentów o</w:t>
      </w:r>
      <w:r w:rsidR="00E32516" w:rsidRPr="001A3D8F">
        <w:rPr>
          <w:rFonts w:ascii="Arial Narrow" w:hAnsi="Arial Narrow"/>
        </w:rPr>
        <w:t xml:space="preserve"> </w:t>
      </w:r>
      <w:r w:rsidRPr="001A3D8F">
        <w:rPr>
          <w:rFonts w:ascii="Arial Narrow" w:hAnsi="Arial Narrow"/>
        </w:rPr>
        <w:t>sposobie przygotowania wniosku o </w:t>
      </w:r>
      <w:r w:rsidR="000E6C5E" w:rsidRPr="001A3D8F">
        <w:rPr>
          <w:rFonts w:ascii="Arial Narrow" w:hAnsi="Arial Narrow"/>
        </w:rPr>
        <w:t>dofinansowanie i </w:t>
      </w:r>
      <w:r w:rsidRPr="001A3D8F">
        <w:rPr>
          <w:rFonts w:ascii="Arial Narrow" w:hAnsi="Arial Narrow"/>
        </w:rPr>
        <w:t>możliwości uzyskania wsparcia ze środków UE,</w:t>
      </w:r>
    </w:p>
    <w:p w14:paraId="302E3AC9"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edukacja określonych grup docelowych zaangażowanych w proces realizacji LSR,</w:t>
      </w:r>
    </w:p>
    <w:p w14:paraId="78920CBB" w14:textId="77777777" w:rsidR="002F4D8D" w:rsidRPr="001A3D8F" w:rsidRDefault="002F4D8D" w:rsidP="00CB4EA9">
      <w:pPr>
        <w:pStyle w:val="Akapitzlist"/>
        <w:numPr>
          <w:ilvl w:val="0"/>
          <w:numId w:val="13"/>
        </w:numPr>
        <w:spacing w:after="60" w:line="264" w:lineRule="auto"/>
        <w:ind w:left="760" w:hanging="357"/>
        <w:jc w:val="both"/>
        <w:rPr>
          <w:rFonts w:ascii="Arial Narrow" w:hAnsi="Arial Narrow"/>
        </w:rPr>
      </w:pPr>
      <w:r w:rsidRPr="001A3D8F">
        <w:rPr>
          <w:rFonts w:ascii="Arial Narrow" w:hAnsi="Arial Narrow"/>
        </w:rPr>
        <w:t>uzyskanie informacji zwrotnej nt. oceny jakości pomocy świadczonej przez LGD oraz jakości LSR</w:t>
      </w:r>
    </w:p>
    <w:p w14:paraId="15FF485D" w14:textId="77777777" w:rsidR="002F4D8D" w:rsidRPr="001A3D8F" w:rsidRDefault="002F4D8D" w:rsidP="005D6DA7">
      <w:pPr>
        <w:spacing w:after="60" w:line="264" w:lineRule="auto"/>
        <w:jc w:val="both"/>
        <w:rPr>
          <w:rFonts w:ascii="Arial Narrow" w:hAnsi="Arial Narrow"/>
        </w:rPr>
      </w:pPr>
      <w:r w:rsidRPr="001A3D8F">
        <w:rPr>
          <w:rFonts w:ascii="Arial Narrow" w:hAnsi="Arial Narrow"/>
          <w:b/>
        </w:rPr>
        <w:t>Grupy docelowe i działania komunikacyjne</w:t>
      </w:r>
      <w:r w:rsidRPr="001A3D8F">
        <w:rPr>
          <w:rFonts w:ascii="Arial Narrow" w:hAnsi="Arial Narrow"/>
        </w:rPr>
        <w:t xml:space="preserve"> zostały uwzględnione w tabeli uwzględniającej Plan komunikacji oraz opisane w rozdziale IX LSR. W przypadku problemów z realizacją LSR, BLGD każdorazowo przeanalizuje dokładnie sytuację i podejmie stosowne decyzje, w tym również dotyczące komunikowania się ze społecznością. Możliwe działania komunikacyjne w takiej sytuacji, to np. zwiększona promocja dotycząca LSR, zachęcanie potencjalnych wnioskodawców do przygotowywania projektów (w przypadku słabego wykorzystania środków) lub </w:t>
      </w:r>
      <w:r w:rsidRPr="001A3D8F">
        <w:rPr>
          <w:rFonts w:ascii="Arial Narrow" w:hAnsi="Arial Narrow"/>
        </w:rPr>
        <w:lastRenderedPageBreak/>
        <w:t>dodatkowe działania szkoleniowe i doradcze (w przypadku duże liczby błędów we wnioskach o dofinansowanie). W przypadku niskiego poparcia społecznego możliwe są działania związane z promocją LSR</w:t>
      </w:r>
      <w:r w:rsidR="00640F20" w:rsidRPr="001A3D8F">
        <w:rPr>
          <w:rFonts w:ascii="Arial Narrow" w:hAnsi="Arial Narrow"/>
        </w:rPr>
        <w:t>.</w:t>
      </w:r>
    </w:p>
    <w:p w14:paraId="7D87D6F2" w14:textId="77777777" w:rsidR="002F4D8D" w:rsidRPr="001A3D8F" w:rsidRDefault="002F4D8D" w:rsidP="005D6DA7">
      <w:pPr>
        <w:spacing w:after="60" w:line="264" w:lineRule="auto"/>
        <w:jc w:val="both"/>
        <w:rPr>
          <w:rFonts w:ascii="Arial Narrow" w:hAnsi="Arial Narrow"/>
        </w:rPr>
      </w:pPr>
      <w:r w:rsidRPr="001A3D8F">
        <w:rPr>
          <w:rFonts w:ascii="Arial Narrow" w:hAnsi="Arial Narrow"/>
          <w:b/>
        </w:rPr>
        <w:t>Zakładane wskaźniki realizacji działań komunikacyjnych</w:t>
      </w:r>
      <w:r w:rsidRPr="001A3D8F">
        <w:rPr>
          <w:rFonts w:ascii="Arial Narrow" w:hAnsi="Arial Narrow"/>
        </w:rPr>
        <w:t xml:space="preserve"> uwzględniono w poniższej tabeli.</w:t>
      </w:r>
    </w:p>
    <w:p w14:paraId="5F4E06D6" w14:textId="77777777" w:rsidR="002F4D8D" w:rsidRPr="001A3D8F" w:rsidRDefault="002F4D8D" w:rsidP="005D6DA7">
      <w:pPr>
        <w:spacing w:after="60" w:line="264" w:lineRule="auto"/>
        <w:jc w:val="both"/>
        <w:rPr>
          <w:rFonts w:ascii="Arial Narrow" w:hAnsi="Arial Narrow"/>
        </w:rPr>
      </w:pPr>
      <w:r w:rsidRPr="001A3D8F">
        <w:rPr>
          <w:rFonts w:ascii="Arial Narrow" w:hAnsi="Arial Narrow"/>
          <w:b/>
        </w:rPr>
        <w:t xml:space="preserve">Analiza efektywności działań komunikacyjnych </w:t>
      </w:r>
      <w:r w:rsidRPr="001A3D8F">
        <w:rPr>
          <w:rFonts w:ascii="Arial Narrow" w:hAnsi="Arial Narrow"/>
        </w:rPr>
        <w:t>i środków przekazu, będzie prowadzona poprzez:</w:t>
      </w:r>
    </w:p>
    <w:p w14:paraId="4F692292"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Analizę liczby uczestników poszczególnych działań. Dane, dotyczące prowadzonych działań będą gromadzone przez pracowników BLGD (ankiety satysfakcji, listy uczestników, liczba osób odwiedzających stronę www., itd.). Dane dotyczące skuteczności działań komunikacyjnych będą też pochodzić z monitoringu, który został opisany w rozdziale XI LSR.</w:t>
      </w:r>
    </w:p>
    <w:p w14:paraId="0F602B49" w14:textId="77777777" w:rsidR="002F4D8D" w:rsidRPr="001A3D8F" w:rsidRDefault="002F4D8D" w:rsidP="00CB4EA9">
      <w:pPr>
        <w:pStyle w:val="Akapitzlist"/>
        <w:numPr>
          <w:ilvl w:val="0"/>
          <w:numId w:val="13"/>
        </w:numPr>
        <w:spacing w:after="60" w:line="264" w:lineRule="auto"/>
        <w:ind w:left="760" w:hanging="357"/>
        <w:jc w:val="both"/>
        <w:rPr>
          <w:rFonts w:ascii="Arial Narrow" w:hAnsi="Arial Narrow"/>
        </w:rPr>
      </w:pPr>
      <w:r w:rsidRPr="001A3D8F">
        <w:rPr>
          <w:rFonts w:ascii="Arial Narrow" w:hAnsi="Arial Narrow"/>
        </w:rPr>
        <w:t xml:space="preserve">Ewaluację LSR, </w:t>
      </w:r>
      <w:r w:rsidR="00495611" w:rsidRPr="001A3D8F">
        <w:rPr>
          <w:rFonts w:ascii="Arial Narrow" w:hAnsi="Arial Narrow"/>
        </w:rPr>
        <w:t>która m.in. oceni</w:t>
      </w:r>
      <w:r w:rsidRPr="001A3D8F">
        <w:rPr>
          <w:rFonts w:ascii="Arial Narrow" w:hAnsi="Arial Narrow"/>
        </w:rPr>
        <w:t xml:space="preserve"> skutecznoś</w:t>
      </w:r>
      <w:r w:rsidR="00495611" w:rsidRPr="001A3D8F">
        <w:rPr>
          <w:rFonts w:ascii="Arial Narrow" w:hAnsi="Arial Narrow"/>
        </w:rPr>
        <w:t>ć</w:t>
      </w:r>
      <w:r w:rsidRPr="001A3D8F">
        <w:rPr>
          <w:rFonts w:ascii="Arial Narrow" w:hAnsi="Arial Narrow"/>
        </w:rPr>
        <w:t xml:space="preserve"> działań komunikacyjnych prowadzonych przez BLGD.</w:t>
      </w:r>
    </w:p>
    <w:p w14:paraId="776946BD" w14:textId="77777777" w:rsidR="002F4D8D" w:rsidRPr="001A3D8F" w:rsidRDefault="002F4D8D" w:rsidP="005D6DA7">
      <w:pPr>
        <w:spacing w:after="60" w:line="264" w:lineRule="auto"/>
        <w:jc w:val="both"/>
        <w:rPr>
          <w:rFonts w:ascii="Arial Narrow" w:hAnsi="Arial Narrow"/>
        </w:rPr>
      </w:pPr>
      <w:r w:rsidRPr="001A3D8F">
        <w:rPr>
          <w:rFonts w:ascii="Arial Narrow" w:hAnsi="Arial Narrow"/>
        </w:rPr>
        <w:t>Tak prowadzona analiza efektywności działań komunikacyjnych</w:t>
      </w:r>
      <w:r w:rsidR="00E32516" w:rsidRPr="001A3D8F">
        <w:rPr>
          <w:rFonts w:ascii="Arial Narrow" w:hAnsi="Arial Narrow"/>
        </w:rPr>
        <w:t xml:space="preserve"> </w:t>
      </w:r>
      <w:r w:rsidRPr="001A3D8F">
        <w:rPr>
          <w:rFonts w:ascii="Arial Narrow" w:hAnsi="Arial Narrow"/>
        </w:rPr>
        <w:t>umożliwi pracownikom i Zarządowi BLGD szybkie reagowanie w celu poprawy jakości prowadzonych działań związanych z</w:t>
      </w:r>
      <w:r w:rsidR="000E6C5E" w:rsidRPr="001A3D8F">
        <w:rPr>
          <w:rFonts w:ascii="Arial Narrow" w:hAnsi="Arial Narrow"/>
        </w:rPr>
        <w:t xml:space="preserve"> planem komunikacji</w:t>
      </w:r>
      <w:r w:rsidRPr="001A3D8F">
        <w:rPr>
          <w:rFonts w:ascii="Arial Narrow" w:hAnsi="Arial Narrow"/>
        </w:rPr>
        <w:t>.</w:t>
      </w:r>
      <w:r w:rsidR="00E32516" w:rsidRPr="001A3D8F">
        <w:rPr>
          <w:rFonts w:ascii="Arial Narrow" w:hAnsi="Arial Narrow"/>
        </w:rPr>
        <w:t xml:space="preserve"> </w:t>
      </w:r>
      <w:r w:rsidRPr="001A3D8F">
        <w:rPr>
          <w:rFonts w:ascii="Arial Narrow" w:hAnsi="Arial Narrow"/>
        </w:rPr>
        <w:t>Wnioski zebrane podczas działań komunikacyjnych będą wykorzystane w procesie realizacji LSR. Wnioski będą gromadzone przez pracowników BLGD m.in. poprzez</w:t>
      </w:r>
    </w:p>
    <w:p w14:paraId="1CCBBBD8"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prowadzenie ankiet internetowych,</w:t>
      </w:r>
    </w:p>
    <w:p w14:paraId="4EF2189F"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prowadzenie projektów badawczych (np. ewaluacji), uwzględniających</w:t>
      </w:r>
      <w:r w:rsidR="000E6C5E" w:rsidRPr="001A3D8F">
        <w:rPr>
          <w:rFonts w:ascii="Arial Narrow" w:hAnsi="Arial Narrow"/>
        </w:rPr>
        <w:t xml:space="preserve"> m.in. wywiady z mieszkańcami i </w:t>
      </w:r>
      <w:r w:rsidRPr="001A3D8F">
        <w:rPr>
          <w:rFonts w:ascii="Arial Narrow" w:hAnsi="Arial Narrow"/>
        </w:rPr>
        <w:t>beneficjentami, czy ankiety,</w:t>
      </w:r>
    </w:p>
    <w:p w14:paraId="38A76CB8" w14:textId="701BE9AD"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kontakt</w:t>
      </w:r>
      <w:r w:rsidR="002037AE" w:rsidRPr="001A3D8F">
        <w:rPr>
          <w:rFonts w:ascii="Arial Narrow" w:hAnsi="Arial Narrow"/>
        </w:rPr>
        <w:t xml:space="preserve"> </w:t>
      </w:r>
      <w:r w:rsidRPr="001A3D8F">
        <w:rPr>
          <w:rFonts w:ascii="Arial Narrow" w:hAnsi="Arial Narrow"/>
        </w:rPr>
        <w:t>z mieszkańcami czy beneficjentami podczas spotkań dotyczących doradztwa, szkoleń,</w:t>
      </w:r>
    </w:p>
    <w:p w14:paraId="0A02AA56"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bezpośredni kontakt z mieszkańcami czy beneficjentami - telefonicznie, czy internetowo,</w:t>
      </w:r>
    </w:p>
    <w:p w14:paraId="234D5067"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organizację i uczestnictwo w imprezach, w tym organizację punktów informacyjnych</w:t>
      </w:r>
    </w:p>
    <w:p w14:paraId="68124ADE" w14:textId="77777777" w:rsidR="002F4D8D" w:rsidRPr="001A3D8F" w:rsidRDefault="002F4D8D" w:rsidP="00CB4EA9">
      <w:pPr>
        <w:pStyle w:val="Akapitzlist"/>
        <w:numPr>
          <w:ilvl w:val="0"/>
          <w:numId w:val="13"/>
        </w:numPr>
        <w:spacing w:after="60" w:line="264" w:lineRule="auto"/>
        <w:ind w:left="760" w:hanging="357"/>
        <w:jc w:val="both"/>
        <w:rPr>
          <w:rFonts w:ascii="Arial Narrow" w:hAnsi="Arial Narrow"/>
        </w:rPr>
      </w:pPr>
      <w:r w:rsidRPr="001A3D8F">
        <w:rPr>
          <w:rFonts w:ascii="Arial Narrow" w:hAnsi="Arial Narrow"/>
        </w:rPr>
        <w:t>prowadzenie monitoringu i ewaluacji, zgodnie z Rozdziałem XI LSR.</w:t>
      </w:r>
    </w:p>
    <w:p w14:paraId="20CF237B" w14:textId="77777777" w:rsidR="002F4D8D" w:rsidRPr="001A3D8F" w:rsidRDefault="002F4D8D" w:rsidP="005D6DA7">
      <w:pPr>
        <w:spacing w:after="60" w:line="264" w:lineRule="auto"/>
        <w:jc w:val="both"/>
        <w:rPr>
          <w:rFonts w:ascii="Arial Narrow" w:hAnsi="Arial Narrow"/>
        </w:rPr>
      </w:pPr>
      <w:r w:rsidRPr="001A3D8F">
        <w:rPr>
          <w:rFonts w:ascii="Arial Narrow" w:hAnsi="Arial Narrow"/>
        </w:rPr>
        <w:t xml:space="preserve">Uzyskane informacje będą poddawane analizie przez pracowników Biura, Zarząd, Komisję Rewizyjną, czy też analizowane przez ekspertów zewnętrznych. W przypadku </w:t>
      </w:r>
      <w:r w:rsidR="000E6C5E" w:rsidRPr="001A3D8F">
        <w:rPr>
          <w:rFonts w:ascii="Arial Narrow" w:hAnsi="Arial Narrow"/>
        </w:rPr>
        <w:t>rekomendacji wiążących się z </w:t>
      </w:r>
      <w:r w:rsidRPr="001A3D8F">
        <w:rPr>
          <w:rFonts w:ascii="Arial Narrow" w:hAnsi="Arial Narrow"/>
        </w:rPr>
        <w:t>konieczności dokonania zmian bądź aktualiza</w:t>
      </w:r>
      <w:r w:rsidR="00ED5E06" w:rsidRPr="001A3D8F">
        <w:rPr>
          <w:rFonts w:ascii="Arial Narrow" w:hAnsi="Arial Narrow"/>
        </w:rPr>
        <w:t>cji LSR, BLGD będzie podejmowała</w:t>
      </w:r>
      <w:r w:rsidRPr="001A3D8F">
        <w:rPr>
          <w:rFonts w:ascii="Arial Narrow" w:hAnsi="Arial Narrow"/>
        </w:rPr>
        <w:t xml:space="preserve"> kroki naprawcze. Będą one polegały na:</w:t>
      </w:r>
    </w:p>
    <w:p w14:paraId="4590F0B0"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rozpoznaniu problemu,</w:t>
      </w:r>
    </w:p>
    <w:p w14:paraId="646E62F5"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przeanalizowaniu przyczyn występujących problemów,</w:t>
      </w:r>
    </w:p>
    <w:p w14:paraId="79D734BB" w14:textId="77777777" w:rsidR="002F4D8D" w:rsidRPr="001A3D8F" w:rsidRDefault="002F4D8D" w:rsidP="00CB4EA9">
      <w:pPr>
        <w:pStyle w:val="Akapitzlist"/>
        <w:numPr>
          <w:ilvl w:val="0"/>
          <w:numId w:val="13"/>
        </w:numPr>
        <w:spacing w:after="120" w:line="264" w:lineRule="auto"/>
        <w:jc w:val="both"/>
        <w:rPr>
          <w:rFonts w:ascii="Arial Narrow" w:hAnsi="Arial Narrow"/>
        </w:rPr>
      </w:pPr>
      <w:r w:rsidRPr="001A3D8F">
        <w:rPr>
          <w:rFonts w:ascii="Arial Narrow" w:hAnsi="Arial Narrow"/>
        </w:rPr>
        <w:t>wprowadzeniu zmian/aktualizacji LSR, eliminujących przyczyny występowania problemów,</w:t>
      </w:r>
    </w:p>
    <w:p w14:paraId="500EE112" w14:textId="77777777" w:rsidR="002F4D8D" w:rsidRPr="001A3D8F" w:rsidRDefault="002F4D8D" w:rsidP="00CB4EA9">
      <w:pPr>
        <w:pStyle w:val="Akapitzlist"/>
        <w:numPr>
          <w:ilvl w:val="0"/>
          <w:numId w:val="13"/>
        </w:numPr>
        <w:spacing w:after="60" w:line="264" w:lineRule="auto"/>
        <w:ind w:left="760" w:hanging="357"/>
        <w:jc w:val="both"/>
        <w:rPr>
          <w:rFonts w:ascii="Arial Narrow" w:hAnsi="Arial Narrow"/>
        </w:rPr>
      </w:pPr>
      <w:r w:rsidRPr="001A3D8F">
        <w:rPr>
          <w:rFonts w:ascii="Arial Narrow" w:hAnsi="Arial Narrow"/>
        </w:rPr>
        <w:t>informowanie o zmianach w LSR</w:t>
      </w:r>
    </w:p>
    <w:p w14:paraId="65DD422F" w14:textId="02E1F27A" w:rsidR="002F4D8D" w:rsidRPr="001A3D8F" w:rsidRDefault="002F4D8D" w:rsidP="005D6DA7">
      <w:pPr>
        <w:spacing w:after="60" w:line="264" w:lineRule="auto"/>
        <w:jc w:val="both"/>
        <w:rPr>
          <w:rFonts w:ascii="Arial Narrow" w:hAnsi="Arial Narrow"/>
        </w:rPr>
      </w:pPr>
      <w:r w:rsidRPr="001A3D8F">
        <w:rPr>
          <w:rFonts w:ascii="Arial Narrow" w:hAnsi="Arial Narrow"/>
        </w:rPr>
        <w:t xml:space="preserve">Dla BLGD bardzo istotne </w:t>
      </w:r>
      <w:r w:rsidR="008454A8" w:rsidRPr="001A3D8F">
        <w:rPr>
          <w:rFonts w:ascii="Arial Narrow" w:hAnsi="Arial Narrow"/>
        </w:rPr>
        <w:t>jest,</w:t>
      </w:r>
      <w:r w:rsidRPr="001A3D8F">
        <w:rPr>
          <w:rFonts w:ascii="Arial Narrow" w:hAnsi="Arial Narrow"/>
        </w:rPr>
        <w:t xml:space="preserve"> aby ewentualne zmiany i aktualizacje LSR przeprowadzane były w sposób transparentny. Wyniki takich działań będą upubliczniane m.in. za pośrednictwem strony internetowej.</w:t>
      </w:r>
      <w:r w:rsidR="00E32516" w:rsidRPr="001A3D8F">
        <w:rPr>
          <w:rFonts w:ascii="Arial Narrow" w:hAnsi="Arial Narrow"/>
        </w:rPr>
        <w:t xml:space="preserve"> </w:t>
      </w:r>
      <w:r w:rsidRPr="001A3D8F">
        <w:rPr>
          <w:rFonts w:ascii="Arial Narrow" w:hAnsi="Arial Narrow"/>
        </w:rPr>
        <w:t xml:space="preserve">Budżet przewidziany na działania komunikacyjne wynosi </w:t>
      </w:r>
      <w:r w:rsidR="00332FE1" w:rsidRPr="001A3D8F">
        <w:rPr>
          <w:rFonts w:ascii="Arial Narrow" w:hAnsi="Arial Narrow"/>
        </w:rPr>
        <w:t>76 251,23</w:t>
      </w:r>
      <w:r w:rsidR="001D5931" w:rsidRPr="001A3D8F">
        <w:rPr>
          <w:rFonts w:ascii="Arial Narrow" w:hAnsi="Arial Narrow"/>
        </w:rPr>
        <w:t xml:space="preserve"> EUR</w:t>
      </w:r>
      <w:r w:rsidR="00640F20" w:rsidRPr="001A3D8F">
        <w:rPr>
          <w:rFonts w:ascii="Arial Narrow" w:hAnsi="Arial Narrow"/>
        </w:rPr>
        <w:t>.</w:t>
      </w:r>
    </w:p>
    <w:p w14:paraId="7440EC53" w14:textId="77777777" w:rsidR="002F4D8D" w:rsidRDefault="002F4D8D" w:rsidP="002F4D8D">
      <w:pPr>
        <w:rPr>
          <w:rFonts w:ascii="Arial Narrow" w:hAnsi="Arial Narrow"/>
        </w:rPr>
        <w:sectPr w:rsidR="002F4D8D" w:rsidSect="000E6C5E">
          <w:footerReference w:type="default" r:id="rId27"/>
          <w:pgSz w:w="11906" w:h="16838"/>
          <w:pgMar w:top="1417" w:right="1417" w:bottom="1417" w:left="1417" w:header="708" w:footer="708" w:gutter="0"/>
          <w:cols w:space="708"/>
          <w:docGrid w:linePitch="360"/>
        </w:sectPr>
      </w:pPr>
    </w:p>
    <w:p w14:paraId="5970A79C" w14:textId="77777777" w:rsidR="00F77C13" w:rsidRDefault="00F77C13" w:rsidP="00F77C13">
      <w:pPr>
        <w:pStyle w:val="Nagwek1"/>
        <w:spacing w:before="0" w:line="240" w:lineRule="auto"/>
        <w:rPr>
          <w:rFonts w:ascii="Arial Narrow" w:hAnsi="Arial Narrow"/>
          <w:color w:val="auto"/>
        </w:rPr>
      </w:pPr>
      <w:bookmarkStart w:id="79" w:name="_Toc480272471"/>
      <w:r>
        <w:rPr>
          <w:rFonts w:ascii="Arial Narrow" w:hAnsi="Arial Narrow"/>
          <w:color w:val="auto"/>
        </w:rPr>
        <w:lastRenderedPageBreak/>
        <w:t>Załącznik 5. Plan komunikacji</w:t>
      </w:r>
      <w:bookmarkEnd w:id="79"/>
    </w:p>
    <w:p w14:paraId="51DAE31D" w14:textId="77777777" w:rsidR="00F77C13" w:rsidRDefault="00F77C13" w:rsidP="00F77C13">
      <w:pPr>
        <w:spacing w:after="0" w:line="240" w:lineRule="auto"/>
        <w:jc w:val="both"/>
        <w:rPr>
          <w:rFonts w:ascii="Arial Narrow" w:hAnsi="Arial Narrow"/>
          <w:b/>
        </w:rPr>
      </w:pPr>
      <w:r>
        <w:rPr>
          <w:rFonts w:ascii="Arial Narrow" w:hAnsi="Arial Narrow"/>
          <w:b/>
        </w:rPr>
        <w:t>Załącznik uwzględnia m.in. zakładane wskaźniki, planowane efekty działań komunikacyjnych, analizę efektywności zastosowanych działań komunikacyjnych i środków przekazu, a także opis wniosków zebranych podczas działań komunikacyjnych i sposobu ich wykorzystania podczas realizacji LSR.</w:t>
      </w:r>
    </w:p>
    <w:p w14:paraId="5547A866" w14:textId="77777777" w:rsidR="00F77C13" w:rsidRDefault="00F77C13" w:rsidP="00F77C13">
      <w:pPr>
        <w:spacing w:after="0" w:line="240" w:lineRule="auto"/>
        <w:jc w:val="both"/>
        <w:rPr>
          <w:rFonts w:ascii="Arial Narrow" w:hAnsi="Arial Narrow"/>
          <w:b/>
        </w:rPr>
      </w:pPr>
      <w:r>
        <w:rPr>
          <w:rFonts w:ascii="Arial Narrow" w:hAnsi="Arial Narrow"/>
          <w:b/>
        </w:rPr>
        <w:t xml:space="preserve">Głównymi celami komunikacji </w:t>
      </w:r>
      <w:r>
        <w:rPr>
          <w:rFonts w:ascii="Arial Narrow" w:hAnsi="Arial Narrow"/>
        </w:rPr>
        <w:t>prowadzonej przez BLGD będą:</w:t>
      </w:r>
    </w:p>
    <w:p w14:paraId="39143B3B"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poinformowanie lokalnej społeczności o LSR, w tym o stanie realizacji i ewentualnych zmianach LSR,</w:t>
      </w:r>
    </w:p>
    <w:p w14:paraId="583108AB"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poinformowanie potencjalnych beneficjentów o sposobie przygotowania wniosku o dofinansowanie i możliwości uzyskania wsparcia ze środków UE,</w:t>
      </w:r>
    </w:p>
    <w:p w14:paraId="6C2677D6"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edukacja określonych grup docelowych zaangażowanych w proces realizacji LSR,</w:t>
      </w:r>
    </w:p>
    <w:p w14:paraId="1AD04647" w14:textId="77777777" w:rsidR="00F77C13" w:rsidRDefault="00F77C13" w:rsidP="00F77C13">
      <w:pPr>
        <w:pStyle w:val="Akapitzlist"/>
        <w:numPr>
          <w:ilvl w:val="0"/>
          <w:numId w:val="37"/>
        </w:numPr>
        <w:spacing w:after="0" w:line="240" w:lineRule="auto"/>
        <w:ind w:left="760" w:hanging="357"/>
        <w:jc w:val="both"/>
        <w:rPr>
          <w:rFonts w:ascii="Arial Narrow" w:hAnsi="Arial Narrow"/>
        </w:rPr>
      </w:pPr>
      <w:r>
        <w:rPr>
          <w:rFonts w:ascii="Arial Narrow" w:hAnsi="Arial Narrow"/>
        </w:rPr>
        <w:t>uzyskanie informacji zwrotnej nt. oceny jakości pomocy świadczonej przez LGD oraz jakości LSR</w:t>
      </w:r>
    </w:p>
    <w:p w14:paraId="4324DD3F" w14:textId="77777777" w:rsidR="00F77C13" w:rsidRDefault="00F77C13" w:rsidP="00F77C13">
      <w:pPr>
        <w:spacing w:after="0" w:line="240" w:lineRule="auto"/>
        <w:jc w:val="both"/>
        <w:rPr>
          <w:rFonts w:ascii="Arial Narrow" w:hAnsi="Arial Narrow"/>
        </w:rPr>
      </w:pPr>
      <w:r>
        <w:rPr>
          <w:rFonts w:ascii="Arial Narrow" w:hAnsi="Arial Narrow"/>
          <w:b/>
        </w:rPr>
        <w:t>Grupy docelowe i działania komunikacyjne</w:t>
      </w:r>
      <w:r>
        <w:rPr>
          <w:rFonts w:ascii="Arial Narrow" w:hAnsi="Arial Narrow"/>
        </w:rPr>
        <w:t xml:space="preserve"> zostały uwzględnione w tabeli uwzględniającej Plan komunikacji oraz opisane w rozdziale IX LSR. W przypadku problemów z realizacją LSR, BLGD każdorazowo przeanalizuje dokładnie sytuację i podejmie stosowne decyzje, w tym również dotyczące komunikowania się ze społecznością. Możliwe działania komunikacyjne w takiej sytuacji, to np. zwiększona promocja dotycząca LSR, zachęcanie potencjalnych wnioskodawców do przygotowywania projektów (w przypadku słabego wykorzystania środków) lub dodatkowe działania szkoleniowe i doradcze (w przypadku duże liczby błędów we wnioskach o dofinansowanie). W przypadku niskiego poparcia społecznego możliwe są działania związane z promocją LSR.</w:t>
      </w:r>
    </w:p>
    <w:p w14:paraId="7848905A" w14:textId="77777777" w:rsidR="00F77C13" w:rsidRDefault="00F77C13" w:rsidP="00F77C13">
      <w:pPr>
        <w:spacing w:after="0" w:line="240" w:lineRule="auto"/>
        <w:jc w:val="both"/>
        <w:rPr>
          <w:rFonts w:ascii="Arial Narrow" w:hAnsi="Arial Narrow"/>
        </w:rPr>
      </w:pPr>
      <w:r>
        <w:rPr>
          <w:rFonts w:ascii="Arial Narrow" w:hAnsi="Arial Narrow"/>
          <w:b/>
        </w:rPr>
        <w:t>Zakładane wskaźniki realizacji działań komunikacyjnych</w:t>
      </w:r>
      <w:r>
        <w:rPr>
          <w:rFonts w:ascii="Arial Narrow" w:hAnsi="Arial Narrow"/>
        </w:rPr>
        <w:t xml:space="preserve"> uwzględniono w poniższej tabeli.</w:t>
      </w:r>
    </w:p>
    <w:p w14:paraId="12D6BE11" w14:textId="77777777" w:rsidR="00F77C13" w:rsidRDefault="00F77C13" w:rsidP="00F77C13">
      <w:pPr>
        <w:spacing w:after="0" w:line="240" w:lineRule="auto"/>
        <w:jc w:val="both"/>
        <w:rPr>
          <w:rFonts w:ascii="Arial Narrow" w:hAnsi="Arial Narrow"/>
        </w:rPr>
      </w:pPr>
      <w:r>
        <w:rPr>
          <w:rFonts w:ascii="Arial Narrow" w:hAnsi="Arial Narrow"/>
          <w:b/>
        </w:rPr>
        <w:t xml:space="preserve">Analiza efektywności działań komunikacyjnych </w:t>
      </w:r>
      <w:r>
        <w:rPr>
          <w:rFonts w:ascii="Arial Narrow" w:hAnsi="Arial Narrow"/>
        </w:rPr>
        <w:t>i środków przekazu, będzie prowadzona poprzez:</w:t>
      </w:r>
    </w:p>
    <w:p w14:paraId="53463EE8"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Analizę liczby uczestników poszczególnych działań. Dane, dotyczące prowadzonych działań będą gromadzone przez pracowników BLGD (ankiety satysfakcji, listy uczestników, liczba osób odwiedzających stronę www., itd.). Dane dotyczące skuteczności działań komunikacyjnych będą też pochodzić z monitoringu, który został opisany w rozdziale XI LSR.</w:t>
      </w:r>
    </w:p>
    <w:p w14:paraId="48E834FB" w14:textId="77777777" w:rsidR="00F77C13" w:rsidRDefault="00F77C13" w:rsidP="00F77C13">
      <w:pPr>
        <w:pStyle w:val="Akapitzlist"/>
        <w:numPr>
          <w:ilvl w:val="0"/>
          <w:numId w:val="37"/>
        </w:numPr>
        <w:spacing w:after="0" w:line="240" w:lineRule="auto"/>
        <w:ind w:left="760" w:hanging="357"/>
        <w:jc w:val="both"/>
        <w:rPr>
          <w:rFonts w:ascii="Arial Narrow" w:hAnsi="Arial Narrow"/>
        </w:rPr>
      </w:pPr>
      <w:r>
        <w:rPr>
          <w:rFonts w:ascii="Arial Narrow" w:hAnsi="Arial Narrow"/>
        </w:rPr>
        <w:t>Ewaluację LSR, która m.in. oceni skuteczność działań komunikacyjnych prowadzonych przez BLGD.</w:t>
      </w:r>
    </w:p>
    <w:p w14:paraId="0F454DD7" w14:textId="77777777" w:rsidR="00F77C13" w:rsidRDefault="00F77C13" w:rsidP="00F77C13">
      <w:pPr>
        <w:spacing w:after="0" w:line="240" w:lineRule="auto"/>
        <w:jc w:val="both"/>
        <w:rPr>
          <w:rFonts w:ascii="Arial Narrow" w:hAnsi="Arial Narrow"/>
        </w:rPr>
      </w:pPr>
      <w:r>
        <w:rPr>
          <w:rFonts w:ascii="Arial Narrow" w:hAnsi="Arial Narrow"/>
        </w:rPr>
        <w:t>Tak prowadzona analiza efektywności działań komunikacyjnych umożliwi pracownikom i Zarządowi BLGD szybkie reagowanie w celu poprawy jakości prowadzonych działań związanych z planem komunikacji. Wnioski zebrane podczas działań komunikacyjnych będą wykorzystane w procesie realizacji LSR. Wnioski będą gromadzone przez pracowników BLGD m.in. poprzez</w:t>
      </w:r>
    </w:p>
    <w:p w14:paraId="70C7DD9C"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prowadzenie ankiet internetowych,</w:t>
      </w:r>
    </w:p>
    <w:p w14:paraId="3E8DA5D4"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prowadzenie projektów badawczych (np. ewaluacji), uwzględniających m.in. wywiady z mieszkańcami i beneficjentami, czy ankiety,</w:t>
      </w:r>
    </w:p>
    <w:p w14:paraId="5B1F8F1B"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kontakt  z mieszkańcami czy beneficjentami podczas spotkań dotyczących doradztwa, szkoleń,</w:t>
      </w:r>
    </w:p>
    <w:p w14:paraId="64C1D786"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bezpośredni kontakt z mieszkańcami czy beneficjentami - telefonicznie, czy internetowo,</w:t>
      </w:r>
    </w:p>
    <w:p w14:paraId="7B760BEA"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organizację i uczestnictwo w imprezach, w tym organizację punktów informacyjnych</w:t>
      </w:r>
    </w:p>
    <w:p w14:paraId="7AB400D9" w14:textId="77777777" w:rsidR="00F77C13" w:rsidRDefault="00F77C13" w:rsidP="00F77C13">
      <w:pPr>
        <w:pStyle w:val="Akapitzlist"/>
        <w:numPr>
          <w:ilvl w:val="0"/>
          <w:numId w:val="37"/>
        </w:numPr>
        <w:spacing w:after="0" w:line="240" w:lineRule="auto"/>
        <w:ind w:left="760" w:hanging="357"/>
        <w:jc w:val="both"/>
        <w:rPr>
          <w:rFonts w:ascii="Arial Narrow" w:hAnsi="Arial Narrow"/>
        </w:rPr>
      </w:pPr>
      <w:r>
        <w:rPr>
          <w:rFonts w:ascii="Arial Narrow" w:hAnsi="Arial Narrow"/>
        </w:rPr>
        <w:t>prowadzenie monitoringu i ewaluacji, zgodnie z Rozdziałem XI LSR.</w:t>
      </w:r>
    </w:p>
    <w:p w14:paraId="669173F3" w14:textId="77777777" w:rsidR="00F77C13" w:rsidRDefault="00F77C13" w:rsidP="00F77C13">
      <w:pPr>
        <w:spacing w:after="0" w:line="240" w:lineRule="auto"/>
        <w:jc w:val="both"/>
        <w:rPr>
          <w:rFonts w:ascii="Arial Narrow" w:hAnsi="Arial Narrow"/>
        </w:rPr>
      </w:pPr>
      <w:r>
        <w:rPr>
          <w:rFonts w:ascii="Arial Narrow" w:hAnsi="Arial Narrow"/>
        </w:rPr>
        <w:t>Uzyskane informacje będą poddawane analizie przez pracowników Biura, Zarząd, Komisję Rewizyjną, czy też analizowane przez ekspertów zewnętrznych. W przypadku rekomendacji wiążących się z konieczności dokonania zmian bądź aktualizacji LSR, BLGD będzie podejmowała kroki naprawcze. Będą one polegały na:</w:t>
      </w:r>
    </w:p>
    <w:p w14:paraId="751A1980"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rozpoznaniu problemu,</w:t>
      </w:r>
    </w:p>
    <w:p w14:paraId="055136BE"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przeanalizowaniu przyczyn występujących problemów,</w:t>
      </w:r>
    </w:p>
    <w:p w14:paraId="17ADD897" w14:textId="77777777" w:rsidR="00F77C13" w:rsidRDefault="00F77C13" w:rsidP="00F77C13">
      <w:pPr>
        <w:pStyle w:val="Akapitzlist"/>
        <w:numPr>
          <w:ilvl w:val="0"/>
          <w:numId w:val="37"/>
        </w:numPr>
        <w:spacing w:after="0" w:line="240" w:lineRule="auto"/>
        <w:jc w:val="both"/>
        <w:rPr>
          <w:rFonts w:ascii="Arial Narrow" w:hAnsi="Arial Narrow"/>
        </w:rPr>
      </w:pPr>
      <w:r>
        <w:rPr>
          <w:rFonts w:ascii="Arial Narrow" w:hAnsi="Arial Narrow"/>
        </w:rPr>
        <w:t>wprowadzeniu zmian/aktualizacji LSR, eliminujących przyczyny występowania problemów,</w:t>
      </w:r>
    </w:p>
    <w:p w14:paraId="035AC9DD" w14:textId="77777777" w:rsidR="00F77C13" w:rsidRDefault="00F77C13" w:rsidP="00F77C13">
      <w:pPr>
        <w:pStyle w:val="Akapitzlist"/>
        <w:numPr>
          <w:ilvl w:val="0"/>
          <w:numId w:val="37"/>
        </w:numPr>
        <w:spacing w:after="0" w:line="240" w:lineRule="auto"/>
        <w:ind w:left="760" w:hanging="357"/>
        <w:jc w:val="both"/>
        <w:rPr>
          <w:rFonts w:ascii="Arial Narrow" w:hAnsi="Arial Narrow"/>
        </w:rPr>
      </w:pPr>
      <w:r>
        <w:rPr>
          <w:rFonts w:ascii="Arial Narrow" w:hAnsi="Arial Narrow"/>
        </w:rPr>
        <w:t>informowanie o zmianach w LSR</w:t>
      </w:r>
    </w:p>
    <w:p w14:paraId="4CFECED1" w14:textId="6A2874EE" w:rsidR="00F77C13" w:rsidRDefault="00F77C13" w:rsidP="00F77C13">
      <w:pPr>
        <w:spacing w:after="0" w:line="240" w:lineRule="auto"/>
        <w:jc w:val="both"/>
        <w:rPr>
          <w:rFonts w:ascii="Arial Narrow" w:hAnsi="Arial Narrow"/>
        </w:rPr>
      </w:pPr>
      <w:r>
        <w:rPr>
          <w:rFonts w:ascii="Arial Narrow" w:hAnsi="Arial Narrow"/>
        </w:rPr>
        <w:t>Dla BLGD bardzo istotne jest aby ewentualne zmiany i aktualizacje LSR przeprowadzane były w sposób transparentny. Wyniki takich działań będą upubliczniane m.in. za pośrednictwem strony internetowej. Budżet przewidziany na działania komunikacyjne wynosi 80 </w:t>
      </w:r>
      <w:r w:rsidR="003F1788">
        <w:rPr>
          <w:rFonts w:ascii="Arial Narrow" w:hAnsi="Arial Narrow"/>
        </w:rPr>
        <w:t>504</w:t>
      </w:r>
      <w:r>
        <w:rPr>
          <w:rFonts w:ascii="Arial Narrow" w:hAnsi="Arial Narrow"/>
        </w:rPr>
        <w:t>,</w:t>
      </w:r>
      <w:r w:rsidR="003F1788">
        <w:rPr>
          <w:rFonts w:ascii="Arial Narrow" w:hAnsi="Arial Narrow"/>
        </w:rPr>
        <w:t>50</w:t>
      </w:r>
      <w:r>
        <w:rPr>
          <w:rFonts w:ascii="Arial Narrow" w:hAnsi="Arial Narrow"/>
        </w:rPr>
        <w:t xml:space="preserve"> EUR.</w:t>
      </w:r>
    </w:p>
    <w:p w14:paraId="179158D0" w14:textId="77777777" w:rsidR="0016787B" w:rsidRDefault="0016787B" w:rsidP="0016787B">
      <w:pPr>
        <w:spacing w:after="0" w:line="240" w:lineRule="auto"/>
        <w:rPr>
          <w:rFonts w:ascii="Arial Narrow" w:hAnsi="Arial Narrow"/>
        </w:rPr>
        <w:sectPr w:rsidR="0016787B" w:rsidSect="00133F3D">
          <w:headerReference w:type="even" r:id="rId28"/>
          <w:headerReference w:type="default" r:id="rId29"/>
          <w:footerReference w:type="even" r:id="rId30"/>
          <w:footerReference w:type="default" r:id="rId31"/>
          <w:headerReference w:type="first" r:id="rId32"/>
          <w:footerReference w:type="first" r:id="rId33"/>
          <w:pgSz w:w="11906" w:h="16838"/>
          <w:pgMar w:top="1135" w:right="1417" w:bottom="1417" w:left="1417" w:header="567" w:footer="708" w:gutter="0"/>
          <w:cols w:space="708"/>
          <w:docGrid w:linePitch="360"/>
        </w:sectPr>
      </w:pPr>
    </w:p>
    <w:tbl>
      <w:tblPr>
        <w:tblStyle w:val="Tabela-Siatka"/>
        <w:tblW w:w="14488" w:type="dxa"/>
        <w:tblInd w:w="-318" w:type="dxa"/>
        <w:tblLayout w:type="fixed"/>
        <w:tblLook w:val="04A0" w:firstRow="1" w:lastRow="0" w:firstColumn="1" w:lastColumn="0" w:noHBand="0" w:noVBand="1"/>
      </w:tblPr>
      <w:tblGrid>
        <w:gridCol w:w="880"/>
        <w:gridCol w:w="3119"/>
        <w:gridCol w:w="2126"/>
        <w:gridCol w:w="2098"/>
        <w:gridCol w:w="2722"/>
        <w:gridCol w:w="908"/>
        <w:gridCol w:w="2635"/>
      </w:tblGrid>
      <w:tr w:rsidR="004E69FF" w:rsidRPr="00DB06AB" w14:paraId="4A3B1479" w14:textId="77777777" w:rsidTr="00516F18">
        <w:tc>
          <w:tcPr>
            <w:tcW w:w="880" w:type="dxa"/>
          </w:tcPr>
          <w:p w14:paraId="034287D9" w14:textId="77777777" w:rsidR="004E69FF" w:rsidRPr="00DB06AB" w:rsidRDefault="004E69FF" w:rsidP="00516F18">
            <w:pPr>
              <w:rPr>
                <w:rFonts w:ascii="Arial Narrow" w:hAnsi="Arial Narrow" w:cs="Times New Roman"/>
                <w:b/>
                <w:sz w:val="21"/>
                <w:szCs w:val="21"/>
              </w:rPr>
            </w:pPr>
            <w:r w:rsidRPr="00DB06AB">
              <w:rPr>
                <w:rFonts w:ascii="Arial Narrow" w:hAnsi="Arial Narrow" w:cs="Times New Roman"/>
                <w:b/>
                <w:sz w:val="21"/>
                <w:szCs w:val="21"/>
              </w:rPr>
              <w:lastRenderedPageBreak/>
              <w:t>Termin</w:t>
            </w:r>
          </w:p>
        </w:tc>
        <w:tc>
          <w:tcPr>
            <w:tcW w:w="3119" w:type="dxa"/>
          </w:tcPr>
          <w:p w14:paraId="2A6249D4" w14:textId="77777777" w:rsidR="004E69FF" w:rsidRPr="00DB06AB" w:rsidRDefault="004E69FF" w:rsidP="00516F18">
            <w:pPr>
              <w:rPr>
                <w:rFonts w:ascii="Arial Narrow" w:hAnsi="Arial Narrow" w:cs="Times New Roman"/>
                <w:b/>
                <w:sz w:val="21"/>
                <w:szCs w:val="21"/>
              </w:rPr>
            </w:pPr>
            <w:r w:rsidRPr="00DB06AB">
              <w:rPr>
                <w:rFonts w:ascii="Arial Narrow" w:hAnsi="Arial Narrow" w:cs="Times New Roman"/>
                <w:b/>
                <w:sz w:val="21"/>
                <w:szCs w:val="21"/>
              </w:rPr>
              <w:t>Cel komunikacji</w:t>
            </w:r>
          </w:p>
        </w:tc>
        <w:tc>
          <w:tcPr>
            <w:tcW w:w="2126" w:type="dxa"/>
          </w:tcPr>
          <w:p w14:paraId="17B71420" w14:textId="77777777" w:rsidR="004E69FF" w:rsidRPr="00DB06AB" w:rsidRDefault="004E69FF" w:rsidP="00516F18">
            <w:pPr>
              <w:rPr>
                <w:rFonts w:ascii="Arial Narrow" w:hAnsi="Arial Narrow" w:cs="Times New Roman"/>
                <w:b/>
                <w:sz w:val="21"/>
                <w:szCs w:val="21"/>
              </w:rPr>
            </w:pPr>
            <w:r w:rsidRPr="00DB06AB">
              <w:rPr>
                <w:rFonts w:ascii="Arial Narrow" w:hAnsi="Arial Narrow" w:cs="Times New Roman"/>
                <w:b/>
                <w:sz w:val="21"/>
                <w:szCs w:val="21"/>
              </w:rPr>
              <w:t>Nazwa działania kom</w:t>
            </w:r>
          </w:p>
        </w:tc>
        <w:tc>
          <w:tcPr>
            <w:tcW w:w="2098" w:type="dxa"/>
          </w:tcPr>
          <w:p w14:paraId="658BCC64" w14:textId="77777777" w:rsidR="004E69FF" w:rsidRPr="00DB06AB" w:rsidRDefault="004E69FF" w:rsidP="00516F18">
            <w:pPr>
              <w:rPr>
                <w:rFonts w:ascii="Arial Narrow" w:hAnsi="Arial Narrow" w:cs="Times New Roman"/>
                <w:b/>
                <w:sz w:val="21"/>
                <w:szCs w:val="21"/>
              </w:rPr>
            </w:pPr>
            <w:r w:rsidRPr="00DB06AB">
              <w:rPr>
                <w:rFonts w:ascii="Arial Narrow" w:hAnsi="Arial Narrow" w:cs="Times New Roman"/>
                <w:b/>
                <w:sz w:val="21"/>
                <w:szCs w:val="21"/>
              </w:rPr>
              <w:t xml:space="preserve">Adresaci działania </w:t>
            </w:r>
          </w:p>
        </w:tc>
        <w:tc>
          <w:tcPr>
            <w:tcW w:w="2722" w:type="dxa"/>
          </w:tcPr>
          <w:p w14:paraId="3F2CFE15" w14:textId="77777777" w:rsidR="004E69FF" w:rsidRPr="00DB06AB" w:rsidRDefault="004E69FF" w:rsidP="00516F18">
            <w:pPr>
              <w:rPr>
                <w:rFonts w:ascii="Arial Narrow" w:hAnsi="Arial Narrow" w:cs="Times New Roman"/>
                <w:b/>
                <w:sz w:val="21"/>
                <w:szCs w:val="21"/>
              </w:rPr>
            </w:pPr>
            <w:r w:rsidRPr="00DB06AB">
              <w:rPr>
                <w:rFonts w:ascii="Arial Narrow" w:hAnsi="Arial Narrow" w:cs="Times New Roman"/>
                <w:b/>
                <w:sz w:val="21"/>
                <w:szCs w:val="21"/>
              </w:rPr>
              <w:t>Środki przekazu</w:t>
            </w:r>
          </w:p>
        </w:tc>
        <w:tc>
          <w:tcPr>
            <w:tcW w:w="908" w:type="dxa"/>
          </w:tcPr>
          <w:p w14:paraId="3C1C38BB" w14:textId="77777777" w:rsidR="004E69FF" w:rsidRPr="00DB06AB" w:rsidRDefault="004E69FF" w:rsidP="00516F18">
            <w:pPr>
              <w:rPr>
                <w:rFonts w:ascii="Arial Narrow" w:hAnsi="Arial Narrow" w:cs="Times New Roman"/>
                <w:b/>
                <w:sz w:val="21"/>
                <w:szCs w:val="21"/>
              </w:rPr>
            </w:pPr>
            <w:r w:rsidRPr="00DB06AB">
              <w:rPr>
                <w:rFonts w:ascii="Arial Narrow" w:hAnsi="Arial Narrow" w:cs="Times New Roman"/>
                <w:b/>
                <w:sz w:val="21"/>
                <w:szCs w:val="21"/>
              </w:rPr>
              <w:t>Budżet</w:t>
            </w:r>
          </w:p>
        </w:tc>
        <w:tc>
          <w:tcPr>
            <w:tcW w:w="2635" w:type="dxa"/>
          </w:tcPr>
          <w:p w14:paraId="59165EAE" w14:textId="77777777" w:rsidR="004E69FF" w:rsidRPr="00DB06AB" w:rsidRDefault="004E69FF" w:rsidP="00516F18">
            <w:pPr>
              <w:rPr>
                <w:rFonts w:ascii="Arial Narrow" w:hAnsi="Arial Narrow" w:cs="Times New Roman"/>
                <w:b/>
                <w:sz w:val="21"/>
                <w:szCs w:val="21"/>
              </w:rPr>
            </w:pPr>
            <w:r w:rsidRPr="00DB06AB">
              <w:rPr>
                <w:rFonts w:ascii="Arial Narrow" w:hAnsi="Arial Narrow" w:cs="Times New Roman"/>
                <w:b/>
                <w:sz w:val="21"/>
                <w:szCs w:val="21"/>
              </w:rPr>
              <w:t>Wskaźniki</w:t>
            </w:r>
          </w:p>
        </w:tc>
      </w:tr>
      <w:tr w:rsidR="004E69FF" w:rsidRPr="00DB06AB" w14:paraId="372735CC" w14:textId="77777777" w:rsidTr="00516F18">
        <w:tc>
          <w:tcPr>
            <w:tcW w:w="880" w:type="dxa"/>
          </w:tcPr>
          <w:p w14:paraId="578D48F0"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I poł. 2016</w:t>
            </w:r>
          </w:p>
        </w:tc>
        <w:tc>
          <w:tcPr>
            <w:tcW w:w="3119" w:type="dxa"/>
          </w:tcPr>
          <w:p w14:paraId="6233F700"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Poinformowanie lokalnej społeczności o rozpoczęciu realizacji LSR (główne cele, zasady realizacji, możliwość ubiegania się o dofinansowanie)</w:t>
            </w:r>
          </w:p>
        </w:tc>
        <w:tc>
          <w:tcPr>
            <w:tcW w:w="2126" w:type="dxa"/>
          </w:tcPr>
          <w:p w14:paraId="7E97B6B4"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 xml:space="preserve">Kampania informacyjna dotycząca głównych założeń LSR </w:t>
            </w:r>
          </w:p>
          <w:p w14:paraId="1D491353"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2014-2020</w:t>
            </w:r>
          </w:p>
        </w:tc>
        <w:tc>
          <w:tcPr>
            <w:tcW w:w="2098" w:type="dxa"/>
          </w:tcPr>
          <w:p w14:paraId="17771B6A"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Mieszkańcy obszaru objętego LSR</w:t>
            </w:r>
          </w:p>
        </w:tc>
        <w:tc>
          <w:tcPr>
            <w:tcW w:w="2722" w:type="dxa"/>
          </w:tcPr>
          <w:p w14:paraId="4F637731"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prowadzenie i aktualizacja strony www</w:t>
            </w:r>
          </w:p>
        </w:tc>
        <w:tc>
          <w:tcPr>
            <w:tcW w:w="908" w:type="dxa"/>
          </w:tcPr>
          <w:p w14:paraId="35E069CB" w14:textId="77777777" w:rsidR="004E69FF" w:rsidRPr="00DB06AB" w:rsidRDefault="004E69FF" w:rsidP="00516F18">
            <w:pPr>
              <w:jc w:val="center"/>
              <w:rPr>
                <w:rFonts w:ascii="Arial Narrow" w:hAnsi="Arial Narrow" w:cs="Times New Roman"/>
                <w:sz w:val="21"/>
                <w:szCs w:val="21"/>
              </w:rPr>
            </w:pPr>
            <w:r>
              <w:rPr>
                <w:rFonts w:ascii="Arial Narrow" w:hAnsi="Arial Narrow" w:cs="Times New Roman"/>
                <w:sz w:val="21"/>
                <w:szCs w:val="21"/>
              </w:rPr>
              <w:t>925 EUR</w:t>
            </w:r>
          </w:p>
        </w:tc>
        <w:tc>
          <w:tcPr>
            <w:tcW w:w="2635" w:type="dxa"/>
          </w:tcPr>
          <w:p w14:paraId="7D476629"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strona www</w:t>
            </w:r>
          </w:p>
        </w:tc>
      </w:tr>
      <w:tr w:rsidR="004E69FF" w:rsidRPr="00DB06AB" w14:paraId="27380DEA" w14:textId="77777777" w:rsidTr="00516F18">
        <w:tc>
          <w:tcPr>
            <w:tcW w:w="880" w:type="dxa"/>
          </w:tcPr>
          <w:p w14:paraId="7647932C"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II poł. 2016</w:t>
            </w:r>
          </w:p>
        </w:tc>
        <w:tc>
          <w:tcPr>
            <w:tcW w:w="3119" w:type="dxa"/>
          </w:tcPr>
          <w:p w14:paraId="32E5E470" w14:textId="77777777" w:rsidR="004E69FF" w:rsidRPr="00DB06AB" w:rsidRDefault="004E69FF" w:rsidP="00516F18">
            <w:pPr>
              <w:jc w:val="center"/>
              <w:rPr>
                <w:rFonts w:ascii="Arial Narrow" w:hAnsi="Arial Narrow" w:cs="Times New Roman"/>
                <w:sz w:val="21"/>
                <w:szCs w:val="21"/>
              </w:rPr>
            </w:pPr>
          </w:p>
          <w:p w14:paraId="3879746E"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 xml:space="preserve">Poinformowanie potencjalnych wnioskodawców o LSR, m.in. </w:t>
            </w:r>
            <w:r w:rsidRPr="00DB06AB">
              <w:rPr>
                <w:rFonts w:ascii="Arial Narrow" w:hAnsi="Arial Narrow" w:cs="Times New Roman"/>
                <w:sz w:val="21"/>
                <w:szCs w:val="21"/>
              </w:rPr>
              <w:br/>
              <w:t xml:space="preserve">o zasadach przyznawania pomocy </w:t>
            </w:r>
            <w:r w:rsidRPr="00DB06AB">
              <w:rPr>
                <w:rFonts w:ascii="Arial Narrow" w:hAnsi="Arial Narrow" w:cs="Times New Roman"/>
                <w:sz w:val="21"/>
                <w:szCs w:val="21"/>
              </w:rPr>
              <w:br/>
              <w:t xml:space="preserve">w ramach LSR, typach przedsięwzięć, które mogą ubiegać się </w:t>
            </w:r>
            <w:r w:rsidRPr="00DB06AB">
              <w:rPr>
                <w:rFonts w:ascii="Arial Narrow" w:hAnsi="Arial Narrow" w:cs="Times New Roman"/>
                <w:sz w:val="21"/>
                <w:szCs w:val="21"/>
              </w:rPr>
              <w:br/>
              <w:t>o dofinansowanie, sposobie przygotowania wniosku i kryteriach wyboru projektów</w:t>
            </w:r>
          </w:p>
        </w:tc>
        <w:tc>
          <w:tcPr>
            <w:tcW w:w="2126" w:type="dxa"/>
          </w:tcPr>
          <w:p w14:paraId="26746E56" w14:textId="77777777" w:rsidR="004E69FF" w:rsidRPr="00DB06AB" w:rsidRDefault="004E69FF" w:rsidP="00516F18">
            <w:pPr>
              <w:jc w:val="center"/>
              <w:rPr>
                <w:rFonts w:ascii="Arial Narrow" w:hAnsi="Arial Narrow" w:cs="Times New Roman"/>
                <w:sz w:val="21"/>
                <w:szCs w:val="21"/>
              </w:rPr>
            </w:pPr>
          </w:p>
          <w:p w14:paraId="5BB9B2EE"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Kampania informacyjna dotycząca możliwości wsparcia w ramach LSR 2014-2020 oraz informacja o naborach.</w:t>
            </w:r>
          </w:p>
        </w:tc>
        <w:tc>
          <w:tcPr>
            <w:tcW w:w="2098" w:type="dxa"/>
          </w:tcPr>
          <w:p w14:paraId="7E123E8E" w14:textId="77777777" w:rsidR="004E69FF" w:rsidRPr="00DB06AB" w:rsidRDefault="004E69FF" w:rsidP="00516F18">
            <w:pPr>
              <w:jc w:val="center"/>
              <w:rPr>
                <w:rFonts w:ascii="Arial Narrow" w:hAnsi="Arial Narrow" w:cs="Times New Roman"/>
                <w:sz w:val="21"/>
                <w:szCs w:val="21"/>
              </w:rPr>
            </w:pPr>
          </w:p>
          <w:p w14:paraId="1CF6D595"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 xml:space="preserve">Potencjalni beneficjenci, </w:t>
            </w:r>
            <w:r w:rsidRPr="00DB06AB">
              <w:rPr>
                <w:rFonts w:ascii="Arial Narrow" w:hAnsi="Arial Narrow" w:cs="Times New Roman"/>
                <w:sz w:val="21"/>
                <w:szCs w:val="21"/>
              </w:rPr>
              <w:br/>
              <w:t xml:space="preserve">w szczególności osoby bezrobotne, przedsiębiorcy, rolnicy oraz organizacje pozarządowe </w:t>
            </w:r>
            <w:r w:rsidRPr="00DB06AB">
              <w:rPr>
                <w:rFonts w:ascii="Arial Narrow" w:hAnsi="Arial Narrow" w:cs="Times New Roman"/>
                <w:sz w:val="21"/>
                <w:szCs w:val="21"/>
              </w:rPr>
              <w:br/>
              <w:t>i mieszkańcy obszaru</w:t>
            </w:r>
          </w:p>
        </w:tc>
        <w:tc>
          <w:tcPr>
            <w:tcW w:w="2722" w:type="dxa"/>
          </w:tcPr>
          <w:p w14:paraId="446C82AE"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artykuły w prasie</w:t>
            </w:r>
          </w:p>
          <w:p w14:paraId="11DE26FA"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artykuły w serwisach www oraz portalach społ.</w:t>
            </w:r>
          </w:p>
          <w:p w14:paraId="128A0F87"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szkolenie</w:t>
            </w:r>
          </w:p>
          <w:p w14:paraId="55826530"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impreza dla mieszkańców</w:t>
            </w:r>
          </w:p>
          <w:p w14:paraId="0670D6A8"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gadżety reklamowe</w:t>
            </w:r>
          </w:p>
          <w:p w14:paraId="31E793F1"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materiały info-promocyjne</w:t>
            </w:r>
          </w:p>
          <w:p w14:paraId="1C236523"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prowadzenie i aktualizacja strony www</w:t>
            </w:r>
          </w:p>
        </w:tc>
        <w:tc>
          <w:tcPr>
            <w:tcW w:w="908" w:type="dxa"/>
          </w:tcPr>
          <w:p w14:paraId="14EBA85D" w14:textId="77777777" w:rsidR="004E69FF" w:rsidRPr="00DB06AB" w:rsidRDefault="004E69FF" w:rsidP="00516F18">
            <w:pPr>
              <w:jc w:val="center"/>
              <w:rPr>
                <w:rFonts w:ascii="Arial Narrow" w:hAnsi="Arial Narrow" w:cs="Times New Roman"/>
                <w:sz w:val="21"/>
                <w:szCs w:val="21"/>
              </w:rPr>
            </w:pPr>
            <w:r w:rsidRPr="00ED143A">
              <w:rPr>
                <w:rFonts w:ascii="Arial Narrow" w:hAnsi="Arial Narrow" w:cs="Times New Roman"/>
                <w:sz w:val="21"/>
                <w:szCs w:val="21"/>
              </w:rPr>
              <w:t>6 673,75</w:t>
            </w:r>
            <w:r>
              <w:rPr>
                <w:rFonts w:ascii="Arial Narrow" w:hAnsi="Arial Narrow" w:cs="Times New Roman"/>
                <w:sz w:val="21"/>
                <w:szCs w:val="21"/>
              </w:rPr>
              <w:t xml:space="preserve"> EUR</w:t>
            </w:r>
          </w:p>
          <w:p w14:paraId="2FA6B78D" w14:textId="77777777" w:rsidR="004E69FF" w:rsidRPr="00DB06AB" w:rsidRDefault="004E69FF" w:rsidP="00516F18">
            <w:pPr>
              <w:jc w:val="center"/>
              <w:rPr>
                <w:rFonts w:ascii="Arial Narrow" w:hAnsi="Arial Narrow" w:cs="Times New Roman"/>
                <w:strike/>
                <w:sz w:val="21"/>
                <w:szCs w:val="21"/>
              </w:rPr>
            </w:pPr>
            <w:r w:rsidRPr="00DB06AB">
              <w:rPr>
                <w:rFonts w:ascii="Arial Narrow" w:hAnsi="Arial Narrow" w:cs="Times New Roman"/>
                <w:strike/>
                <w:sz w:val="21"/>
                <w:szCs w:val="21"/>
              </w:rPr>
              <w:t xml:space="preserve"> </w:t>
            </w:r>
          </w:p>
        </w:tc>
        <w:tc>
          <w:tcPr>
            <w:tcW w:w="2635" w:type="dxa"/>
          </w:tcPr>
          <w:p w14:paraId="29DC65CE"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xml:space="preserve">- 1artykuł i ogłoszenie </w:t>
            </w:r>
            <w:r w:rsidRPr="00DB06AB">
              <w:rPr>
                <w:rFonts w:ascii="Arial Narrow" w:hAnsi="Arial Narrow" w:cs="Times New Roman"/>
                <w:sz w:val="21"/>
                <w:szCs w:val="21"/>
              </w:rPr>
              <w:br/>
              <w:t>o naborze w prasie</w:t>
            </w:r>
          </w:p>
          <w:p w14:paraId="073A518D"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- 2 artykuły w serwisach www, - 4  szkolenia, - 1 impreza, - gadżety (300 długopisów, 400 notesów, 100 ogrzewaczy reklamowych, 50 kubków termicznych  200 toreb, 100 rękawic reklamowych na rower, 100 ręczników sportowych reklamowych, 200 toreb składanych reklamowych</w:t>
            </w:r>
          </w:p>
          <w:p w14:paraId="63574D29" w14:textId="77777777" w:rsidR="004E69FF" w:rsidRPr="00DB06AB" w:rsidRDefault="004E69FF" w:rsidP="00516F18">
            <w:pPr>
              <w:rPr>
                <w:rFonts w:ascii="Arial Narrow" w:hAnsi="Arial Narrow" w:cs="Times New Roman"/>
                <w:strike/>
                <w:sz w:val="21"/>
                <w:szCs w:val="21"/>
              </w:rPr>
            </w:pPr>
            <w:r w:rsidRPr="00DB06AB">
              <w:rPr>
                <w:rFonts w:ascii="Arial Narrow" w:hAnsi="Arial Narrow" w:cs="Times New Roman"/>
                <w:sz w:val="21"/>
                <w:szCs w:val="21"/>
              </w:rPr>
              <w:t xml:space="preserve">-materiały (500 ulotek, 3 banery, 2 rollupy, 1 tablica info., </w:t>
            </w:r>
          </w:p>
        </w:tc>
      </w:tr>
      <w:tr w:rsidR="004E69FF" w:rsidRPr="00DB06AB" w14:paraId="16957E4F" w14:textId="77777777" w:rsidTr="00516F18">
        <w:tc>
          <w:tcPr>
            <w:tcW w:w="880" w:type="dxa"/>
          </w:tcPr>
          <w:p w14:paraId="2C7A92B1"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I poł. 2017</w:t>
            </w:r>
          </w:p>
        </w:tc>
        <w:tc>
          <w:tcPr>
            <w:tcW w:w="3119" w:type="dxa"/>
          </w:tcPr>
          <w:p w14:paraId="755A4B1E" w14:textId="77777777" w:rsidR="004E69FF" w:rsidRPr="00DB06AB" w:rsidRDefault="004E69FF" w:rsidP="00516F18">
            <w:pPr>
              <w:pStyle w:val="Default"/>
              <w:jc w:val="center"/>
              <w:rPr>
                <w:rFonts w:ascii="Arial Narrow" w:hAnsi="Arial Narrow"/>
                <w:color w:val="auto"/>
                <w:sz w:val="21"/>
                <w:szCs w:val="21"/>
              </w:rPr>
            </w:pPr>
          </w:p>
          <w:p w14:paraId="2400AE4B" w14:textId="77777777" w:rsidR="004E69FF" w:rsidRPr="00DB06AB" w:rsidRDefault="004E69FF" w:rsidP="00516F18">
            <w:pPr>
              <w:pStyle w:val="Default"/>
              <w:jc w:val="center"/>
              <w:rPr>
                <w:rFonts w:ascii="Arial Narrow" w:hAnsi="Arial Narrow"/>
                <w:color w:val="auto"/>
                <w:sz w:val="21"/>
                <w:szCs w:val="21"/>
              </w:rPr>
            </w:pPr>
            <w:r w:rsidRPr="00DB06AB">
              <w:rPr>
                <w:rFonts w:ascii="Arial Narrow" w:hAnsi="Arial Narrow"/>
                <w:color w:val="auto"/>
                <w:sz w:val="21"/>
                <w:szCs w:val="21"/>
              </w:rPr>
              <w:t xml:space="preserve">Poinformowanie potencjalnych wnioskodawców o LSR, m.in. </w:t>
            </w:r>
            <w:r w:rsidRPr="00DB06AB">
              <w:rPr>
                <w:rFonts w:ascii="Arial Narrow" w:hAnsi="Arial Narrow"/>
                <w:color w:val="auto"/>
                <w:sz w:val="21"/>
                <w:szCs w:val="21"/>
              </w:rPr>
              <w:br/>
              <w:t xml:space="preserve">o zasadach przyznawania pomocy, typach przedsięwzięć, które mogą ubiegać się o dofinansowanie, sposobie przygotowania wniosku </w:t>
            </w:r>
            <w:r w:rsidRPr="00DB06AB">
              <w:rPr>
                <w:rFonts w:ascii="Arial Narrow" w:hAnsi="Arial Narrow"/>
                <w:color w:val="auto"/>
                <w:sz w:val="21"/>
                <w:szCs w:val="21"/>
              </w:rPr>
              <w:br/>
              <w:t>i kryteriach wyboru projektów</w:t>
            </w:r>
          </w:p>
        </w:tc>
        <w:tc>
          <w:tcPr>
            <w:tcW w:w="2126" w:type="dxa"/>
          </w:tcPr>
          <w:p w14:paraId="492B3868" w14:textId="77777777" w:rsidR="004E69FF" w:rsidRPr="00DB06AB" w:rsidRDefault="004E69FF" w:rsidP="00516F18">
            <w:pPr>
              <w:pStyle w:val="Default"/>
              <w:jc w:val="center"/>
              <w:rPr>
                <w:rFonts w:ascii="Arial Narrow" w:hAnsi="Arial Narrow"/>
                <w:color w:val="auto"/>
                <w:sz w:val="21"/>
                <w:szCs w:val="21"/>
              </w:rPr>
            </w:pPr>
          </w:p>
          <w:p w14:paraId="1A1FBA5C" w14:textId="77777777" w:rsidR="004E69FF" w:rsidRPr="00DB06AB" w:rsidRDefault="004E69FF" w:rsidP="00516F18">
            <w:pPr>
              <w:pStyle w:val="Default"/>
              <w:jc w:val="center"/>
              <w:rPr>
                <w:rFonts w:ascii="Arial Narrow" w:hAnsi="Arial Narrow"/>
                <w:color w:val="auto"/>
                <w:sz w:val="21"/>
                <w:szCs w:val="21"/>
              </w:rPr>
            </w:pPr>
            <w:r w:rsidRPr="00DB06AB">
              <w:rPr>
                <w:rFonts w:ascii="Arial Narrow" w:hAnsi="Arial Narrow"/>
                <w:color w:val="auto"/>
                <w:sz w:val="21"/>
                <w:szCs w:val="21"/>
              </w:rPr>
              <w:t>Kampania informacyjna dotycząca możliwości wsparcia w ramach LSR 2014-2020 oraz informacja o naborach.</w:t>
            </w:r>
          </w:p>
        </w:tc>
        <w:tc>
          <w:tcPr>
            <w:tcW w:w="2098" w:type="dxa"/>
          </w:tcPr>
          <w:p w14:paraId="4E3D2753" w14:textId="77777777" w:rsidR="004E69FF" w:rsidRPr="00DB06AB" w:rsidRDefault="004E69FF" w:rsidP="00516F18">
            <w:pPr>
              <w:jc w:val="center"/>
              <w:rPr>
                <w:rFonts w:ascii="Arial Narrow" w:hAnsi="Arial Narrow" w:cs="Times New Roman"/>
                <w:sz w:val="21"/>
                <w:szCs w:val="21"/>
              </w:rPr>
            </w:pPr>
          </w:p>
          <w:p w14:paraId="1B1A7512"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Potencjalni beneficjenci,</w:t>
            </w:r>
            <w:r w:rsidRPr="00DB06AB">
              <w:rPr>
                <w:rFonts w:ascii="Arial Narrow" w:hAnsi="Arial Narrow" w:cs="Times New Roman"/>
                <w:sz w:val="21"/>
                <w:szCs w:val="21"/>
              </w:rPr>
              <w:br/>
              <w:t xml:space="preserve">w szczególności osoby bezrobotne, przedsiębiorcy, rolnicy oraz organizacje pozarządowe </w:t>
            </w:r>
            <w:r w:rsidRPr="00DB06AB">
              <w:rPr>
                <w:rFonts w:ascii="Arial Narrow" w:hAnsi="Arial Narrow" w:cs="Times New Roman"/>
                <w:sz w:val="21"/>
                <w:szCs w:val="21"/>
              </w:rPr>
              <w:br/>
              <w:t>i mieszkańcy obszaru</w:t>
            </w:r>
          </w:p>
        </w:tc>
        <w:tc>
          <w:tcPr>
            <w:tcW w:w="2722" w:type="dxa"/>
          </w:tcPr>
          <w:p w14:paraId="6109E5D0" w14:textId="77777777" w:rsidR="004E69FF" w:rsidRPr="00DB06AB" w:rsidRDefault="004E69FF" w:rsidP="00516F18">
            <w:pPr>
              <w:rPr>
                <w:rFonts w:ascii="Arial Narrow" w:hAnsi="Arial Narrow" w:cs="Times New Roman"/>
                <w:sz w:val="21"/>
                <w:szCs w:val="21"/>
              </w:rPr>
            </w:pPr>
          </w:p>
          <w:p w14:paraId="53C25831"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ogłoszenia w prasie</w:t>
            </w:r>
          </w:p>
          <w:p w14:paraId="61BE44C3"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xml:space="preserve">- artykuły w serwisach www oraz portalach społ. </w:t>
            </w:r>
          </w:p>
          <w:p w14:paraId="5B60DB6F"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szkolenia</w:t>
            </w:r>
          </w:p>
          <w:p w14:paraId="2DCF0F10"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xml:space="preserve">- gadżety reklamowe </w:t>
            </w:r>
          </w:p>
          <w:p w14:paraId="7B819534"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materiały info.-promocyjne</w:t>
            </w:r>
          </w:p>
          <w:p w14:paraId="3545D52A" w14:textId="77777777" w:rsidR="004E69FF" w:rsidRPr="00DB06AB" w:rsidRDefault="004E69FF" w:rsidP="00516F18">
            <w:pPr>
              <w:pStyle w:val="Default"/>
              <w:rPr>
                <w:rFonts w:ascii="Arial Narrow" w:hAnsi="Arial Narrow"/>
                <w:color w:val="auto"/>
                <w:sz w:val="21"/>
                <w:szCs w:val="21"/>
              </w:rPr>
            </w:pPr>
            <w:r w:rsidRPr="00DB06AB">
              <w:rPr>
                <w:rFonts w:ascii="Arial Narrow" w:hAnsi="Arial Narrow"/>
                <w:color w:val="auto"/>
                <w:sz w:val="21"/>
                <w:szCs w:val="21"/>
              </w:rPr>
              <w:t>-prowadzenie i aktualizacja strony www</w:t>
            </w:r>
          </w:p>
        </w:tc>
        <w:tc>
          <w:tcPr>
            <w:tcW w:w="908" w:type="dxa"/>
          </w:tcPr>
          <w:p w14:paraId="530F8E0A" w14:textId="77777777" w:rsidR="004E69FF" w:rsidRPr="00DB06AB" w:rsidRDefault="004E69FF" w:rsidP="00516F18">
            <w:pPr>
              <w:jc w:val="center"/>
              <w:rPr>
                <w:rFonts w:ascii="Arial Narrow" w:hAnsi="Arial Narrow" w:cs="Times New Roman"/>
                <w:sz w:val="21"/>
                <w:szCs w:val="21"/>
              </w:rPr>
            </w:pPr>
            <w:r w:rsidRPr="00ED143A">
              <w:rPr>
                <w:rFonts w:ascii="Arial Narrow" w:hAnsi="Arial Narrow" w:cs="Times New Roman"/>
                <w:sz w:val="21"/>
                <w:szCs w:val="21"/>
              </w:rPr>
              <w:t>4 194,8</w:t>
            </w:r>
            <w:r>
              <w:rPr>
                <w:rFonts w:ascii="Arial Narrow" w:hAnsi="Arial Narrow" w:cs="Times New Roman"/>
                <w:sz w:val="21"/>
                <w:szCs w:val="21"/>
              </w:rPr>
              <w:t>0 EUR</w:t>
            </w:r>
          </w:p>
          <w:p w14:paraId="16C8F10C" w14:textId="77777777" w:rsidR="004E69FF" w:rsidRPr="00DB06AB" w:rsidRDefault="004E69FF" w:rsidP="00516F18">
            <w:pPr>
              <w:jc w:val="center"/>
              <w:rPr>
                <w:rFonts w:ascii="Arial Narrow" w:hAnsi="Arial Narrow" w:cs="Times New Roman"/>
                <w:strike/>
                <w:sz w:val="21"/>
                <w:szCs w:val="21"/>
              </w:rPr>
            </w:pPr>
          </w:p>
        </w:tc>
        <w:tc>
          <w:tcPr>
            <w:tcW w:w="2635" w:type="dxa"/>
          </w:tcPr>
          <w:p w14:paraId="35D423EA"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- 2 ogłoszenia</w:t>
            </w:r>
            <w:r w:rsidRPr="00DB06AB">
              <w:rPr>
                <w:rFonts w:ascii="Arial Narrow" w:hAnsi="Arial Narrow" w:cs="Times New Roman"/>
                <w:sz w:val="21"/>
                <w:szCs w:val="21"/>
              </w:rPr>
              <w:br/>
              <w:t>o naborze w prasie,</w:t>
            </w:r>
          </w:p>
          <w:p w14:paraId="26729795"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- 2 artykuły w serwisach www, 9 szkoleń</w:t>
            </w:r>
          </w:p>
          <w:p w14:paraId="152E0539"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gadżety (500 długopisów,100 toreb, 100 teczek,10 zegarów reklamowych)</w:t>
            </w:r>
          </w:p>
          <w:p w14:paraId="218B2A3C"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xml:space="preserve">- materiały - 900 ulotek, 100 map turystycznych </w:t>
            </w:r>
          </w:p>
          <w:p w14:paraId="72E0010E"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strona www</w:t>
            </w:r>
          </w:p>
        </w:tc>
      </w:tr>
      <w:tr w:rsidR="004E69FF" w:rsidRPr="00DB06AB" w14:paraId="4CB26714" w14:textId="77777777" w:rsidTr="00516F18">
        <w:tc>
          <w:tcPr>
            <w:tcW w:w="880" w:type="dxa"/>
          </w:tcPr>
          <w:p w14:paraId="001B58DF"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II poł. 2017</w:t>
            </w:r>
          </w:p>
        </w:tc>
        <w:tc>
          <w:tcPr>
            <w:tcW w:w="3119" w:type="dxa"/>
          </w:tcPr>
          <w:p w14:paraId="342D1105"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 xml:space="preserve">Poinformowanie potencjalnych wnioskodawców o LSR, m.in. </w:t>
            </w:r>
            <w:r w:rsidRPr="00DB06AB">
              <w:rPr>
                <w:rFonts w:ascii="Arial Narrow" w:hAnsi="Arial Narrow" w:cs="Times New Roman"/>
                <w:sz w:val="21"/>
                <w:szCs w:val="21"/>
              </w:rPr>
              <w:br/>
              <w:t xml:space="preserve">o zasadach przyznawania pomocy, typach przedsięwzięć, które mogą ubiegać się o dofinansowanie, sposobie przygotowania wniosku </w:t>
            </w:r>
            <w:r w:rsidRPr="00DB06AB">
              <w:rPr>
                <w:rFonts w:ascii="Arial Narrow" w:hAnsi="Arial Narrow" w:cs="Times New Roman"/>
                <w:sz w:val="21"/>
                <w:szCs w:val="21"/>
              </w:rPr>
              <w:br/>
              <w:t>i kryteriach wyboru projektów</w:t>
            </w:r>
          </w:p>
        </w:tc>
        <w:tc>
          <w:tcPr>
            <w:tcW w:w="2126" w:type="dxa"/>
          </w:tcPr>
          <w:p w14:paraId="3FF2B486"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Kampania informacyjna dotycząca możliwości wsparcia w ramach LSR 2014-2020 oraz informacja o naborach.</w:t>
            </w:r>
          </w:p>
        </w:tc>
        <w:tc>
          <w:tcPr>
            <w:tcW w:w="2098" w:type="dxa"/>
          </w:tcPr>
          <w:p w14:paraId="5D045A62"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Potencjalni beneficjenci, w tym osoby bezrobotne, przedsiębiorcy, rolnicy oraz organizacje pozarządowe i mieszkańcy obszaru</w:t>
            </w:r>
          </w:p>
        </w:tc>
        <w:tc>
          <w:tcPr>
            <w:tcW w:w="2722" w:type="dxa"/>
          </w:tcPr>
          <w:p w14:paraId="0B0C5C6A"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artykuły i ogłoszenia w prasie</w:t>
            </w:r>
          </w:p>
          <w:p w14:paraId="7441F6D1"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artykuły w serwisach www oraz portalach społ.</w:t>
            </w:r>
          </w:p>
          <w:p w14:paraId="21A6A57E"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xml:space="preserve">- gadżety reklamowe </w:t>
            </w:r>
          </w:p>
          <w:p w14:paraId="1127861A"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xml:space="preserve">- szkolenia </w:t>
            </w:r>
          </w:p>
          <w:p w14:paraId="3450572E"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-prowadzenie i aktualizacja strony www</w:t>
            </w:r>
          </w:p>
        </w:tc>
        <w:tc>
          <w:tcPr>
            <w:tcW w:w="908" w:type="dxa"/>
          </w:tcPr>
          <w:p w14:paraId="092D6159" w14:textId="77777777" w:rsidR="004E69FF" w:rsidRPr="00DB06AB" w:rsidRDefault="004E69FF" w:rsidP="00516F18">
            <w:pPr>
              <w:jc w:val="center"/>
              <w:rPr>
                <w:rFonts w:ascii="Arial Narrow" w:hAnsi="Arial Narrow" w:cs="Times New Roman"/>
                <w:sz w:val="21"/>
                <w:szCs w:val="21"/>
              </w:rPr>
            </w:pPr>
            <w:r w:rsidRPr="00ED143A">
              <w:rPr>
                <w:rFonts w:ascii="Arial Narrow" w:hAnsi="Arial Narrow" w:cs="Times New Roman"/>
                <w:sz w:val="21"/>
                <w:szCs w:val="21"/>
              </w:rPr>
              <w:t>6 640,68</w:t>
            </w:r>
            <w:r>
              <w:rPr>
                <w:rFonts w:ascii="Arial Narrow" w:hAnsi="Arial Narrow" w:cs="Times New Roman"/>
                <w:sz w:val="21"/>
                <w:szCs w:val="21"/>
              </w:rPr>
              <w:t xml:space="preserve"> EUR</w:t>
            </w:r>
          </w:p>
        </w:tc>
        <w:tc>
          <w:tcPr>
            <w:tcW w:w="2635" w:type="dxa"/>
          </w:tcPr>
          <w:p w14:paraId="2CFC3A72"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xml:space="preserve">- 1 artykuł i 2 ogłoszenie </w:t>
            </w:r>
            <w:r w:rsidRPr="00DB06AB">
              <w:rPr>
                <w:rFonts w:ascii="Arial Narrow" w:hAnsi="Arial Narrow" w:cs="Times New Roman"/>
                <w:sz w:val="21"/>
                <w:szCs w:val="21"/>
              </w:rPr>
              <w:br/>
              <w:t>o naborze w prasie.</w:t>
            </w:r>
          </w:p>
          <w:p w14:paraId="635AFA35"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xml:space="preserve">- 2 artykuły </w:t>
            </w:r>
            <w:r w:rsidRPr="00DB06AB">
              <w:rPr>
                <w:rFonts w:ascii="Arial Narrow" w:hAnsi="Arial Narrow" w:cs="Times New Roman"/>
                <w:sz w:val="21"/>
                <w:szCs w:val="21"/>
              </w:rPr>
              <w:br/>
              <w:t>w serwisach www</w:t>
            </w:r>
          </w:p>
          <w:p w14:paraId="343DB871" w14:textId="77777777" w:rsidR="004E69FF" w:rsidRPr="009B66E4" w:rsidRDefault="004E69FF" w:rsidP="00516F18">
            <w:pPr>
              <w:rPr>
                <w:rFonts w:ascii="Arial Narrow" w:hAnsi="Arial Narrow" w:cs="Arial"/>
                <w:sz w:val="20"/>
                <w:szCs w:val="20"/>
              </w:rPr>
            </w:pPr>
            <w:r w:rsidRPr="00E1582D">
              <w:rPr>
                <w:rFonts w:ascii="Arial Narrow" w:hAnsi="Arial Narrow" w:cs="Times New Roman"/>
                <w:sz w:val="21"/>
                <w:szCs w:val="21"/>
              </w:rPr>
              <w:t>-</w:t>
            </w:r>
            <w:r w:rsidRPr="00E1582D">
              <w:rPr>
                <w:rFonts w:ascii="Arial Narrow" w:hAnsi="Arial Narrow" w:cs="Arial"/>
                <w:sz w:val="21"/>
                <w:szCs w:val="21"/>
              </w:rPr>
              <w:t xml:space="preserve"> </w:t>
            </w:r>
            <w:r w:rsidRPr="009B66E4">
              <w:rPr>
                <w:rFonts w:ascii="Arial Narrow" w:hAnsi="Arial Narrow" w:cs="Arial"/>
                <w:sz w:val="20"/>
                <w:szCs w:val="20"/>
              </w:rPr>
              <w:t>gadżety (</w:t>
            </w:r>
            <w:bookmarkStart w:id="80" w:name="_Hlk494103172"/>
            <w:r w:rsidRPr="009B66E4">
              <w:rPr>
                <w:rFonts w:ascii="Arial Narrow" w:hAnsi="Arial Narrow" w:cs="Arial"/>
                <w:sz w:val="20"/>
                <w:szCs w:val="20"/>
              </w:rPr>
              <w:t xml:space="preserve">Narzędzie wielofunkcyjne (scyzoryk/tools)-50, Parasole reklamowe damskie i męskie -40, Składane kurtki </w:t>
            </w:r>
            <w:r w:rsidRPr="009B66E4">
              <w:rPr>
                <w:rFonts w:ascii="Arial Narrow" w:hAnsi="Arial Narrow" w:cs="Arial"/>
                <w:sz w:val="20"/>
                <w:szCs w:val="20"/>
              </w:rPr>
              <w:lastRenderedPageBreak/>
              <w:t xml:space="preserve">przeciwdeszczowe -20, Torba na biodro/pas biegowy-50, Zapałki reklamowe-500, kalendarze trójdzielne-25, Kamizelki odblaskowe-150, Opaski odblaskowe-150, Rękawiczki rowerowe-50) </w:t>
            </w:r>
            <w:bookmarkEnd w:id="80"/>
          </w:p>
          <w:p w14:paraId="3ED9A430" w14:textId="77777777" w:rsidR="004E69FF" w:rsidRPr="009B66E4" w:rsidRDefault="004E69FF" w:rsidP="00516F18">
            <w:pPr>
              <w:rPr>
                <w:rFonts w:ascii="Arial Narrow" w:hAnsi="Arial Narrow" w:cs="Times New Roman"/>
                <w:sz w:val="20"/>
                <w:szCs w:val="20"/>
              </w:rPr>
            </w:pPr>
            <w:r w:rsidRPr="009B66E4">
              <w:rPr>
                <w:rFonts w:ascii="Arial Narrow" w:hAnsi="Arial Narrow" w:cs="Times New Roman"/>
                <w:sz w:val="20"/>
                <w:szCs w:val="20"/>
              </w:rPr>
              <w:t xml:space="preserve">- 5 szkoleń </w:t>
            </w:r>
          </w:p>
          <w:p w14:paraId="3E7C96CF" w14:textId="77777777" w:rsidR="004E69FF" w:rsidRPr="00DB06AB" w:rsidRDefault="004E69FF" w:rsidP="00516F18">
            <w:pPr>
              <w:rPr>
                <w:rFonts w:ascii="Arial Narrow" w:hAnsi="Arial Narrow" w:cs="Times New Roman"/>
                <w:sz w:val="21"/>
                <w:szCs w:val="21"/>
              </w:rPr>
            </w:pPr>
            <w:r w:rsidRPr="009B66E4">
              <w:rPr>
                <w:rFonts w:ascii="Arial Narrow" w:hAnsi="Arial Narrow" w:cs="Times New Roman"/>
                <w:sz w:val="20"/>
                <w:szCs w:val="20"/>
              </w:rPr>
              <w:t>- strona www</w:t>
            </w:r>
          </w:p>
        </w:tc>
      </w:tr>
      <w:tr w:rsidR="004E69FF" w:rsidRPr="00DB06AB" w14:paraId="0DA45A1C" w14:textId="77777777" w:rsidTr="00516F18">
        <w:trPr>
          <w:trHeight w:val="1315"/>
        </w:trPr>
        <w:tc>
          <w:tcPr>
            <w:tcW w:w="880" w:type="dxa"/>
          </w:tcPr>
          <w:p w14:paraId="732948F9"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lastRenderedPageBreak/>
              <w:t xml:space="preserve">II poł. 2017 </w:t>
            </w:r>
          </w:p>
        </w:tc>
        <w:tc>
          <w:tcPr>
            <w:tcW w:w="3119" w:type="dxa"/>
          </w:tcPr>
          <w:p w14:paraId="11E16914"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sz w:val="21"/>
                <w:szCs w:val="21"/>
              </w:rPr>
              <w:t>Uzyskanie informacji zwrotnej nt. oceny jakości pomocy świadczonej przez LGD pod kątem przeprowadzenia ewentualnych korekt w tym zakresie</w:t>
            </w:r>
          </w:p>
        </w:tc>
        <w:tc>
          <w:tcPr>
            <w:tcW w:w="2126" w:type="dxa"/>
          </w:tcPr>
          <w:p w14:paraId="0F88D80B"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sz w:val="21"/>
                <w:szCs w:val="21"/>
              </w:rPr>
              <w:t>Badanie satysfakcji wnioskodawców dotyczące pomocy świadczonej przez LGD (etap przygotowywania wniosków)</w:t>
            </w:r>
          </w:p>
        </w:tc>
        <w:tc>
          <w:tcPr>
            <w:tcW w:w="2098" w:type="dxa"/>
          </w:tcPr>
          <w:p w14:paraId="0FD4E52E" w14:textId="77777777" w:rsidR="004E69FF" w:rsidRPr="00DB06AB" w:rsidRDefault="004E69FF" w:rsidP="00516F18">
            <w:pPr>
              <w:jc w:val="center"/>
              <w:rPr>
                <w:rFonts w:ascii="Arial Narrow" w:hAnsi="Arial Narrow" w:cs="Times New Roman"/>
                <w:sz w:val="21"/>
                <w:szCs w:val="21"/>
              </w:rPr>
            </w:pPr>
          </w:p>
          <w:p w14:paraId="7568DE9D"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Wnioskodawcy LSR</w:t>
            </w:r>
          </w:p>
        </w:tc>
        <w:tc>
          <w:tcPr>
            <w:tcW w:w="2722" w:type="dxa"/>
          </w:tcPr>
          <w:p w14:paraId="5331231F" w14:textId="77777777" w:rsidR="004E69FF" w:rsidRPr="00DB06AB" w:rsidRDefault="004E69FF" w:rsidP="00516F18">
            <w:pPr>
              <w:pStyle w:val="Default"/>
              <w:rPr>
                <w:rFonts w:ascii="Arial Narrow" w:hAnsi="Arial Narrow"/>
                <w:color w:val="auto"/>
                <w:sz w:val="21"/>
                <w:szCs w:val="21"/>
              </w:rPr>
            </w:pPr>
          </w:p>
          <w:p w14:paraId="1F1D404B" w14:textId="77777777" w:rsidR="004E69FF" w:rsidRPr="009B66E4" w:rsidRDefault="004E69FF" w:rsidP="00516F18">
            <w:pPr>
              <w:pStyle w:val="Default"/>
              <w:rPr>
                <w:rFonts w:ascii="Arial Narrow" w:hAnsi="Arial Narrow"/>
                <w:color w:val="auto"/>
                <w:sz w:val="21"/>
                <w:szCs w:val="21"/>
              </w:rPr>
            </w:pPr>
            <w:r w:rsidRPr="00DB06AB">
              <w:rPr>
                <w:rFonts w:ascii="Arial Narrow" w:hAnsi="Arial Narrow"/>
                <w:color w:val="auto"/>
                <w:sz w:val="21"/>
                <w:szCs w:val="21"/>
              </w:rPr>
              <w:t>- ankiety w wersji elektronicznej rozsyłane na adresy email wnioskodawców</w:t>
            </w:r>
          </w:p>
        </w:tc>
        <w:tc>
          <w:tcPr>
            <w:tcW w:w="908" w:type="dxa"/>
          </w:tcPr>
          <w:p w14:paraId="40384387" w14:textId="77777777" w:rsidR="004E69FF" w:rsidRPr="00DB06AB" w:rsidRDefault="004E69FF" w:rsidP="00516F18">
            <w:pPr>
              <w:jc w:val="center"/>
              <w:rPr>
                <w:rFonts w:ascii="Arial Narrow" w:hAnsi="Arial Narrow" w:cs="Times New Roman"/>
                <w:sz w:val="21"/>
                <w:szCs w:val="21"/>
              </w:rPr>
            </w:pPr>
            <w:r>
              <w:rPr>
                <w:rFonts w:ascii="Arial Narrow" w:hAnsi="Arial Narrow" w:cs="Times New Roman"/>
                <w:sz w:val="21"/>
                <w:szCs w:val="21"/>
              </w:rPr>
              <w:t>0</w:t>
            </w:r>
          </w:p>
        </w:tc>
        <w:tc>
          <w:tcPr>
            <w:tcW w:w="2635" w:type="dxa"/>
          </w:tcPr>
          <w:p w14:paraId="49837A6B" w14:textId="77777777" w:rsidR="004E69FF" w:rsidRPr="00DB06AB" w:rsidRDefault="004E69FF" w:rsidP="00516F18">
            <w:pPr>
              <w:rPr>
                <w:rFonts w:ascii="Arial Narrow" w:hAnsi="Arial Narrow" w:cs="Times New Roman"/>
                <w:sz w:val="21"/>
                <w:szCs w:val="21"/>
              </w:rPr>
            </w:pPr>
          </w:p>
          <w:p w14:paraId="53FC35AF"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rozesłanie ankiet do min. 50% wnioskodawców, którzy aplikowali w ramach zakończonych konkursów</w:t>
            </w:r>
          </w:p>
        </w:tc>
      </w:tr>
      <w:tr w:rsidR="004E69FF" w:rsidRPr="00CB53C3" w14:paraId="4A7516A7" w14:textId="77777777" w:rsidTr="00516F18">
        <w:tc>
          <w:tcPr>
            <w:tcW w:w="880" w:type="dxa"/>
          </w:tcPr>
          <w:p w14:paraId="7521AE59"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I poł. 2018</w:t>
            </w:r>
          </w:p>
        </w:tc>
        <w:tc>
          <w:tcPr>
            <w:tcW w:w="3119" w:type="dxa"/>
          </w:tcPr>
          <w:p w14:paraId="282A85CB" w14:textId="77777777" w:rsidR="004E69FF" w:rsidRPr="00CB53C3" w:rsidRDefault="004E69FF" w:rsidP="00516F18">
            <w:pPr>
              <w:jc w:val="center"/>
              <w:rPr>
                <w:rFonts w:ascii="Arial Narrow" w:hAnsi="Arial Narrow" w:cs="Times New Roman"/>
                <w:sz w:val="21"/>
                <w:szCs w:val="21"/>
              </w:rPr>
            </w:pPr>
          </w:p>
          <w:p w14:paraId="025B8129"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Poinformowanie lokalnej społeczności o realizacji LSR – jej głównych celach, zasadach realizacji, możliwości ubiegania się o dofinansowanie</w:t>
            </w:r>
          </w:p>
        </w:tc>
        <w:tc>
          <w:tcPr>
            <w:tcW w:w="2126" w:type="dxa"/>
          </w:tcPr>
          <w:p w14:paraId="0B76AF28" w14:textId="77777777" w:rsidR="004E69FF" w:rsidRPr="00CB53C3" w:rsidRDefault="004E69FF" w:rsidP="00516F18">
            <w:pPr>
              <w:jc w:val="center"/>
              <w:rPr>
                <w:rFonts w:ascii="Arial Narrow" w:hAnsi="Arial Narrow" w:cs="Times New Roman"/>
                <w:sz w:val="21"/>
                <w:szCs w:val="21"/>
              </w:rPr>
            </w:pPr>
          </w:p>
          <w:p w14:paraId="632A39EB"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 xml:space="preserve">Kampania informacyjna dotycząca głównych założeń LSR </w:t>
            </w:r>
          </w:p>
          <w:p w14:paraId="65FCD988"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2014-2020</w:t>
            </w:r>
          </w:p>
        </w:tc>
        <w:tc>
          <w:tcPr>
            <w:tcW w:w="2098" w:type="dxa"/>
          </w:tcPr>
          <w:p w14:paraId="303219EA" w14:textId="77777777" w:rsidR="004E69FF" w:rsidRPr="00CB53C3" w:rsidRDefault="004E69FF" w:rsidP="00516F18">
            <w:pPr>
              <w:jc w:val="center"/>
              <w:rPr>
                <w:rFonts w:ascii="Arial Narrow" w:hAnsi="Arial Narrow" w:cs="Times New Roman"/>
                <w:sz w:val="21"/>
                <w:szCs w:val="21"/>
              </w:rPr>
            </w:pPr>
          </w:p>
          <w:p w14:paraId="0D18E1E1"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Mieszkańcy obszaru objętego LSR</w:t>
            </w:r>
          </w:p>
        </w:tc>
        <w:tc>
          <w:tcPr>
            <w:tcW w:w="2722" w:type="dxa"/>
          </w:tcPr>
          <w:p w14:paraId="0E9E2D3D"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artykuły w serwisach www oraz portalach społecznościowych</w:t>
            </w:r>
          </w:p>
          <w:p w14:paraId="653A2EFC"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materiały info- promocyjne</w:t>
            </w:r>
          </w:p>
        </w:tc>
        <w:tc>
          <w:tcPr>
            <w:tcW w:w="908" w:type="dxa"/>
          </w:tcPr>
          <w:p w14:paraId="042971BC" w14:textId="77777777" w:rsidR="004E69FF" w:rsidRPr="00CB53C3" w:rsidRDefault="004E69FF" w:rsidP="00516F18">
            <w:pPr>
              <w:jc w:val="center"/>
              <w:rPr>
                <w:rFonts w:ascii="Arial Narrow" w:hAnsi="Arial Narrow" w:cs="Times New Roman"/>
                <w:sz w:val="21"/>
                <w:szCs w:val="21"/>
              </w:rPr>
            </w:pPr>
            <w:r w:rsidRPr="00ED143A">
              <w:rPr>
                <w:rFonts w:ascii="Arial Narrow" w:hAnsi="Arial Narrow" w:cs="Times New Roman"/>
                <w:sz w:val="21"/>
                <w:szCs w:val="21"/>
              </w:rPr>
              <w:t>1 316,75</w:t>
            </w:r>
            <w:r>
              <w:rPr>
                <w:rFonts w:ascii="Arial Narrow" w:hAnsi="Arial Narrow" w:cs="Times New Roman"/>
                <w:sz w:val="21"/>
                <w:szCs w:val="21"/>
              </w:rPr>
              <w:t xml:space="preserve"> EUR</w:t>
            </w:r>
          </w:p>
        </w:tc>
        <w:tc>
          <w:tcPr>
            <w:tcW w:w="2635" w:type="dxa"/>
          </w:tcPr>
          <w:p w14:paraId="44FCFA42"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xml:space="preserve">- 1 artykuł w serwisie internetowym </w:t>
            </w:r>
          </w:p>
          <w:p w14:paraId="3819A253"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xml:space="preserve">- materiały: </w:t>
            </w:r>
            <w:r>
              <w:rPr>
                <w:rFonts w:ascii="Arial Narrow" w:hAnsi="Arial Narrow" w:cs="Times New Roman"/>
                <w:sz w:val="21"/>
                <w:szCs w:val="21"/>
              </w:rPr>
              <w:t>roll-up, mapy turystyczne-500szt.</w:t>
            </w:r>
          </w:p>
        </w:tc>
      </w:tr>
      <w:tr w:rsidR="004E69FF" w:rsidRPr="00DB06AB" w14:paraId="065EF5D4" w14:textId="77777777" w:rsidTr="00516F18">
        <w:trPr>
          <w:trHeight w:val="1582"/>
        </w:trPr>
        <w:tc>
          <w:tcPr>
            <w:tcW w:w="880" w:type="dxa"/>
          </w:tcPr>
          <w:p w14:paraId="08F2EFF8"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I poł. 201</w:t>
            </w:r>
            <w:r>
              <w:rPr>
                <w:rFonts w:ascii="Arial Narrow" w:hAnsi="Arial Narrow" w:cs="Times New Roman"/>
                <w:sz w:val="21"/>
                <w:szCs w:val="21"/>
              </w:rPr>
              <w:t>8</w:t>
            </w:r>
          </w:p>
        </w:tc>
        <w:tc>
          <w:tcPr>
            <w:tcW w:w="3119" w:type="dxa"/>
          </w:tcPr>
          <w:p w14:paraId="6AECB4C3"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sz w:val="21"/>
                <w:szCs w:val="21"/>
              </w:rPr>
              <w:t>Uzyskanie informacji zwrotnej nt. oceny jakości pomocy świadczonej przez LGD pod kątem przeprowadzenia ewentualnych korekt w tym zakresie</w:t>
            </w:r>
          </w:p>
        </w:tc>
        <w:tc>
          <w:tcPr>
            <w:tcW w:w="2126" w:type="dxa"/>
          </w:tcPr>
          <w:p w14:paraId="15DF9B79"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sz w:val="21"/>
                <w:szCs w:val="21"/>
              </w:rPr>
              <w:t>Badanie satysfakcji wnioskodawców dotyczące pomocy świadczonej przez LGD (etap przygotowywania wniosków)</w:t>
            </w:r>
          </w:p>
        </w:tc>
        <w:tc>
          <w:tcPr>
            <w:tcW w:w="2098" w:type="dxa"/>
          </w:tcPr>
          <w:p w14:paraId="3E5C2389" w14:textId="77777777" w:rsidR="004E69FF" w:rsidRPr="00DB06AB" w:rsidRDefault="004E69FF" w:rsidP="00516F18">
            <w:pPr>
              <w:jc w:val="center"/>
              <w:rPr>
                <w:rFonts w:ascii="Arial Narrow" w:hAnsi="Arial Narrow" w:cs="Times New Roman"/>
                <w:sz w:val="21"/>
                <w:szCs w:val="21"/>
              </w:rPr>
            </w:pPr>
          </w:p>
          <w:p w14:paraId="6FCC098C" w14:textId="77777777" w:rsidR="004E69FF" w:rsidRPr="00DB06AB" w:rsidRDefault="004E69FF" w:rsidP="00516F18">
            <w:pPr>
              <w:jc w:val="center"/>
              <w:rPr>
                <w:rFonts w:ascii="Arial Narrow" w:hAnsi="Arial Narrow" w:cs="Times New Roman"/>
                <w:sz w:val="21"/>
                <w:szCs w:val="21"/>
              </w:rPr>
            </w:pPr>
            <w:r w:rsidRPr="00DB06AB">
              <w:rPr>
                <w:rFonts w:ascii="Arial Narrow" w:hAnsi="Arial Narrow" w:cs="Times New Roman"/>
                <w:sz w:val="21"/>
                <w:szCs w:val="21"/>
              </w:rPr>
              <w:t>Wnioskodawcy LSR</w:t>
            </w:r>
          </w:p>
        </w:tc>
        <w:tc>
          <w:tcPr>
            <w:tcW w:w="2722" w:type="dxa"/>
          </w:tcPr>
          <w:p w14:paraId="01972458" w14:textId="77777777" w:rsidR="004E69FF" w:rsidRPr="00DB06AB" w:rsidRDefault="004E69FF" w:rsidP="00516F18">
            <w:pPr>
              <w:pStyle w:val="Default"/>
              <w:rPr>
                <w:rFonts w:ascii="Arial Narrow" w:hAnsi="Arial Narrow"/>
                <w:color w:val="auto"/>
                <w:sz w:val="21"/>
                <w:szCs w:val="21"/>
              </w:rPr>
            </w:pPr>
          </w:p>
          <w:p w14:paraId="1E59E76A" w14:textId="77777777" w:rsidR="004E69FF" w:rsidRPr="009B66E4" w:rsidRDefault="004E69FF" w:rsidP="00516F18">
            <w:pPr>
              <w:pStyle w:val="Default"/>
              <w:rPr>
                <w:rFonts w:ascii="Arial Narrow" w:hAnsi="Arial Narrow"/>
                <w:color w:val="auto"/>
                <w:sz w:val="21"/>
                <w:szCs w:val="21"/>
              </w:rPr>
            </w:pPr>
            <w:r w:rsidRPr="00DB06AB">
              <w:rPr>
                <w:rFonts w:ascii="Arial Narrow" w:hAnsi="Arial Narrow"/>
                <w:color w:val="auto"/>
                <w:sz w:val="21"/>
                <w:szCs w:val="21"/>
              </w:rPr>
              <w:t>- ankiety w wersji elektronicznej rozsyłane na adresy email wnioskodawców</w:t>
            </w:r>
          </w:p>
        </w:tc>
        <w:tc>
          <w:tcPr>
            <w:tcW w:w="908" w:type="dxa"/>
          </w:tcPr>
          <w:p w14:paraId="7A0F7DC2" w14:textId="77777777" w:rsidR="004E69FF" w:rsidRPr="00DB06AB" w:rsidRDefault="004E69FF" w:rsidP="00516F18">
            <w:pPr>
              <w:jc w:val="center"/>
              <w:rPr>
                <w:rFonts w:ascii="Arial Narrow" w:hAnsi="Arial Narrow" w:cs="Times New Roman"/>
                <w:sz w:val="21"/>
                <w:szCs w:val="21"/>
              </w:rPr>
            </w:pPr>
            <w:r>
              <w:rPr>
                <w:rFonts w:ascii="Arial Narrow" w:hAnsi="Arial Narrow" w:cs="Times New Roman"/>
                <w:sz w:val="21"/>
                <w:szCs w:val="21"/>
              </w:rPr>
              <w:t>0</w:t>
            </w:r>
          </w:p>
        </w:tc>
        <w:tc>
          <w:tcPr>
            <w:tcW w:w="2635" w:type="dxa"/>
          </w:tcPr>
          <w:p w14:paraId="3F588648" w14:textId="77777777" w:rsidR="004E69FF" w:rsidRPr="00DB06AB" w:rsidRDefault="004E69FF" w:rsidP="00516F18">
            <w:pPr>
              <w:rPr>
                <w:rFonts w:ascii="Arial Narrow" w:hAnsi="Arial Narrow" w:cs="Times New Roman"/>
                <w:sz w:val="21"/>
                <w:szCs w:val="21"/>
              </w:rPr>
            </w:pPr>
          </w:p>
          <w:p w14:paraId="422451B2" w14:textId="77777777" w:rsidR="004E69FF" w:rsidRPr="00DB06AB" w:rsidRDefault="004E69FF" w:rsidP="00516F18">
            <w:pPr>
              <w:rPr>
                <w:rFonts w:ascii="Arial Narrow" w:hAnsi="Arial Narrow" w:cs="Times New Roman"/>
                <w:sz w:val="21"/>
                <w:szCs w:val="21"/>
              </w:rPr>
            </w:pPr>
            <w:r w:rsidRPr="00DB06AB">
              <w:rPr>
                <w:rFonts w:ascii="Arial Narrow" w:hAnsi="Arial Narrow" w:cs="Times New Roman"/>
                <w:sz w:val="21"/>
                <w:szCs w:val="21"/>
              </w:rPr>
              <w:t>- rozesłanie ankiet do min. 50% wnioskodawców, którzy aplikowali w ramach zakończonych konkursów</w:t>
            </w:r>
          </w:p>
        </w:tc>
      </w:tr>
      <w:tr w:rsidR="004E69FF" w:rsidRPr="00CB53C3" w14:paraId="785E68A9" w14:textId="77777777" w:rsidTr="00516F18">
        <w:tc>
          <w:tcPr>
            <w:tcW w:w="880" w:type="dxa"/>
          </w:tcPr>
          <w:p w14:paraId="04098988"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I poł. 2018</w:t>
            </w:r>
          </w:p>
        </w:tc>
        <w:tc>
          <w:tcPr>
            <w:tcW w:w="3119" w:type="dxa"/>
          </w:tcPr>
          <w:p w14:paraId="7CEDCCC4" w14:textId="77777777" w:rsidR="004E69FF" w:rsidRPr="00CB53C3" w:rsidRDefault="004E69FF" w:rsidP="00516F18">
            <w:pPr>
              <w:jc w:val="center"/>
              <w:rPr>
                <w:rFonts w:ascii="Arial Narrow" w:hAnsi="Arial Narrow" w:cs="Times New Roman"/>
                <w:sz w:val="21"/>
                <w:szCs w:val="21"/>
              </w:rPr>
            </w:pPr>
          </w:p>
          <w:p w14:paraId="49D57B68"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 xml:space="preserve">Poinformowanie potencjalnych wnioskodawców o LSR, m.in. </w:t>
            </w:r>
            <w:r w:rsidRPr="00CB53C3">
              <w:rPr>
                <w:rFonts w:ascii="Arial Narrow" w:hAnsi="Arial Narrow" w:cs="Times New Roman"/>
                <w:sz w:val="21"/>
                <w:szCs w:val="21"/>
              </w:rPr>
              <w:br/>
              <w:t>o zasadach przyznawania pomocy, typach przedsięwzięć, które mogą ubiegać się o dofinansowanie, sposobie przygotowania wniosku</w:t>
            </w:r>
            <w:r w:rsidRPr="00CB53C3">
              <w:rPr>
                <w:rFonts w:ascii="Arial Narrow" w:hAnsi="Arial Narrow" w:cs="Times New Roman"/>
                <w:sz w:val="21"/>
                <w:szCs w:val="21"/>
              </w:rPr>
              <w:br/>
              <w:t xml:space="preserve"> i kryteriach wyboru projektów</w:t>
            </w:r>
          </w:p>
        </w:tc>
        <w:tc>
          <w:tcPr>
            <w:tcW w:w="2126" w:type="dxa"/>
          </w:tcPr>
          <w:p w14:paraId="1DEC1688" w14:textId="77777777" w:rsidR="004E69FF" w:rsidRPr="00CB53C3" w:rsidRDefault="004E69FF" w:rsidP="00516F18">
            <w:pPr>
              <w:jc w:val="center"/>
              <w:rPr>
                <w:rFonts w:ascii="Arial Narrow" w:hAnsi="Arial Narrow" w:cs="Times New Roman"/>
                <w:sz w:val="21"/>
                <w:szCs w:val="21"/>
              </w:rPr>
            </w:pPr>
          </w:p>
          <w:p w14:paraId="05291968"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Kampania informacyjna dotycząca możliwości wsparcia w ramach LSR 2014-2020 oraz informacja o naborach.</w:t>
            </w:r>
          </w:p>
        </w:tc>
        <w:tc>
          <w:tcPr>
            <w:tcW w:w="2098" w:type="dxa"/>
          </w:tcPr>
          <w:p w14:paraId="14C04E86"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 xml:space="preserve">Potencjalni beneficjenci, </w:t>
            </w:r>
            <w:r w:rsidRPr="00CB53C3">
              <w:rPr>
                <w:rFonts w:ascii="Arial Narrow" w:hAnsi="Arial Narrow" w:cs="Times New Roman"/>
                <w:sz w:val="21"/>
                <w:szCs w:val="21"/>
              </w:rPr>
              <w:br/>
              <w:t>w szczególności osoby bezrobotne, przedsiębiorcy, rolnicy oraz organizacje pozarządowe i mieszkańcy obszaru</w:t>
            </w:r>
          </w:p>
        </w:tc>
        <w:tc>
          <w:tcPr>
            <w:tcW w:w="2722" w:type="dxa"/>
          </w:tcPr>
          <w:p w14:paraId="309136CF"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xml:space="preserve">- artykuły w prasie </w:t>
            </w:r>
          </w:p>
          <w:p w14:paraId="4DF06BA8"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xml:space="preserve">- artykuły w serwisach www oraz portalach społecznościowych </w:t>
            </w:r>
          </w:p>
          <w:p w14:paraId="1B5ED850"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szkolenie dla wnioskodawców</w:t>
            </w:r>
          </w:p>
          <w:p w14:paraId="209D2518"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-prowadzenie i aktualizacja strony www</w:t>
            </w:r>
          </w:p>
          <w:p w14:paraId="47A4CDC1"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-promocja w TV</w:t>
            </w:r>
          </w:p>
        </w:tc>
        <w:tc>
          <w:tcPr>
            <w:tcW w:w="908" w:type="dxa"/>
          </w:tcPr>
          <w:p w14:paraId="18763C42" w14:textId="77777777" w:rsidR="004E69FF" w:rsidRPr="00CB53C3" w:rsidRDefault="004E69FF" w:rsidP="00516F18">
            <w:pPr>
              <w:jc w:val="center"/>
              <w:rPr>
                <w:rFonts w:ascii="Arial Narrow" w:hAnsi="Arial Narrow" w:cs="Times New Roman"/>
                <w:sz w:val="21"/>
                <w:szCs w:val="21"/>
              </w:rPr>
            </w:pPr>
            <w:r w:rsidRPr="00ED143A">
              <w:rPr>
                <w:rFonts w:ascii="Arial Narrow" w:hAnsi="Arial Narrow" w:cs="Times New Roman"/>
                <w:sz w:val="21"/>
                <w:szCs w:val="21"/>
              </w:rPr>
              <w:t>1 693,75</w:t>
            </w:r>
            <w:r>
              <w:rPr>
                <w:rFonts w:ascii="Arial Narrow" w:hAnsi="Arial Narrow" w:cs="Times New Roman"/>
                <w:sz w:val="21"/>
                <w:szCs w:val="21"/>
              </w:rPr>
              <w:t xml:space="preserve"> EUR</w:t>
            </w:r>
          </w:p>
        </w:tc>
        <w:tc>
          <w:tcPr>
            <w:tcW w:w="2635" w:type="dxa"/>
          </w:tcPr>
          <w:p w14:paraId="0AF26CF9"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xml:space="preserve">- </w:t>
            </w:r>
            <w:r>
              <w:rPr>
                <w:rFonts w:ascii="Arial Narrow" w:hAnsi="Arial Narrow" w:cs="Times New Roman"/>
                <w:sz w:val="21"/>
                <w:szCs w:val="21"/>
              </w:rPr>
              <w:t>1</w:t>
            </w:r>
            <w:r w:rsidRPr="00CB53C3">
              <w:rPr>
                <w:rFonts w:ascii="Arial Narrow" w:hAnsi="Arial Narrow" w:cs="Times New Roman"/>
                <w:sz w:val="21"/>
                <w:szCs w:val="21"/>
              </w:rPr>
              <w:t xml:space="preserve"> ogłoszeni</w:t>
            </w:r>
            <w:r>
              <w:rPr>
                <w:rFonts w:ascii="Arial Narrow" w:hAnsi="Arial Narrow" w:cs="Times New Roman"/>
                <w:sz w:val="21"/>
                <w:szCs w:val="21"/>
              </w:rPr>
              <w:t>e</w:t>
            </w:r>
            <w:r w:rsidRPr="00CB53C3">
              <w:rPr>
                <w:rFonts w:ascii="Arial Narrow" w:hAnsi="Arial Narrow" w:cs="Times New Roman"/>
                <w:sz w:val="21"/>
                <w:szCs w:val="21"/>
              </w:rPr>
              <w:t xml:space="preserve"> o naborze </w:t>
            </w:r>
            <w:r w:rsidRPr="00CB53C3">
              <w:rPr>
                <w:rFonts w:ascii="Arial Narrow" w:hAnsi="Arial Narrow" w:cs="Times New Roman"/>
                <w:sz w:val="21"/>
                <w:szCs w:val="21"/>
              </w:rPr>
              <w:br/>
              <w:t xml:space="preserve">w prasie. </w:t>
            </w:r>
          </w:p>
          <w:p w14:paraId="114B3A64"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- 1 artykuł w serwisie www</w:t>
            </w:r>
          </w:p>
          <w:p w14:paraId="0E0BCF12" w14:textId="77777777" w:rsidR="004E69FF" w:rsidRPr="00CB53C3" w:rsidRDefault="004E69FF" w:rsidP="00516F18">
            <w:pPr>
              <w:rPr>
                <w:rFonts w:ascii="Arial Narrow" w:hAnsi="Arial Narrow" w:cs="Times New Roman"/>
                <w:sz w:val="21"/>
                <w:szCs w:val="21"/>
              </w:rPr>
            </w:pPr>
            <w:r w:rsidRPr="008736EB">
              <w:rPr>
                <w:rFonts w:ascii="Arial Narrow" w:hAnsi="Arial Narrow" w:cs="Times New Roman"/>
                <w:sz w:val="21"/>
                <w:szCs w:val="21"/>
              </w:rPr>
              <w:t>-</w:t>
            </w:r>
            <w:r w:rsidRPr="00C00E5D">
              <w:rPr>
                <w:rFonts w:ascii="Arial Narrow" w:hAnsi="Arial Narrow" w:cs="Times New Roman"/>
                <w:sz w:val="21"/>
                <w:szCs w:val="21"/>
              </w:rPr>
              <w:t xml:space="preserve"> 6 szkoleń</w:t>
            </w:r>
          </w:p>
          <w:p w14:paraId="7613969D"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strona www</w:t>
            </w:r>
          </w:p>
          <w:p w14:paraId="68860443"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xml:space="preserve">- 1 materiał promujący obszar LSR </w:t>
            </w:r>
          </w:p>
        </w:tc>
      </w:tr>
      <w:tr w:rsidR="004E69FF" w:rsidRPr="00CB53C3" w14:paraId="14163506" w14:textId="77777777" w:rsidTr="00516F18">
        <w:tc>
          <w:tcPr>
            <w:tcW w:w="880" w:type="dxa"/>
          </w:tcPr>
          <w:p w14:paraId="58E211EE"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II poł. 2018</w:t>
            </w:r>
          </w:p>
        </w:tc>
        <w:tc>
          <w:tcPr>
            <w:tcW w:w="3119" w:type="dxa"/>
          </w:tcPr>
          <w:p w14:paraId="73D6BF15" w14:textId="77777777" w:rsidR="004E69FF" w:rsidRPr="00CB53C3" w:rsidRDefault="004E69FF" w:rsidP="00516F18">
            <w:pPr>
              <w:pStyle w:val="Default"/>
              <w:jc w:val="center"/>
              <w:rPr>
                <w:rFonts w:ascii="Arial Narrow" w:hAnsi="Arial Narrow"/>
                <w:color w:val="auto"/>
                <w:sz w:val="21"/>
                <w:szCs w:val="21"/>
              </w:rPr>
            </w:pPr>
            <w:r w:rsidRPr="00CB53C3">
              <w:rPr>
                <w:rFonts w:ascii="Arial Narrow" w:hAnsi="Arial Narrow"/>
                <w:color w:val="auto"/>
                <w:sz w:val="21"/>
                <w:szCs w:val="21"/>
              </w:rPr>
              <w:t xml:space="preserve">Uzyskanie informacji zwrotnej nt. oceny jakości pomocy świadczonej </w:t>
            </w:r>
            <w:r w:rsidRPr="00CB53C3">
              <w:rPr>
                <w:rFonts w:ascii="Arial Narrow" w:hAnsi="Arial Narrow"/>
                <w:color w:val="auto"/>
                <w:sz w:val="21"/>
                <w:szCs w:val="21"/>
              </w:rPr>
              <w:lastRenderedPageBreak/>
              <w:t>przez LGD w ramach badania ewaluacyjnego</w:t>
            </w:r>
          </w:p>
        </w:tc>
        <w:tc>
          <w:tcPr>
            <w:tcW w:w="2126" w:type="dxa"/>
          </w:tcPr>
          <w:p w14:paraId="106D90DA"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lastRenderedPageBreak/>
              <w:t xml:space="preserve">Ewaluacja zewnętrzna LSR, dotycząca </w:t>
            </w:r>
            <w:r w:rsidRPr="00CB53C3">
              <w:rPr>
                <w:rFonts w:ascii="Arial Narrow" w:hAnsi="Arial Narrow" w:cs="Times New Roman"/>
                <w:sz w:val="21"/>
                <w:szCs w:val="21"/>
              </w:rPr>
              <w:lastRenderedPageBreak/>
              <w:t>realizacji LSR w latach 2016-2017</w:t>
            </w:r>
          </w:p>
        </w:tc>
        <w:tc>
          <w:tcPr>
            <w:tcW w:w="2098" w:type="dxa"/>
          </w:tcPr>
          <w:p w14:paraId="565AB75D" w14:textId="77777777" w:rsidR="004E69FF" w:rsidRPr="00CB53C3" w:rsidRDefault="004E69FF" w:rsidP="00516F18">
            <w:pPr>
              <w:jc w:val="center"/>
              <w:rPr>
                <w:rFonts w:ascii="Arial Narrow" w:hAnsi="Arial Narrow" w:cs="Times New Roman"/>
                <w:sz w:val="21"/>
                <w:szCs w:val="21"/>
              </w:rPr>
            </w:pPr>
          </w:p>
          <w:p w14:paraId="71393F27"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 xml:space="preserve">Mieszkańcy </w:t>
            </w:r>
            <w:r w:rsidRPr="00CB53C3">
              <w:rPr>
                <w:rFonts w:ascii="Arial Narrow" w:hAnsi="Arial Narrow" w:cs="Times New Roman"/>
                <w:sz w:val="21"/>
                <w:szCs w:val="21"/>
              </w:rPr>
              <w:br/>
              <w:t>i wnioskodawcy</w:t>
            </w:r>
          </w:p>
        </w:tc>
        <w:tc>
          <w:tcPr>
            <w:tcW w:w="2722" w:type="dxa"/>
          </w:tcPr>
          <w:p w14:paraId="3C38A93D" w14:textId="77777777" w:rsidR="004E69FF" w:rsidRPr="00CB53C3" w:rsidRDefault="004E69FF" w:rsidP="00516F18">
            <w:pPr>
              <w:rPr>
                <w:rFonts w:ascii="Arial Narrow" w:hAnsi="Arial Narrow" w:cs="Times New Roman"/>
                <w:sz w:val="21"/>
                <w:szCs w:val="21"/>
              </w:rPr>
            </w:pPr>
          </w:p>
          <w:p w14:paraId="64C15C8E"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badania ankietowe</w:t>
            </w:r>
          </w:p>
          <w:p w14:paraId="690893CB"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wywiady telefoniczne</w:t>
            </w:r>
          </w:p>
          <w:p w14:paraId="091AB548"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lastRenderedPageBreak/>
              <w:t>- wywiad grupowy</w:t>
            </w:r>
          </w:p>
        </w:tc>
        <w:tc>
          <w:tcPr>
            <w:tcW w:w="908" w:type="dxa"/>
          </w:tcPr>
          <w:p w14:paraId="60A93929" w14:textId="77777777" w:rsidR="004E69FF" w:rsidRPr="00CB53C3" w:rsidRDefault="004E69FF" w:rsidP="00516F18">
            <w:pPr>
              <w:jc w:val="center"/>
              <w:rPr>
                <w:rFonts w:ascii="Arial Narrow" w:hAnsi="Arial Narrow" w:cs="Times New Roman"/>
                <w:sz w:val="21"/>
                <w:szCs w:val="21"/>
              </w:rPr>
            </w:pPr>
            <w:r w:rsidRPr="00ED143A">
              <w:rPr>
                <w:rFonts w:ascii="Arial Narrow" w:hAnsi="Arial Narrow" w:cs="Times New Roman"/>
                <w:sz w:val="21"/>
                <w:szCs w:val="21"/>
              </w:rPr>
              <w:lastRenderedPageBreak/>
              <w:t>1 998,75</w:t>
            </w:r>
            <w:r>
              <w:rPr>
                <w:rFonts w:ascii="Arial Narrow" w:hAnsi="Arial Narrow" w:cs="Times New Roman"/>
                <w:sz w:val="21"/>
                <w:szCs w:val="21"/>
              </w:rPr>
              <w:t xml:space="preserve"> EUR</w:t>
            </w:r>
          </w:p>
        </w:tc>
        <w:tc>
          <w:tcPr>
            <w:tcW w:w="2635" w:type="dxa"/>
          </w:tcPr>
          <w:p w14:paraId="5702C7F7"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min. 80 ankiet</w:t>
            </w:r>
          </w:p>
          <w:p w14:paraId="20BE220E"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min 8 wywiadów telefonicznych</w:t>
            </w:r>
          </w:p>
          <w:p w14:paraId="392D25F7"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lastRenderedPageBreak/>
              <w:t>- 1 wywiad grupowy</w:t>
            </w:r>
          </w:p>
        </w:tc>
      </w:tr>
      <w:tr w:rsidR="004E69FF" w:rsidRPr="00CB53C3" w14:paraId="7CF8DF09" w14:textId="77777777" w:rsidTr="00516F18">
        <w:tc>
          <w:tcPr>
            <w:tcW w:w="880" w:type="dxa"/>
          </w:tcPr>
          <w:p w14:paraId="32FCD4D0"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lastRenderedPageBreak/>
              <w:t>II poł. 2018</w:t>
            </w:r>
          </w:p>
        </w:tc>
        <w:tc>
          <w:tcPr>
            <w:tcW w:w="3119" w:type="dxa"/>
          </w:tcPr>
          <w:p w14:paraId="287CFACB" w14:textId="77777777" w:rsidR="004E69FF" w:rsidRPr="00CB53C3" w:rsidRDefault="004E69FF" w:rsidP="00516F18">
            <w:pPr>
              <w:pStyle w:val="Default"/>
              <w:jc w:val="center"/>
              <w:rPr>
                <w:rFonts w:ascii="Arial Narrow" w:hAnsi="Arial Narrow"/>
                <w:color w:val="auto"/>
                <w:sz w:val="21"/>
                <w:szCs w:val="21"/>
              </w:rPr>
            </w:pPr>
            <w:r w:rsidRPr="00CB53C3">
              <w:rPr>
                <w:rFonts w:ascii="Arial Narrow" w:hAnsi="Arial Narrow"/>
                <w:color w:val="auto"/>
                <w:sz w:val="21"/>
                <w:szCs w:val="21"/>
              </w:rPr>
              <w:t xml:space="preserve">Poinformowanie mieszkańców </w:t>
            </w:r>
            <w:r w:rsidRPr="00CB53C3">
              <w:rPr>
                <w:rFonts w:ascii="Arial Narrow" w:hAnsi="Arial Narrow"/>
                <w:color w:val="auto"/>
                <w:sz w:val="21"/>
                <w:szCs w:val="21"/>
              </w:rPr>
              <w:br/>
              <w:t>o wstępnych wynikach realizacji LSR</w:t>
            </w:r>
          </w:p>
        </w:tc>
        <w:tc>
          <w:tcPr>
            <w:tcW w:w="2126" w:type="dxa"/>
          </w:tcPr>
          <w:p w14:paraId="5DADFF4F"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Kampania informacyjna dotycząca realizacji LSR.</w:t>
            </w:r>
          </w:p>
        </w:tc>
        <w:tc>
          <w:tcPr>
            <w:tcW w:w="2098" w:type="dxa"/>
          </w:tcPr>
          <w:p w14:paraId="77285110"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 xml:space="preserve">Mieszkańcy </w:t>
            </w:r>
            <w:r w:rsidRPr="00CB53C3">
              <w:rPr>
                <w:rFonts w:ascii="Arial Narrow" w:hAnsi="Arial Narrow" w:cs="Times New Roman"/>
                <w:sz w:val="21"/>
                <w:szCs w:val="21"/>
              </w:rPr>
              <w:br/>
              <w:t>i wnioskodawcy</w:t>
            </w:r>
          </w:p>
        </w:tc>
        <w:tc>
          <w:tcPr>
            <w:tcW w:w="2722" w:type="dxa"/>
          </w:tcPr>
          <w:p w14:paraId="60BACB12"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artykuł w serwisie www</w:t>
            </w:r>
          </w:p>
          <w:p w14:paraId="790D5FE8"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konferencja</w:t>
            </w:r>
          </w:p>
          <w:p w14:paraId="1125367A"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xml:space="preserve">- materiały info – promocyjne </w:t>
            </w:r>
          </w:p>
        </w:tc>
        <w:tc>
          <w:tcPr>
            <w:tcW w:w="908" w:type="dxa"/>
          </w:tcPr>
          <w:p w14:paraId="5BA7AF13" w14:textId="77777777" w:rsidR="004E69FF" w:rsidRPr="00CB53C3" w:rsidRDefault="004E69FF" w:rsidP="00516F18">
            <w:pPr>
              <w:jc w:val="center"/>
              <w:rPr>
                <w:rFonts w:ascii="Arial Narrow" w:hAnsi="Arial Narrow" w:cs="Times New Roman"/>
                <w:sz w:val="21"/>
                <w:szCs w:val="21"/>
              </w:rPr>
            </w:pPr>
            <w:r w:rsidRPr="00ED143A">
              <w:rPr>
                <w:rFonts w:ascii="Arial Narrow" w:hAnsi="Arial Narrow" w:cs="Times New Roman"/>
                <w:sz w:val="21"/>
                <w:szCs w:val="21"/>
              </w:rPr>
              <w:t>1</w:t>
            </w:r>
            <w:r>
              <w:rPr>
                <w:rFonts w:ascii="Arial Narrow" w:hAnsi="Arial Narrow" w:cs="Times New Roman"/>
                <w:sz w:val="21"/>
                <w:szCs w:val="21"/>
              </w:rPr>
              <w:t> </w:t>
            </w:r>
            <w:r w:rsidRPr="00ED143A">
              <w:rPr>
                <w:rFonts w:ascii="Arial Narrow" w:hAnsi="Arial Narrow" w:cs="Times New Roman"/>
                <w:sz w:val="21"/>
                <w:szCs w:val="21"/>
              </w:rPr>
              <w:t>300</w:t>
            </w:r>
            <w:r>
              <w:rPr>
                <w:rFonts w:ascii="Arial Narrow" w:hAnsi="Arial Narrow" w:cs="Times New Roman"/>
                <w:sz w:val="21"/>
                <w:szCs w:val="21"/>
              </w:rPr>
              <w:t>,00 EUR</w:t>
            </w:r>
          </w:p>
        </w:tc>
        <w:tc>
          <w:tcPr>
            <w:tcW w:w="2635" w:type="dxa"/>
          </w:tcPr>
          <w:p w14:paraId="4AF4540D"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- 1 artykuł w serwisie www</w:t>
            </w:r>
          </w:p>
          <w:p w14:paraId="1A4962FF"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- 1 konferencja</w:t>
            </w:r>
          </w:p>
          <w:p w14:paraId="0C67962C"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xml:space="preserve">- materiały: </w:t>
            </w:r>
            <w:r>
              <w:rPr>
                <w:rFonts w:ascii="Arial Narrow" w:hAnsi="Arial Narrow" w:cs="Times New Roman"/>
                <w:sz w:val="21"/>
                <w:szCs w:val="21"/>
              </w:rPr>
              <w:t>1000 broszur</w:t>
            </w:r>
          </w:p>
        </w:tc>
      </w:tr>
      <w:tr w:rsidR="004E69FF" w:rsidRPr="00DB06AB" w14:paraId="1C2274EC" w14:textId="77777777" w:rsidTr="00516F18">
        <w:tc>
          <w:tcPr>
            <w:tcW w:w="880" w:type="dxa"/>
          </w:tcPr>
          <w:p w14:paraId="7291604A"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II poł. 2018</w:t>
            </w:r>
          </w:p>
        </w:tc>
        <w:tc>
          <w:tcPr>
            <w:tcW w:w="3119" w:type="dxa"/>
          </w:tcPr>
          <w:p w14:paraId="4E27F92F"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 xml:space="preserve">Poinformowanie potencjalnych wnioskodawców o LSR, m.in. </w:t>
            </w:r>
            <w:r w:rsidRPr="00CB53C3">
              <w:rPr>
                <w:rFonts w:ascii="Arial Narrow" w:hAnsi="Arial Narrow" w:cs="Times New Roman"/>
                <w:sz w:val="21"/>
                <w:szCs w:val="21"/>
              </w:rPr>
              <w:br/>
              <w:t>o zasadach przyznawania pomocy, typach przedsięwzięć, które mogą ubiegać się o dofinansowanie, sposobie przygotowania wniosku</w:t>
            </w:r>
            <w:r w:rsidRPr="00CB53C3">
              <w:rPr>
                <w:rFonts w:ascii="Arial Narrow" w:hAnsi="Arial Narrow" w:cs="Times New Roman"/>
                <w:sz w:val="21"/>
                <w:szCs w:val="21"/>
              </w:rPr>
              <w:br/>
              <w:t xml:space="preserve"> i kryteriach wyboru projektów</w:t>
            </w:r>
          </w:p>
        </w:tc>
        <w:tc>
          <w:tcPr>
            <w:tcW w:w="2126" w:type="dxa"/>
          </w:tcPr>
          <w:p w14:paraId="6E8F551E"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Kampania informacyjna dotycząca możliwości wsparcia w ramach LSR 2014-2020 oraz informacja o naborach.</w:t>
            </w:r>
          </w:p>
        </w:tc>
        <w:tc>
          <w:tcPr>
            <w:tcW w:w="2098" w:type="dxa"/>
          </w:tcPr>
          <w:p w14:paraId="0BC13FF6" w14:textId="77777777" w:rsidR="004E69FF" w:rsidRPr="00CB53C3" w:rsidRDefault="004E69FF" w:rsidP="00516F18">
            <w:pPr>
              <w:jc w:val="center"/>
              <w:rPr>
                <w:rFonts w:ascii="Arial Narrow" w:hAnsi="Arial Narrow" w:cs="Times New Roman"/>
                <w:sz w:val="21"/>
                <w:szCs w:val="21"/>
              </w:rPr>
            </w:pPr>
            <w:r w:rsidRPr="00CB53C3">
              <w:rPr>
                <w:rFonts w:ascii="Arial Narrow" w:hAnsi="Arial Narrow" w:cs="Times New Roman"/>
                <w:sz w:val="21"/>
                <w:szCs w:val="21"/>
              </w:rPr>
              <w:t>Potencjalni beneficjenci, w tym osoby bezrobotne, przedsiębiorcy, rolnicy oraz organizacje pozarządowe i mieszkańcy obszaru</w:t>
            </w:r>
          </w:p>
        </w:tc>
        <w:tc>
          <w:tcPr>
            <w:tcW w:w="2722" w:type="dxa"/>
          </w:tcPr>
          <w:p w14:paraId="0FBF6EC0"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artykuły w prasie</w:t>
            </w:r>
          </w:p>
          <w:p w14:paraId="3E087FEF"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artykuły w serwisie www oraz portalach społecznościowych</w:t>
            </w:r>
          </w:p>
          <w:p w14:paraId="6720D8E7"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w:t>
            </w:r>
            <w:r>
              <w:rPr>
                <w:rFonts w:ascii="Arial Narrow" w:hAnsi="Arial Narrow" w:cs="Times New Roman"/>
                <w:sz w:val="21"/>
                <w:szCs w:val="21"/>
              </w:rPr>
              <w:t>gadżety reklamowe</w:t>
            </w:r>
          </w:p>
          <w:p w14:paraId="722DF107"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-prowadzenie i aktualizacja strony www</w:t>
            </w:r>
          </w:p>
        </w:tc>
        <w:tc>
          <w:tcPr>
            <w:tcW w:w="908" w:type="dxa"/>
          </w:tcPr>
          <w:p w14:paraId="678494F3" w14:textId="77777777" w:rsidR="004E69FF" w:rsidRPr="00CB53C3" w:rsidRDefault="004E69FF" w:rsidP="00516F18">
            <w:pPr>
              <w:jc w:val="center"/>
              <w:rPr>
                <w:rFonts w:ascii="Arial Narrow" w:hAnsi="Arial Narrow" w:cs="Times New Roman"/>
                <w:sz w:val="21"/>
                <w:szCs w:val="21"/>
              </w:rPr>
            </w:pPr>
            <w:r w:rsidRPr="00ED143A">
              <w:rPr>
                <w:rFonts w:ascii="Arial Narrow" w:hAnsi="Arial Narrow" w:cs="Times New Roman"/>
                <w:sz w:val="21"/>
                <w:szCs w:val="21"/>
              </w:rPr>
              <w:t>3 244,43</w:t>
            </w:r>
            <w:r>
              <w:rPr>
                <w:rFonts w:ascii="Arial Narrow" w:hAnsi="Arial Narrow" w:cs="Times New Roman"/>
                <w:sz w:val="21"/>
                <w:szCs w:val="21"/>
              </w:rPr>
              <w:t xml:space="preserve"> EUR</w:t>
            </w:r>
          </w:p>
        </w:tc>
        <w:tc>
          <w:tcPr>
            <w:tcW w:w="2635" w:type="dxa"/>
          </w:tcPr>
          <w:p w14:paraId="64530E69"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xml:space="preserve">- 1 artykuł  w prasie </w:t>
            </w:r>
          </w:p>
          <w:p w14:paraId="615CADB5"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xml:space="preserve">i </w:t>
            </w:r>
            <w:r>
              <w:rPr>
                <w:rFonts w:ascii="Arial Narrow" w:hAnsi="Arial Narrow" w:cs="Times New Roman"/>
                <w:sz w:val="21"/>
                <w:szCs w:val="21"/>
              </w:rPr>
              <w:t>2</w:t>
            </w:r>
            <w:r w:rsidRPr="00CB53C3">
              <w:rPr>
                <w:rFonts w:ascii="Arial Narrow" w:hAnsi="Arial Narrow" w:cs="Times New Roman"/>
                <w:sz w:val="21"/>
                <w:szCs w:val="21"/>
              </w:rPr>
              <w:t xml:space="preserve"> ogłoszenie o naborze.</w:t>
            </w:r>
          </w:p>
          <w:p w14:paraId="3B80D13F" w14:textId="77777777" w:rsidR="004E69FF" w:rsidRPr="00CB53C3" w:rsidRDefault="004E69FF" w:rsidP="00516F18">
            <w:pPr>
              <w:rPr>
                <w:rFonts w:ascii="Arial Narrow" w:hAnsi="Arial Narrow" w:cs="Times New Roman"/>
                <w:sz w:val="21"/>
                <w:szCs w:val="21"/>
              </w:rPr>
            </w:pPr>
            <w:r w:rsidRPr="00CB53C3">
              <w:rPr>
                <w:rFonts w:ascii="Arial Narrow" w:hAnsi="Arial Narrow" w:cs="Times New Roman"/>
                <w:sz w:val="21"/>
                <w:szCs w:val="21"/>
              </w:rPr>
              <w:t>- 1 artykuł w serwisie www</w:t>
            </w:r>
          </w:p>
          <w:p w14:paraId="57E82538" w14:textId="77777777" w:rsidR="004E69FF" w:rsidRDefault="004E69FF" w:rsidP="00516F18">
            <w:pPr>
              <w:rPr>
                <w:rFonts w:ascii="Arial Narrow" w:hAnsi="Arial Narrow" w:cs="Times New Roman"/>
                <w:sz w:val="21"/>
                <w:szCs w:val="21"/>
              </w:rPr>
            </w:pPr>
            <w:r w:rsidRPr="00CB53C3">
              <w:rPr>
                <w:rFonts w:ascii="Arial Narrow" w:hAnsi="Arial Narrow" w:cs="Times New Roman"/>
                <w:sz w:val="21"/>
                <w:szCs w:val="21"/>
              </w:rPr>
              <w:t xml:space="preserve">- </w:t>
            </w:r>
            <w:r>
              <w:rPr>
                <w:rFonts w:ascii="Arial Narrow" w:hAnsi="Arial Narrow" w:cs="Times New Roman"/>
                <w:sz w:val="21"/>
                <w:szCs w:val="21"/>
              </w:rPr>
              <w:t xml:space="preserve">gadżety: 500 butelki na wodę,200 torby składane, 300 kamizelki odblaskowe, 200 opaski odblaskowe, 200kominy na szyję, </w:t>
            </w:r>
          </w:p>
          <w:p w14:paraId="7FE8AC2F" w14:textId="77777777" w:rsidR="004E69FF" w:rsidRPr="00DB06AB" w:rsidRDefault="004E69FF" w:rsidP="00516F18">
            <w:pPr>
              <w:rPr>
                <w:rFonts w:ascii="Arial Narrow" w:hAnsi="Arial Narrow" w:cs="Times New Roman"/>
                <w:sz w:val="21"/>
                <w:szCs w:val="21"/>
              </w:rPr>
            </w:pPr>
            <w:r w:rsidRPr="00CB53C3">
              <w:rPr>
                <w:rFonts w:ascii="Arial Narrow" w:hAnsi="Arial Narrow" w:cs="Times New Roman"/>
                <w:sz w:val="21"/>
                <w:szCs w:val="21"/>
              </w:rPr>
              <w:t>- strona www</w:t>
            </w:r>
          </w:p>
        </w:tc>
      </w:tr>
      <w:tr w:rsidR="004E69FF" w:rsidRPr="00DB06AB" w14:paraId="1A0FFBB7" w14:textId="77777777" w:rsidTr="00516F18">
        <w:tc>
          <w:tcPr>
            <w:tcW w:w="880" w:type="dxa"/>
          </w:tcPr>
          <w:p w14:paraId="70EC404C" w14:textId="77777777" w:rsidR="004E69FF" w:rsidRPr="00630B91" w:rsidRDefault="004E69FF" w:rsidP="00516F18">
            <w:pPr>
              <w:jc w:val="center"/>
              <w:rPr>
                <w:rFonts w:ascii="Arial Narrow" w:hAnsi="Arial Narrow" w:cs="Times New Roman"/>
                <w:sz w:val="21"/>
                <w:szCs w:val="21"/>
              </w:rPr>
            </w:pPr>
            <w:r w:rsidRPr="00630B91">
              <w:rPr>
                <w:rFonts w:ascii="Arial Narrow" w:hAnsi="Arial Narrow" w:cs="Times New Roman"/>
                <w:sz w:val="21"/>
                <w:szCs w:val="21"/>
              </w:rPr>
              <w:t>I poł. 2019</w:t>
            </w:r>
          </w:p>
        </w:tc>
        <w:tc>
          <w:tcPr>
            <w:tcW w:w="3119" w:type="dxa"/>
          </w:tcPr>
          <w:p w14:paraId="326B9726" w14:textId="77777777" w:rsidR="004E69FF" w:rsidRPr="00630B91" w:rsidRDefault="004E69FF" w:rsidP="00516F18">
            <w:pPr>
              <w:jc w:val="center"/>
              <w:rPr>
                <w:rFonts w:ascii="Arial Narrow" w:hAnsi="Arial Narrow" w:cs="Times New Roman"/>
                <w:sz w:val="21"/>
                <w:szCs w:val="21"/>
              </w:rPr>
            </w:pPr>
            <w:r w:rsidRPr="00630B91">
              <w:rPr>
                <w:rFonts w:ascii="Arial Narrow" w:hAnsi="Arial Narrow" w:cs="Times New Roman"/>
                <w:sz w:val="21"/>
                <w:szCs w:val="21"/>
              </w:rPr>
              <w:t xml:space="preserve">Poinformowanie społeczności o LSR – jej głównych celach, zasadach realizacji, możliwości ubiegania się </w:t>
            </w:r>
            <w:r w:rsidRPr="00630B91">
              <w:rPr>
                <w:rFonts w:ascii="Arial Narrow" w:hAnsi="Arial Narrow" w:cs="Times New Roman"/>
                <w:sz w:val="21"/>
                <w:szCs w:val="21"/>
              </w:rPr>
              <w:br/>
              <w:t>o dofinansowanie</w:t>
            </w:r>
          </w:p>
        </w:tc>
        <w:tc>
          <w:tcPr>
            <w:tcW w:w="2126" w:type="dxa"/>
          </w:tcPr>
          <w:p w14:paraId="64926A3D" w14:textId="77777777" w:rsidR="004E69FF" w:rsidRPr="00630B91" w:rsidRDefault="004E69FF" w:rsidP="00516F18">
            <w:pPr>
              <w:jc w:val="center"/>
              <w:rPr>
                <w:rFonts w:ascii="Arial Narrow" w:hAnsi="Arial Narrow" w:cs="Times New Roman"/>
                <w:sz w:val="21"/>
                <w:szCs w:val="21"/>
              </w:rPr>
            </w:pPr>
            <w:r w:rsidRPr="00630B91">
              <w:rPr>
                <w:rFonts w:ascii="Arial Narrow" w:hAnsi="Arial Narrow" w:cs="Times New Roman"/>
                <w:sz w:val="21"/>
                <w:szCs w:val="21"/>
              </w:rPr>
              <w:t xml:space="preserve">Kampania informacyjna dotycząca głównych założeń LSR </w:t>
            </w:r>
          </w:p>
          <w:p w14:paraId="60029367" w14:textId="77777777" w:rsidR="004E69FF" w:rsidRPr="00630B91" w:rsidRDefault="004E69FF" w:rsidP="00516F18">
            <w:pPr>
              <w:jc w:val="center"/>
              <w:rPr>
                <w:rFonts w:ascii="Arial Narrow" w:hAnsi="Arial Narrow" w:cs="Times New Roman"/>
                <w:sz w:val="21"/>
                <w:szCs w:val="21"/>
              </w:rPr>
            </w:pPr>
            <w:r w:rsidRPr="00630B91">
              <w:rPr>
                <w:rFonts w:ascii="Arial Narrow" w:hAnsi="Arial Narrow" w:cs="Times New Roman"/>
                <w:sz w:val="21"/>
                <w:szCs w:val="21"/>
              </w:rPr>
              <w:t>2014-2020</w:t>
            </w:r>
          </w:p>
        </w:tc>
        <w:tc>
          <w:tcPr>
            <w:tcW w:w="2098" w:type="dxa"/>
          </w:tcPr>
          <w:p w14:paraId="5DDDD02D" w14:textId="77777777" w:rsidR="004E69FF" w:rsidRPr="00630B91" w:rsidRDefault="004E69FF" w:rsidP="00516F18">
            <w:pPr>
              <w:jc w:val="center"/>
              <w:rPr>
                <w:rFonts w:ascii="Arial Narrow" w:hAnsi="Arial Narrow" w:cs="Times New Roman"/>
                <w:sz w:val="21"/>
                <w:szCs w:val="21"/>
              </w:rPr>
            </w:pPr>
            <w:r w:rsidRPr="00630B91">
              <w:rPr>
                <w:rFonts w:ascii="Arial Narrow" w:hAnsi="Arial Narrow" w:cs="Times New Roman"/>
                <w:sz w:val="21"/>
                <w:szCs w:val="21"/>
              </w:rPr>
              <w:t>Mieszkańcy obszaru objętego LSR</w:t>
            </w:r>
          </w:p>
        </w:tc>
        <w:tc>
          <w:tcPr>
            <w:tcW w:w="2722" w:type="dxa"/>
          </w:tcPr>
          <w:p w14:paraId="21882E8F" w14:textId="77777777" w:rsidR="004E69FF" w:rsidRDefault="004E69FF" w:rsidP="00516F18">
            <w:pPr>
              <w:rPr>
                <w:rFonts w:ascii="Arial Narrow" w:hAnsi="Arial Narrow" w:cs="Times New Roman"/>
                <w:sz w:val="21"/>
                <w:szCs w:val="21"/>
              </w:rPr>
            </w:pPr>
            <w:r w:rsidRPr="00630B91">
              <w:rPr>
                <w:rFonts w:ascii="Arial Narrow" w:hAnsi="Arial Narrow" w:cs="Times New Roman"/>
                <w:sz w:val="21"/>
                <w:szCs w:val="21"/>
              </w:rPr>
              <w:t>- artykuły w serwisie www oraz portalach społecznościowyc</w:t>
            </w:r>
            <w:r>
              <w:rPr>
                <w:rFonts w:ascii="Arial Narrow" w:hAnsi="Arial Narrow" w:cs="Times New Roman"/>
                <w:sz w:val="21"/>
                <w:szCs w:val="21"/>
              </w:rPr>
              <w:t>h</w:t>
            </w:r>
          </w:p>
          <w:p w14:paraId="006EE01F" w14:textId="77777777" w:rsidR="004E69FF" w:rsidRPr="00630B91" w:rsidRDefault="004E69FF" w:rsidP="00516F18">
            <w:pPr>
              <w:rPr>
                <w:rFonts w:ascii="Arial Narrow" w:hAnsi="Arial Narrow" w:cs="Times New Roman"/>
                <w:sz w:val="21"/>
                <w:szCs w:val="21"/>
              </w:rPr>
            </w:pPr>
            <w:r>
              <w:rPr>
                <w:rFonts w:ascii="Arial Narrow" w:hAnsi="Arial Narrow" w:cs="Times New Roman"/>
                <w:sz w:val="21"/>
                <w:szCs w:val="21"/>
              </w:rPr>
              <w:t>- gadżety</w:t>
            </w:r>
          </w:p>
        </w:tc>
        <w:tc>
          <w:tcPr>
            <w:tcW w:w="908" w:type="dxa"/>
          </w:tcPr>
          <w:p w14:paraId="3898B345" w14:textId="77777777" w:rsidR="004E69FF" w:rsidRPr="00630B91" w:rsidRDefault="004E69FF" w:rsidP="00516F18">
            <w:pPr>
              <w:jc w:val="center"/>
              <w:rPr>
                <w:rFonts w:ascii="Arial Narrow" w:hAnsi="Arial Narrow" w:cs="Times New Roman"/>
                <w:sz w:val="21"/>
                <w:szCs w:val="21"/>
              </w:rPr>
            </w:pPr>
            <w:r>
              <w:rPr>
                <w:rFonts w:ascii="Arial Narrow" w:hAnsi="Arial Narrow" w:cs="Times New Roman"/>
                <w:sz w:val="21"/>
                <w:szCs w:val="21"/>
              </w:rPr>
              <w:t>1 139,60 EUR</w:t>
            </w:r>
          </w:p>
        </w:tc>
        <w:tc>
          <w:tcPr>
            <w:tcW w:w="2635" w:type="dxa"/>
          </w:tcPr>
          <w:p w14:paraId="552225C6" w14:textId="77777777" w:rsidR="004E69FF" w:rsidRPr="00630B91" w:rsidRDefault="004E69FF" w:rsidP="00516F18">
            <w:pPr>
              <w:rPr>
                <w:rFonts w:ascii="Arial Narrow" w:hAnsi="Arial Narrow" w:cs="Times New Roman"/>
                <w:sz w:val="21"/>
                <w:szCs w:val="21"/>
              </w:rPr>
            </w:pPr>
            <w:r w:rsidRPr="00630B91">
              <w:rPr>
                <w:rFonts w:ascii="Arial Narrow" w:hAnsi="Arial Narrow" w:cs="Times New Roman"/>
                <w:sz w:val="21"/>
                <w:szCs w:val="21"/>
              </w:rPr>
              <w:t xml:space="preserve">- 3 artykuły w serwisie www- </w:t>
            </w:r>
            <w:r>
              <w:rPr>
                <w:rFonts w:ascii="Arial Narrow" w:hAnsi="Arial Narrow" w:cs="Times New Roman"/>
                <w:sz w:val="21"/>
                <w:szCs w:val="21"/>
              </w:rPr>
              <w:t xml:space="preserve">- </w:t>
            </w:r>
            <w:r w:rsidRPr="00630B91">
              <w:rPr>
                <w:rFonts w:ascii="Arial Narrow" w:hAnsi="Arial Narrow" w:cs="Times New Roman"/>
                <w:sz w:val="21"/>
                <w:szCs w:val="21"/>
              </w:rPr>
              <w:t xml:space="preserve">gadżety: puchary </w:t>
            </w:r>
          </w:p>
        </w:tc>
      </w:tr>
      <w:tr w:rsidR="004E69FF" w:rsidRPr="00DB06AB" w14:paraId="6EBB08EF" w14:textId="77777777" w:rsidTr="00516F18">
        <w:tc>
          <w:tcPr>
            <w:tcW w:w="880" w:type="dxa"/>
          </w:tcPr>
          <w:p w14:paraId="72386CB3" w14:textId="77777777" w:rsidR="004E69FF" w:rsidRPr="00630B91" w:rsidRDefault="004E69FF" w:rsidP="00516F18">
            <w:pPr>
              <w:jc w:val="center"/>
              <w:rPr>
                <w:rFonts w:ascii="Arial Narrow" w:hAnsi="Arial Narrow" w:cs="Times New Roman"/>
                <w:sz w:val="21"/>
                <w:szCs w:val="21"/>
              </w:rPr>
            </w:pPr>
            <w:r w:rsidRPr="00630B91">
              <w:rPr>
                <w:rFonts w:ascii="Arial Narrow" w:hAnsi="Arial Narrow" w:cs="Times New Roman"/>
                <w:sz w:val="21"/>
                <w:szCs w:val="21"/>
              </w:rPr>
              <w:t>I poł. 2019</w:t>
            </w:r>
          </w:p>
        </w:tc>
        <w:tc>
          <w:tcPr>
            <w:tcW w:w="3119" w:type="dxa"/>
          </w:tcPr>
          <w:p w14:paraId="79AF0B55" w14:textId="77777777" w:rsidR="004E69FF" w:rsidRPr="00630B91" w:rsidRDefault="004E69FF" w:rsidP="00516F18">
            <w:pPr>
              <w:jc w:val="center"/>
              <w:rPr>
                <w:rFonts w:ascii="Arial Narrow" w:hAnsi="Arial Narrow" w:cs="Times New Roman"/>
                <w:sz w:val="21"/>
                <w:szCs w:val="21"/>
              </w:rPr>
            </w:pPr>
            <w:r w:rsidRPr="00630B91">
              <w:rPr>
                <w:rFonts w:ascii="Arial Narrow" w:hAnsi="Arial Narrow" w:cs="Times New Roman"/>
                <w:sz w:val="21"/>
                <w:szCs w:val="21"/>
              </w:rPr>
              <w:t>Poinformowanie potencjalnych wnioskodawców m.in. o zasadach przyznawania pomocy, typach przedsięwzięć, które mogą ubiegać się o dofinansowanie, sposobie przygotowania wniosku i kryteriach wyboru projektów</w:t>
            </w:r>
          </w:p>
        </w:tc>
        <w:tc>
          <w:tcPr>
            <w:tcW w:w="2126" w:type="dxa"/>
          </w:tcPr>
          <w:p w14:paraId="4B52A2E8" w14:textId="77777777" w:rsidR="004E69FF" w:rsidRPr="00630B91" w:rsidRDefault="004E69FF" w:rsidP="00516F18">
            <w:pPr>
              <w:jc w:val="center"/>
              <w:rPr>
                <w:rFonts w:ascii="Arial Narrow" w:hAnsi="Arial Narrow" w:cs="Times New Roman"/>
                <w:sz w:val="21"/>
                <w:szCs w:val="21"/>
              </w:rPr>
            </w:pPr>
            <w:r w:rsidRPr="00630B91">
              <w:rPr>
                <w:rFonts w:ascii="Arial Narrow" w:hAnsi="Arial Narrow" w:cs="Times New Roman"/>
                <w:sz w:val="21"/>
                <w:szCs w:val="21"/>
              </w:rPr>
              <w:t>Kampania informacyjna dotycząca możliwości wsparcia w ramach LSR 2014-2020 oraz informacja o naborach.</w:t>
            </w:r>
          </w:p>
        </w:tc>
        <w:tc>
          <w:tcPr>
            <w:tcW w:w="2098" w:type="dxa"/>
          </w:tcPr>
          <w:p w14:paraId="3C406ED4" w14:textId="77777777" w:rsidR="004E69FF" w:rsidRPr="00630B91" w:rsidRDefault="004E69FF" w:rsidP="00516F18">
            <w:pPr>
              <w:jc w:val="center"/>
              <w:rPr>
                <w:rFonts w:ascii="Arial Narrow" w:hAnsi="Arial Narrow" w:cs="Times New Roman"/>
                <w:sz w:val="21"/>
                <w:szCs w:val="21"/>
              </w:rPr>
            </w:pPr>
            <w:r w:rsidRPr="00630B91">
              <w:rPr>
                <w:rFonts w:ascii="Arial Narrow" w:hAnsi="Arial Narrow" w:cs="Times New Roman"/>
                <w:sz w:val="21"/>
                <w:szCs w:val="21"/>
              </w:rPr>
              <w:t xml:space="preserve">Potencjalni beneficjenci, w tym osoby bezrobotne, przedsiębiorcy, rolnicy oraz organizacje pozarządowe </w:t>
            </w:r>
            <w:r w:rsidRPr="00630B91">
              <w:rPr>
                <w:rFonts w:ascii="Arial Narrow" w:hAnsi="Arial Narrow" w:cs="Times New Roman"/>
                <w:sz w:val="21"/>
                <w:szCs w:val="21"/>
              </w:rPr>
              <w:br/>
              <w:t>i mieszkańcy obszaru</w:t>
            </w:r>
          </w:p>
        </w:tc>
        <w:tc>
          <w:tcPr>
            <w:tcW w:w="2722" w:type="dxa"/>
          </w:tcPr>
          <w:p w14:paraId="0EE89EF9" w14:textId="77777777" w:rsidR="004E69FF" w:rsidRPr="00630B91" w:rsidRDefault="004E69FF" w:rsidP="00516F18">
            <w:pPr>
              <w:rPr>
                <w:rFonts w:ascii="Arial Narrow" w:hAnsi="Arial Narrow" w:cs="Times New Roman"/>
                <w:sz w:val="21"/>
                <w:szCs w:val="21"/>
              </w:rPr>
            </w:pPr>
            <w:r w:rsidRPr="00630B91">
              <w:rPr>
                <w:rFonts w:ascii="Arial Narrow" w:hAnsi="Arial Narrow" w:cs="Times New Roman"/>
                <w:sz w:val="21"/>
                <w:szCs w:val="21"/>
              </w:rPr>
              <w:t>-prowadzenie i aktualizacja strony www</w:t>
            </w:r>
          </w:p>
          <w:p w14:paraId="0D2775C6" w14:textId="77777777" w:rsidR="004E69FF" w:rsidRPr="00630B91" w:rsidRDefault="004E69FF" w:rsidP="00516F18">
            <w:pPr>
              <w:rPr>
                <w:rFonts w:ascii="Arial Narrow" w:hAnsi="Arial Narrow" w:cs="Times New Roman"/>
                <w:sz w:val="21"/>
                <w:szCs w:val="21"/>
              </w:rPr>
            </w:pPr>
            <w:r w:rsidRPr="00630B91">
              <w:rPr>
                <w:rFonts w:ascii="Arial Narrow" w:hAnsi="Arial Narrow" w:cs="Times New Roman"/>
                <w:sz w:val="21"/>
                <w:szCs w:val="21"/>
              </w:rPr>
              <w:t>-spotkanie informacyjno-promujące obszar LSR</w:t>
            </w:r>
          </w:p>
        </w:tc>
        <w:tc>
          <w:tcPr>
            <w:tcW w:w="908" w:type="dxa"/>
          </w:tcPr>
          <w:p w14:paraId="3DDDF310" w14:textId="77777777" w:rsidR="004E69FF" w:rsidRPr="00630B91" w:rsidRDefault="004E69FF" w:rsidP="00516F18">
            <w:pPr>
              <w:jc w:val="center"/>
              <w:rPr>
                <w:rFonts w:ascii="Arial Narrow" w:hAnsi="Arial Narrow" w:cs="Times New Roman"/>
                <w:sz w:val="21"/>
                <w:szCs w:val="21"/>
              </w:rPr>
            </w:pPr>
          </w:p>
          <w:p w14:paraId="06C28741" w14:textId="77777777" w:rsidR="004E69FF" w:rsidRPr="00630B91" w:rsidRDefault="004E69FF" w:rsidP="00516F18">
            <w:pPr>
              <w:jc w:val="center"/>
              <w:rPr>
                <w:rFonts w:ascii="Arial Narrow" w:hAnsi="Arial Narrow" w:cs="Times New Roman"/>
                <w:strike/>
                <w:sz w:val="21"/>
                <w:szCs w:val="21"/>
              </w:rPr>
            </w:pPr>
          </w:p>
          <w:p w14:paraId="6FCB854D" w14:textId="77777777" w:rsidR="004E69FF" w:rsidRPr="00630B91" w:rsidRDefault="004E69FF" w:rsidP="00516F18">
            <w:pPr>
              <w:jc w:val="center"/>
              <w:rPr>
                <w:rFonts w:ascii="Arial Narrow" w:hAnsi="Arial Narrow" w:cs="Times New Roman"/>
                <w:sz w:val="21"/>
                <w:szCs w:val="21"/>
              </w:rPr>
            </w:pPr>
            <w:r w:rsidRPr="00ED143A">
              <w:rPr>
                <w:rFonts w:ascii="Arial Narrow" w:hAnsi="Arial Narrow" w:cs="Times New Roman"/>
                <w:sz w:val="21"/>
                <w:szCs w:val="21"/>
              </w:rPr>
              <w:t>1</w:t>
            </w:r>
            <w:r>
              <w:rPr>
                <w:rFonts w:ascii="Arial Narrow" w:hAnsi="Arial Narrow" w:cs="Times New Roman"/>
                <w:sz w:val="21"/>
                <w:szCs w:val="21"/>
              </w:rPr>
              <w:t> </w:t>
            </w:r>
            <w:r w:rsidRPr="00ED143A">
              <w:rPr>
                <w:rFonts w:ascii="Arial Narrow" w:hAnsi="Arial Narrow" w:cs="Times New Roman"/>
                <w:sz w:val="21"/>
                <w:szCs w:val="21"/>
              </w:rPr>
              <w:t>425</w:t>
            </w:r>
            <w:r>
              <w:rPr>
                <w:rFonts w:ascii="Arial Narrow" w:hAnsi="Arial Narrow" w:cs="Times New Roman"/>
                <w:sz w:val="21"/>
                <w:szCs w:val="21"/>
              </w:rPr>
              <w:t xml:space="preserve"> EUR</w:t>
            </w:r>
          </w:p>
        </w:tc>
        <w:tc>
          <w:tcPr>
            <w:tcW w:w="2635" w:type="dxa"/>
          </w:tcPr>
          <w:p w14:paraId="6DC5E01E" w14:textId="77777777" w:rsidR="004E69FF" w:rsidRPr="00630B91" w:rsidRDefault="004E69FF" w:rsidP="00516F18">
            <w:pPr>
              <w:rPr>
                <w:rFonts w:ascii="Arial Narrow" w:hAnsi="Arial Narrow" w:cs="Times New Roman"/>
                <w:sz w:val="21"/>
                <w:szCs w:val="21"/>
              </w:rPr>
            </w:pPr>
            <w:r w:rsidRPr="00630B91">
              <w:rPr>
                <w:rFonts w:ascii="Arial Narrow" w:hAnsi="Arial Narrow" w:cs="Times New Roman"/>
                <w:sz w:val="21"/>
                <w:szCs w:val="21"/>
              </w:rPr>
              <w:t>- strona www</w:t>
            </w:r>
          </w:p>
          <w:p w14:paraId="5B33D68F" w14:textId="77777777" w:rsidR="004E69FF" w:rsidRPr="00630B91" w:rsidRDefault="004E69FF" w:rsidP="00516F18">
            <w:pPr>
              <w:rPr>
                <w:rFonts w:ascii="Arial Narrow" w:hAnsi="Arial Narrow" w:cs="Times New Roman"/>
                <w:sz w:val="21"/>
                <w:szCs w:val="21"/>
              </w:rPr>
            </w:pPr>
            <w:r w:rsidRPr="00630B91">
              <w:rPr>
                <w:rFonts w:ascii="Arial Narrow" w:hAnsi="Arial Narrow" w:cs="Times New Roman"/>
                <w:sz w:val="21"/>
                <w:szCs w:val="21"/>
              </w:rPr>
              <w:t>- spotkanie informacyjno-promujące obszar LSR</w:t>
            </w:r>
          </w:p>
        </w:tc>
      </w:tr>
      <w:tr w:rsidR="004E69FF" w:rsidRPr="0003143D" w14:paraId="17B489E8" w14:textId="77777777" w:rsidTr="00516F18">
        <w:tc>
          <w:tcPr>
            <w:tcW w:w="880" w:type="dxa"/>
            <w:shd w:val="clear" w:color="auto" w:fill="auto"/>
          </w:tcPr>
          <w:p w14:paraId="1852A2A0"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II poł. 2019</w:t>
            </w:r>
          </w:p>
        </w:tc>
        <w:tc>
          <w:tcPr>
            <w:tcW w:w="3119" w:type="dxa"/>
            <w:shd w:val="clear" w:color="auto" w:fill="auto"/>
          </w:tcPr>
          <w:p w14:paraId="353599E2"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Poinformowanie potencjalnych wnioskodawców m.in. o zasadach przyznawania pomocy, typach przedsięwzięć, które mogą ubiegać się o dofinansowanie, sposobie przygotowania wniosku i kryteriach wyboru projektów</w:t>
            </w:r>
          </w:p>
        </w:tc>
        <w:tc>
          <w:tcPr>
            <w:tcW w:w="2126" w:type="dxa"/>
            <w:shd w:val="clear" w:color="auto" w:fill="auto"/>
          </w:tcPr>
          <w:p w14:paraId="645D510F"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Kampania informacyjna dotycząca możliwości wsparcia w ramach LSR 2014-2020 oraz informacja o naborach.</w:t>
            </w:r>
          </w:p>
        </w:tc>
        <w:tc>
          <w:tcPr>
            <w:tcW w:w="2098" w:type="dxa"/>
            <w:shd w:val="clear" w:color="auto" w:fill="auto"/>
          </w:tcPr>
          <w:p w14:paraId="6AFBA41B"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Potencjalni beneficjenci, w tym osoby bezrobotne, przedsiębiorcy, rolnicy oraz organizacje pozarządowe </w:t>
            </w:r>
            <w:r w:rsidRPr="00A206F7">
              <w:rPr>
                <w:rFonts w:ascii="Arial Narrow" w:hAnsi="Arial Narrow"/>
                <w:sz w:val="21"/>
                <w:szCs w:val="21"/>
              </w:rPr>
              <w:br/>
              <w:t>i mieszkańcy obszaru</w:t>
            </w:r>
          </w:p>
        </w:tc>
        <w:tc>
          <w:tcPr>
            <w:tcW w:w="2722" w:type="dxa"/>
            <w:shd w:val="clear" w:color="auto" w:fill="auto"/>
          </w:tcPr>
          <w:p w14:paraId="52D3A315"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 artykuł w prasie </w:t>
            </w:r>
          </w:p>
          <w:p w14:paraId="1C243F76"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artykuły na stronach www oraz portalach społecznościowych</w:t>
            </w:r>
          </w:p>
          <w:p w14:paraId="35A35BBF"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-prowadzenie i aktualizacja strony www </w:t>
            </w:r>
          </w:p>
          <w:p w14:paraId="57038BF9"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 szkolenia dla beneficjentów </w:t>
            </w:r>
          </w:p>
          <w:p w14:paraId="3E1DA447"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 gadżety </w:t>
            </w:r>
          </w:p>
          <w:p w14:paraId="123402F3"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 wyjazd studyjny </w:t>
            </w:r>
          </w:p>
          <w:p w14:paraId="7061DEDE" w14:textId="77777777" w:rsidR="004E69FF" w:rsidRDefault="004E69FF" w:rsidP="00516F18">
            <w:pPr>
              <w:rPr>
                <w:rFonts w:ascii="Arial Narrow" w:hAnsi="Arial Narrow"/>
                <w:sz w:val="21"/>
                <w:szCs w:val="21"/>
              </w:rPr>
            </w:pPr>
            <w:r w:rsidRPr="00A206F7">
              <w:rPr>
                <w:rFonts w:ascii="Arial Narrow" w:hAnsi="Arial Narrow"/>
                <w:sz w:val="21"/>
                <w:szCs w:val="21"/>
              </w:rPr>
              <w:t xml:space="preserve">- aplikacja Omikron </w:t>
            </w:r>
          </w:p>
          <w:p w14:paraId="75AFEC7F" w14:textId="77777777" w:rsidR="004E69FF" w:rsidRPr="00A206F7" w:rsidRDefault="004E69FF" w:rsidP="00516F18">
            <w:pPr>
              <w:rPr>
                <w:rFonts w:ascii="Arial Narrow" w:hAnsi="Arial Narrow"/>
                <w:sz w:val="21"/>
                <w:szCs w:val="21"/>
              </w:rPr>
            </w:pPr>
            <w:r>
              <w:rPr>
                <w:rFonts w:ascii="Arial Narrow" w:hAnsi="Arial Narrow"/>
                <w:sz w:val="21"/>
                <w:szCs w:val="21"/>
              </w:rPr>
              <w:t>- szkolenie BLGD</w:t>
            </w:r>
          </w:p>
        </w:tc>
        <w:tc>
          <w:tcPr>
            <w:tcW w:w="908" w:type="dxa"/>
            <w:shd w:val="clear" w:color="auto" w:fill="auto"/>
          </w:tcPr>
          <w:p w14:paraId="7910BC18" w14:textId="77777777" w:rsidR="004E69FF" w:rsidRPr="00A206F7" w:rsidRDefault="004E69FF" w:rsidP="00516F18">
            <w:pPr>
              <w:rPr>
                <w:rFonts w:ascii="Arial Narrow" w:hAnsi="Arial Narrow"/>
                <w:sz w:val="21"/>
                <w:szCs w:val="21"/>
              </w:rPr>
            </w:pPr>
          </w:p>
          <w:p w14:paraId="120CDD95" w14:textId="77777777" w:rsidR="004E69FF" w:rsidRPr="00A206F7" w:rsidRDefault="004E69FF" w:rsidP="00516F18">
            <w:pPr>
              <w:jc w:val="center"/>
              <w:rPr>
                <w:rFonts w:ascii="Arial Narrow" w:hAnsi="Arial Narrow"/>
                <w:sz w:val="21"/>
                <w:szCs w:val="21"/>
              </w:rPr>
            </w:pPr>
            <w:r w:rsidRPr="00ED143A">
              <w:rPr>
                <w:rFonts w:ascii="Arial Narrow" w:hAnsi="Arial Narrow"/>
                <w:sz w:val="21"/>
                <w:szCs w:val="21"/>
              </w:rPr>
              <w:t>12 155,14</w:t>
            </w:r>
            <w:r>
              <w:rPr>
                <w:rFonts w:ascii="Arial Narrow" w:hAnsi="Arial Narrow"/>
                <w:sz w:val="21"/>
                <w:szCs w:val="21"/>
              </w:rPr>
              <w:t xml:space="preserve"> EUR</w:t>
            </w:r>
          </w:p>
        </w:tc>
        <w:tc>
          <w:tcPr>
            <w:tcW w:w="2635" w:type="dxa"/>
            <w:shd w:val="clear" w:color="auto" w:fill="auto"/>
          </w:tcPr>
          <w:p w14:paraId="129D5028"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-1artykuł w prasie </w:t>
            </w:r>
            <w:r w:rsidRPr="00A206F7">
              <w:rPr>
                <w:rFonts w:ascii="Arial Narrow" w:hAnsi="Arial Narrow"/>
                <w:sz w:val="21"/>
                <w:szCs w:val="21"/>
              </w:rPr>
              <w:br/>
            </w:r>
            <w:r>
              <w:rPr>
                <w:rFonts w:ascii="Arial Narrow" w:hAnsi="Arial Narrow"/>
                <w:sz w:val="21"/>
                <w:szCs w:val="21"/>
              </w:rPr>
              <w:t xml:space="preserve">- </w:t>
            </w:r>
            <w:r w:rsidRPr="00A206F7">
              <w:rPr>
                <w:rFonts w:ascii="Arial Narrow" w:hAnsi="Arial Narrow"/>
                <w:sz w:val="21"/>
                <w:szCs w:val="21"/>
              </w:rPr>
              <w:t>4 artykuły w serwisach www</w:t>
            </w:r>
          </w:p>
          <w:p w14:paraId="3818DCC2"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prowadzenie i aktualizacja strony www</w:t>
            </w:r>
          </w:p>
          <w:p w14:paraId="2CD9CA3B" w14:textId="77777777" w:rsidR="004E69FF" w:rsidRPr="009B66E4" w:rsidRDefault="004E69FF" w:rsidP="00516F18">
            <w:pPr>
              <w:rPr>
                <w:rFonts w:ascii="Arial Narrow" w:hAnsi="Arial Narrow"/>
                <w:sz w:val="20"/>
                <w:szCs w:val="20"/>
              </w:rPr>
            </w:pPr>
            <w:r w:rsidRPr="00A206F7">
              <w:rPr>
                <w:rFonts w:ascii="Arial Narrow" w:hAnsi="Arial Narrow"/>
                <w:sz w:val="21"/>
                <w:szCs w:val="21"/>
              </w:rPr>
              <w:t xml:space="preserve">- </w:t>
            </w:r>
            <w:r w:rsidRPr="009B66E4">
              <w:rPr>
                <w:rFonts w:ascii="Arial Narrow" w:hAnsi="Arial Narrow"/>
                <w:sz w:val="20"/>
                <w:szCs w:val="20"/>
              </w:rPr>
              <w:t xml:space="preserve">2 szkolenia dla beneficjentów </w:t>
            </w:r>
          </w:p>
          <w:p w14:paraId="3A300569" w14:textId="77777777" w:rsidR="004E69FF" w:rsidRPr="009B66E4" w:rsidRDefault="004E69FF" w:rsidP="00516F18">
            <w:pPr>
              <w:rPr>
                <w:rFonts w:ascii="Arial Narrow" w:hAnsi="Arial Narrow"/>
                <w:sz w:val="20"/>
                <w:szCs w:val="20"/>
              </w:rPr>
            </w:pPr>
            <w:r w:rsidRPr="009B66E4">
              <w:rPr>
                <w:rFonts w:ascii="Arial Narrow" w:hAnsi="Arial Narrow"/>
                <w:sz w:val="20"/>
                <w:szCs w:val="20"/>
              </w:rPr>
              <w:t>- gadżety w postaci:</w:t>
            </w:r>
          </w:p>
          <w:p w14:paraId="5F4C6E06" w14:textId="77777777" w:rsidR="004E69FF" w:rsidRPr="009B66E4" w:rsidRDefault="004E69FF" w:rsidP="00516F18">
            <w:pPr>
              <w:rPr>
                <w:rFonts w:ascii="Arial Narrow" w:hAnsi="Arial Narrow"/>
                <w:sz w:val="20"/>
                <w:szCs w:val="20"/>
              </w:rPr>
            </w:pPr>
            <w:r w:rsidRPr="009B66E4">
              <w:rPr>
                <w:rFonts w:ascii="Arial Narrow" w:hAnsi="Arial Narrow"/>
                <w:sz w:val="20"/>
                <w:szCs w:val="20"/>
              </w:rPr>
              <w:t>- krokomierz – 100 szt.</w:t>
            </w:r>
          </w:p>
          <w:p w14:paraId="1225D711" w14:textId="77777777" w:rsidR="004E69FF" w:rsidRPr="009B66E4" w:rsidRDefault="004E69FF" w:rsidP="00516F18">
            <w:pPr>
              <w:rPr>
                <w:rFonts w:ascii="Arial Narrow" w:hAnsi="Arial Narrow"/>
                <w:sz w:val="20"/>
                <w:szCs w:val="20"/>
              </w:rPr>
            </w:pPr>
            <w:r w:rsidRPr="009B66E4">
              <w:rPr>
                <w:rFonts w:ascii="Arial Narrow" w:hAnsi="Arial Narrow"/>
                <w:sz w:val="20"/>
                <w:szCs w:val="20"/>
              </w:rPr>
              <w:t>- torba rowerowa – 100 szt.</w:t>
            </w:r>
          </w:p>
          <w:p w14:paraId="50B85674" w14:textId="77777777" w:rsidR="004E69FF" w:rsidRPr="009B66E4" w:rsidRDefault="004E69FF" w:rsidP="00516F18">
            <w:pPr>
              <w:rPr>
                <w:rFonts w:ascii="Arial Narrow" w:hAnsi="Arial Narrow"/>
                <w:sz w:val="20"/>
                <w:szCs w:val="20"/>
              </w:rPr>
            </w:pPr>
            <w:r w:rsidRPr="009B66E4">
              <w:rPr>
                <w:rFonts w:ascii="Arial Narrow" w:hAnsi="Arial Narrow"/>
                <w:sz w:val="20"/>
                <w:szCs w:val="20"/>
              </w:rPr>
              <w:t xml:space="preserve"> - torby bawełniane- 100szt</w:t>
            </w:r>
          </w:p>
          <w:p w14:paraId="4AD99195" w14:textId="77777777" w:rsidR="004E69FF" w:rsidRPr="009B66E4" w:rsidRDefault="004E69FF" w:rsidP="00516F18">
            <w:pPr>
              <w:rPr>
                <w:rFonts w:ascii="Arial Narrow" w:hAnsi="Arial Narrow"/>
                <w:sz w:val="20"/>
                <w:szCs w:val="20"/>
              </w:rPr>
            </w:pPr>
            <w:r w:rsidRPr="009B66E4">
              <w:rPr>
                <w:rFonts w:ascii="Arial Narrow" w:hAnsi="Arial Narrow"/>
                <w:sz w:val="20"/>
                <w:szCs w:val="20"/>
              </w:rPr>
              <w:t xml:space="preserve"> – latarki czołowe 100 szt.</w:t>
            </w:r>
          </w:p>
          <w:p w14:paraId="17B2DB1F" w14:textId="77777777" w:rsidR="004E69FF" w:rsidRPr="009B66E4" w:rsidRDefault="004E69FF" w:rsidP="00516F18">
            <w:pPr>
              <w:rPr>
                <w:rFonts w:ascii="Arial Narrow" w:hAnsi="Arial Narrow"/>
                <w:sz w:val="20"/>
                <w:szCs w:val="20"/>
              </w:rPr>
            </w:pPr>
            <w:r w:rsidRPr="009B66E4">
              <w:rPr>
                <w:rFonts w:ascii="Arial Narrow" w:hAnsi="Arial Narrow"/>
                <w:sz w:val="20"/>
                <w:szCs w:val="20"/>
              </w:rPr>
              <w:t>- breloki – 100 szt.                            - zestaw narzędziowy do roweru – 100 szt.</w:t>
            </w:r>
          </w:p>
          <w:p w14:paraId="438CED82" w14:textId="77777777" w:rsidR="004E69FF" w:rsidRPr="009B66E4" w:rsidRDefault="004E69FF" w:rsidP="00516F18">
            <w:pPr>
              <w:rPr>
                <w:rFonts w:ascii="Arial Narrow" w:hAnsi="Arial Narrow"/>
                <w:sz w:val="20"/>
                <w:szCs w:val="20"/>
              </w:rPr>
            </w:pPr>
            <w:r w:rsidRPr="009B66E4">
              <w:rPr>
                <w:rFonts w:ascii="Arial Narrow" w:hAnsi="Arial Narrow"/>
                <w:sz w:val="20"/>
                <w:szCs w:val="20"/>
              </w:rPr>
              <w:lastRenderedPageBreak/>
              <w:t>- 3 wyjazdy studyjne</w:t>
            </w:r>
          </w:p>
          <w:p w14:paraId="10806561" w14:textId="77777777" w:rsidR="004E69FF" w:rsidRPr="009B66E4" w:rsidRDefault="004E69FF" w:rsidP="00516F18">
            <w:pPr>
              <w:rPr>
                <w:rFonts w:ascii="Arial Narrow" w:hAnsi="Arial Narrow"/>
                <w:sz w:val="20"/>
                <w:szCs w:val="20"/>
              </w:rPr>
            </w:pPr>
            <w:r w:rsidRPr="009B66E4">
              <w:rPr>
                <w:rFonts w:ascii="Arial Narrow" w:hAnsi="Arial Narrow"/>
                <w:sz w:val="20"/>
                <w:szCs w:val="20"/>
              </w:rPr>
              <w:t xml:space="preserve"> - aplikacja Omikron </w:t>
            </w:r>
          </w:p>
          <w:p w14:paraId="28BDE2DA" w14:textId="77777777" w:rsidR="004E69FF" w:rsidRPr="00A206F7" w:rsidRDefault="004E69FF" w:rsidP="00516F18">
            <w:pPr>
              <w:rPr>
                <w:rFonts w:ascii="Arial Narrow" w:hAnsi="Arial Narrow"/>
                <w:sz w:val="21"/>
                <w:szCs w:val="21"/>
              </w:rPr>
            </w:pPr>
            <w:r w:rsidRPr="009B66E4">
              <w:rPr>
                <w:rFonts w:ascii="Arial Narrow" w:hAnsi="Arial Narrow"/>
                <w:sz w:val="20"/>
                <w:szCs w:val="20"/>
              </w:rPr>
              <w:t>- 1 szkolenie pracowników i Rady BLGD</w:t>
            </w:r>
          </w:p>
        </w:tc>
      </w:tr>
      <w:tr w:rsidR="004E69FF" w:rsidRPr="0003143D" w14:paraId="522B3EA6" w14:textId="77777777" w:rsidTr="00516F18">
        <w:tc>
          <w:tcPr>
            <w:tcW w:w="880" w:type="dxa"/>
            <w:shd w:val="clear" w:color="auto" w:fill="auto"/>
          </w:tcPr>
          <w:p w14:paraId="041B526A" w14:textId="77777777" w:rsidR="004E69FF" w:rsidRPr="00A206F7" w:rsidRDefault="004E69FF" w:rsidP="00516F18">
            <w:pPr>
              <w:rPr>
                <w:rFonts w:ascii="Arial Narrow" w:hAnsi="Arial Narrow"/>
                <w:sz w:val="21"/>
                <w:szCs w:val="21"/>
              </w:rPr>
            </w:pPr>
            <w:r w:rsidRPr="00A206F7">
              <w:rPr>
                <w:rFonts w:ascii="Arial Narrow" w:hAnsi="Arial Narrow"/>
                <w:sz w:val="21"/>
                <w:szCs w:val="21"/>
              </w:rPr>
              <w:lastRenderedPageBreak/>
              <w:t>I poł. 2020</w:t>
            </w:r>
          </w:p>
        </w:tc>
        <w:tc>
          <w:tcPr>
            <w:tcW w:w="3119" w:type="dxa"/>
            <w:shd w:val="clear" w:color="auto" w:fill="auto"/>
          </w:tcPr>
          <w:p w14:paraId="27356AC6"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Poinformowanie potencjalnych wnioskodawców o LSR, m.in. </w:t>
            </w:r>
            <w:r w:rsidRPr="00A206F7">
              <w:rPr>
                <w:rFonts w:ascii="Arial Narrow" w:hAnsi="Arial Narrow"/>
                <w:sz w:val="21"/>
                <w:szCs w:val="21"/>
              </w:rPr>
              <w:br/>
              <w:t xml:space="preserve">o zasadach przyznawania pomocy, typach przedsięwzięć, które mogą ubiegać się o dofinansowanie, sposobie przygotowania wniosku </w:t>
            </w:r>
            <w:r w:rsidRPr="00A206F7">
              <w:rPr>
                <w:rFonts w:ascii="Arial Narrow" w:hAnsi="Arial Narrow"/>
                <w:sz w:val="21"/>
                <w:szCs w:val="21"/>
              </w:rPr>
              <w:br/>
              <w:t>i kryteriach wyboru projektów</w:t>
            </w:r>
          </w:p>
        </w:tc>
        <w:tc>
          <w:tcPr>
            <w:tcW w:w="2126" w:type="dxa"/>
            <w:shd w:val="clear" w:color="auto" w:fill="auto"/>
          </w:tcPr>
          <w:p w14:paraId="474E0598"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Kampania informacyjna dotycząca możliwości ubiegania się </w:t>
            </w:r>
            <w:r w:rsidRPr="00A206F7">
              <w:rPr>
                <w:rFonts w:ascii="Arial Narrow" w:hAnsi="Arial Narrow"/>
                <w:sz w:val="21"/>
                <w:szCs w:val="21"/>
              </w:rPr>
              <w:br/>
              <w:t>o wsparcie w ramach LSR 2014-2020 oraz informacja o naborach.</w:t>
            </w:r>
          </w:p>
        </w:tc>
        <w:tc>
          <w:tcPr>
            <w:tcW w:w="2098" w:type="dxa"/>
            <w:shd w:val="clear" w:color="auto" w:fill="auto"/>
          </w:tcPr>
          <w:p w14:paraId="173985FE"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Potencjalni beneficjenci, </w:t>
            </w:r>
            <w:r w:rsidRPr="00A206F7">
              <w:rPr>
                <w:rFonts w:ascii="Arial Narrow" w:hAnsi="Arial Narrow"/>
                <w:sz w:val="21"/>
                <w:szCs w:val="21"/>
              </w:rPr>
              <w:br/>
              <w:t xml:space="preserve">w szczególności osoby bezrobotne, przedsiębiorcy, rolnicy oraz organizacje pozarządowe </w:t>
            </w:r>
            <w:r w:rsidRPr="00A206F7">
              <w:rPr>
                <w:rFonts w:ascii="Arial Narrow" w:hAnsi="Arial Narrow"/>
                <w:sz w:val="21"/>
                <w:szCs w:val="21"/>
              </w:rPr>
              <w:br/>
              <w:t>i mieszkańcy obszaru</w:t>
            </w:r>
          </w:p>
        </w:tc>
        <w:tc>
          <w:tcPr>
            <w:tcW w:w="2722" w:type="dxa"/>
            <w:shd w:val="clear" w:color="auto" w:fill="auto"/>
          </w:tcPr>
          <w:p w14:paraId="14D618B9" w14:textId="77777777" w:rsidR="004E69FF" w:rsidRPr="00526449" w:rsidRDefault="004E69FF" w:rsidP="00516F18">
            <w:pPr>
              <w:rPr>
                <w:rFonts w:ascii="Arial Narrow" w:hAnsi="Arial Narrow"/>
                <w:sz w:val="21"/>
                <w:szCs w:val="21"/>
              </w:rPr>
            </w:pPr>
            <w:r w:rsidRPr="00526449">
              <w:rPr>
                <w:rFonts w:ascii="Arial Narrow" w:hAnsi="Arial Narrow"/>
                <w:sz w:val="21"/>
                <w:szCs w:val="21"/>
              </w:rPr>
              <w:t>- artykuł na stronie www oraz w portalach społecznościowych</w:t>
            </w:r>
          </w:p>
          <w:p w14:paraId="747F3491" w14:textId="77777777" w:rsidR="004E69FF" w:rsidRPr="00526449" w:rsidRDefault="004E69FF" w:rsidP="00516F18">
            <w:pPr>
              <w:rPr>
                <w:rFonts w:ascii="Arial Narrow" w:hAnsi="Arial Narrow"/>
                <w:sz w:val="21"/>
                <w:szCs w:val="21"/>
              </w:rPr>
            </w:pPr>
            <w:r w:rsidRPr="00526449">
              <w:rPr>
                <w:rFonts w:ascii="Arial Narrow" w:hAnsi="Arial Narrow"/>
                <w:sz w:val="21"/>
                <w:szCs w:val="21"/>
              </w:rPr>
              <w:t>- artykuły w prasie</w:t>
            </w:r>
          </w:p>
          <w:p w14:paraId="4F1083D4" w14:textId="77777777" w:rsidR="004E69FF" w:rsidRPr="00526449" w:rsidRDefault="004E69FF" w:rsidP="00516F18">
            <w:pPr>
              <w:rPr>
                <w:rFonts w:ascii="Arial Narrow" w:hAnsi="Arial Narrow"/>
                <w:sz w:val="21"/>
                <w:szCs w:val="21"/>
              </w:rPr>
            </w:pPr>
            <w:r w:rsidRPr="00526449">
              <w:rPr>
                <w:rFonts w:ascii="Arial Narrow" w:hAnsi="Arial Narrow"/>
                <w:sz w:val="21"/>
                <w:szCs w:val="21"/>
              </w:rPr>
              <w:t>-prowadzenie i aktualizacja strony www</w:t>
            </w:r>
          </w:p>
          <w:p w14:paraId="479E3E3F" w14:textId="77777777" w:rsidR="004E69FF" w:rsidRPr="00526449" w:rsidRDefault="004E69FF" w:rsidP="00516F18">
            <w:pPr>
              <w:rPr>
                <w:rFonts w:ascii="Arial Narrow" w:hAnsi="Arial Narrow"/>
                <w:sz w:val="21"/>
                <w:szCs w:val="21"/>
              </w:rPr>
            </w:pPr>
            <w:r w:rsidRPr="00526449">
              <w:rPr>
                <w:rFonts w:ascii="Arial Narrow" w:hAnsi="Arial Narrow"/>
                <w:sz w:val="21"/>
                <w:szCs w:val="21"/>
              </w:rPr>
              <w:t>- warsztat refleksyjny</w:t>
            </w:r>
          </w:p>
          <w:p w14:paraId="1CC6D5C0" w14:textId="77777777" w:rsidR="004E69FF" w:rsidRPr="00526449" w:rsidRDefault="004E69FF" w:rsidP="00516F18">
            <w:pPr>
              <w:rPr>
                <w:rFonts w:ascii="Arial Narrow" w:hAnsi="Arial Narrow"/>
                <w:sz w:val="21"/>
                <w:szCs w:val="21"/>
              </w:rPr>
            </w:pPr>
            <w:r w:rsidRPr="00526449">
              <w:rPr>
                <w:rFonts w:ascii="Arial Narrow" w:hAnsi="Arial Narrow"/>
                <w:sz w:val="21"/>
                <w:szCs w:val="21"/>
              </w:rPr>
              <w:t xml:space="preserve"> - film promujący obszar</w:t>
            </w:r>
          </w:p>
        </w:tc>
        <w:tc>
          <w:tcPr>
            <w:tcW w:w="908" w:type="dxa"/>
            <w:shd w:val="clear" w:color="auto" w:fill="auto"/>
          </w:tcPr>
          <w:p w14:paraId="1302D895" w14:textId="77777777" w:rsidR="004E69FF" w:rsidRPr="00A206F7" w:rsidRDefault="004E69FF" w:rsidP="00516F18">
            <w:pPr>
              <w:jc w:val="center"/>
              <w:rPr>
                <w:rFonts w:ascii="Arial Narrow" w:hAnsi="Arial Narrow"/>
                <w:sz w:val="21"/>
                <w:szCs w:val="21"/>
              </w:rPr>
            </w:pPr>
            <w:r w:rsidRPr="00ED143A">
              <w:rPr>
                <w:rFonts w:ascii="Arial Narrow" w:hAnsi="Arial Narrow"/>
                <w:sz w:val="21"/>
                <w:szCs w:val="21"/>
              </w:rPr>
              <w:t>3 566,75</w:t>
            </w:r>
            <w:r>
              <w:rPr>
                <w:rFonts w:ascii="Arial Narrow" w:hAnsi="Arial Narrow"/>
                <w:sz w:val="21"/>
                <w:szCs w:val="21"/>
              </w:rPr>
              <w:t xml:space="preserve"> EUR</w:t>
            </w:r>
          </w:p>
        </w:tc>
        <w:tc>
          <w:tcPr>
            <w:tcW w:w="2635" w:type="dxa"/>
            <w:shd w:val="clear" w:color="auto" w:fill="auto"/>
          </w:tcPr>
          <w:p w14:paraId="6F3B7796" w14:textId="77777777" w:rsidR="004E69FF" w:rsidRPr="00526449" w:rsidRDefault="004E69FF" w:rsidP="00516F18">
            <w:pPr>
              <w:rPr>
                <w:rFonts w:ascii="Arial Narrow" w:hAnsi="Arial Narrow"/>
                <w:sz w:val="21"/>
                <w:szCs w:val="21"/>
              </w:rPr>
            </w:pPr>
            <w:r w:rsidRPr="00526449">
              <w:rPr>
                <w:rFonts w:ascii="Arial Narrow" w:hAnsi="Arial Narrow"/>
                <w:sz w:val="21"/>
                <w:szCs w:val="21"/>
              </w:rPr>
              <w:t xml:space="preserve">2 ogłoszenia o naborze w prasie </w:t>
            </w:r>
          </w:p>
          <w:p w14:paraId="57679CD1" w14:textId="77777777" w:rsidR="004E69FF" w:rsidRPr="00526449" w:rsidRDefault="004E69FF" w:rsidP="00516F18">
            <w:pPr>
              <w:rPr>
                <w:rFonts w:ascii="Arial Narrow" w:hAnsi="Arial Narrow"/>
                <w:sz w:val="21"/>
                <w:szCs w:val="21"/>
              </w:rPr>
            </w:pPr>
            <w:r w:rsidRPr="00526449">
              <w:rPr>
                <w:rFonts w:ascii="Arial Narrow" w:hAnsi="Arial Narrow"/>
                <w:sz w:val="21"/>
                <w:szCs w:val="21"/>
              </w:rPr>
              <w:t>1 artykuł w serwisie www i na portalach społecznościowych</w:t>
            </w:r>
          </w:p>
          <w:p w14:paraId="3CF7EA59" w14:textId="77777777" w:rsidR="004E69FF" w:rsidRPr="00526449" w:rsidRDefault="004E69FF" w:rsidP="00516F18">
            <w:pPr>
              <w:rPr>
                <w:rFonts w:ascii="Arial Narrow" w:hAnsi="Arial Narrow"/>
                <w:sz w:val="21"/>
                <w:szCs w:val="21"/>
              </w:rPr>
            </w:pPr>
            <w:r w:rsidRPr="00526449">
              <w:rPr>
                <w:rFonts w:ascii="Arial Narrow" w:hAnsi="Arial Narrow"/>
                <w:sz w:val="21"/>
                <w:szCs w:val="21"/>
              </w:rPr>
              <w:t>- prowadzenie i aktualizacja strony www</w:t>
            </w:r>
          </w:p>
          <w:p w14:paraId="0DE62BCE" w14:textId="77777777" w:rsidR="004E69FF" w:rsidRPr="00526449" w:rsidRDefault="004E69FF" w:rsidP="00516F18">
            <w:pPr>
              <w:rPr>
                <w:rFonts w:ascii="Arial Narrow" w:hAnsi="Arial Narrow"/>
                <w:sz w:val="21"/>
                <w:szCs w:val="21"/>
              </w:rPr>
            </w:pPr>
            <w:r w:rsidRPr="00526449">
              <w:rPr>
                <w:rFonts w:ascii="Arial Narrow" w:hAnsi="Arial Narrow"/>
                <w:sz w:val="21"/>
                <w:szCs w:val="21"/>
              </w:rPr>
              <w:t xml:space="preserve">- warsztat refleksyjny                                 - </w:t>
            </w:r>
            <w:r>
              <w:rPr>
                <w:rFonts w:ascii="Arial Narrow" w:hAnsi="Arial Narrow"/>
                <w:sz w:val="21"/>
                <w:szCs w:val="21"/>
              </w:rPr>
              <w:t xml:space="preserve">1 </w:t>
            </w:r>
            <w:r w:rsidRPr="00526449">
              <w:rPr>
                <w:rFonts w:ascii="Arial Narrow" w:hAnsi="Arial Narrow"/>
                <w:sz w:val="21"/>
                <w:szCs w:val="21"/>
              </w:rPr>
              <w:t>film promujący obszar</w:t>
            </w:r>
            <w:r>
              <w:rPr>
                <w:rFonts w:ascii="Arial Narrow" w:hAnsi="Arial Narrow"/>
                <w:sz w:val="21"/>
                <w:szCs w:val="21"/>
              </w:rPr>
              <w:t xml:space="preserve"> BLGD</w:t>
            </w:r>
          </w:p>
        </w:tc>
      </w:tr>
      <w:tr w:rsidR="004E69FF" w:rsidRPr="00DB06AB" w14:paraId="392ABA56" w14:textId="77777777" w:rsidTr="00516F18">
        <w:tc>
          <w:tcPr>
            <w:tcW w:w="880" w:type="dxa"/>
            <w:shd w:val="clear" w:color="auto" w:fill="auto"/>
          </w:tcPr>
          <w:p w14:paraId="600F44B6"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II poł. 2020</w:t>
            </w:r>
          </w:p>
        </w:tc>
        <w:tc>
          <w:tcPr>
            <w:tcW w:w="3119" w:type="dxa"/>
            <w:shd w:val="clear" w:color="auto" w:fill="auto"/>
          </w:tcPr>
          <w:p w14:paraId="44CBF539"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Poinformowanie mieszkańców </w:t>
            </w:r>
            <w:r w:rsidRPr="00A206F7">
              <w:rPr>
                <w:rFonts w:ascii="Arial Narrow" w:hAnsi="Arial Narrow"/>
                <w:sz w:val="21"/>
                <w:szCs w:val="21"/>
              </w:rPr>
              <w:br/>
              <w:t>o wstępnych wynikach realizacji LSR</w:t>
            </w:r>
          </w:p>
        </w:tc>
        <w:tc>
          <w:tcPr>
            <w:tcW w:w="2126" w:type="dxa"/>
            <w:shd w:val="clear" w:color="auto" w:fill="auto"/>
          </w:tcPr>
          <w:p w14:paraId="5F8B7641"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Kampania informacyjna dotycząca realizacji LSR</w:t>
            </w:r>
          </w:p>
        </w:tc>
        <w:tc>
          <w:tcPr>
            <w:tcW w:w="2098" w:type="dxa"/>
            <w:shd w:val="clear" w:color="auto" w:fill="auto"/>
          </w:tcPr>
          <w:p w14:paraId="044480B2"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Mieszkańcy </w:t>
            </w:r>
            <w:r w:rsidRPr="00A206F7">
              <w:rPr>
                <w:rFonts w:ascii="Arial Narrow" w:hAnsi="Arial Narrow"/>
                <w:sz w:val="21"/>
                <w:szCs w:val="21"/>
              </w:rPr>
              <w:br/>
              <w:t>i wnioskodawcy</w:t>
            </w:r>
          </w:p>
        </w:tc>
        <w:tc>
          <w:tcPr>
            <w:tcW w:w="2722" w:type="dxa"/>
            <w:shd w:val="clear" w:color="auto" w:fill="auto"/>
          </w:tcPr>
          <w:p w14:paraId="5309E16A" w14:textId="77777777" w:rsidR="004E69FF" w:rsidRPr="00D95E90" w:rsidRDefault="004E69FF" w:rsidP="00516F18">
            <w:pPr>
              <w:rPr>
                <w:rFonts w:ascii="Arial Narrow" w:hAnsi="Arial Narrow"/>
                <w:sz w:val="21"/>
                <w:szCs w:val="21"/>
              </w:rPr>
            </w:pPr>
            <w:r>
              <w:rPr>
                <w:rFonts w:ascii="Arial Narrow" w:hAnsi="Arial Narrow"/>
                <w:sz w:val="21"/>
                <w:szCs w:val="21"/>
              </w:rPr>
              <w:t>- artykuł na stronie www oraz portalu społecznościowym</w:t>
            </w:r>
          </w:p>
          <w:p w14:paraId="3D19748D" w14:textId="77777777" w:rsidR="004E69FF" w:rsidRPr="00424584" w:rsidRDefault="004E69FF" w:rsidP="00516F18">
            <w:pPr>
              <w:rPr>
                <w:rFonts w:ascii="Arial Narrow" w:hAnsi="Arial Narrow" w:cs="Times New Roman"/>
                <w:sz w:val="21"/>
                <w:szCs w:val="21"/>
              </w:rPr>
            </w:pPr>
            <w:r w:rsidRPr="00424584">
              <w:rPr>
                <w:rFonts w:ascii="Arial Narrow" w:hAnsi="Arial Narrow" w:cs="Times New Roman"/>
                <w:sz w:val="21"/>
                <w:szCs w:val="21"/>
              </w:rPr>
              <w:t>- artykuły w prasie</w:t>
            </w:r>
          </w:p>
          <w:p w14:paraId="14992549" w14:textId="77777777" w:rsidR="004E69FF" w:rsidRPr="00424584" w:rsidRDefault="004E69FF" w:rsidP="00516F18">
            <w:pPr>
              <w:rPr>
                <w:rFonts w:ascii="Arial Narrow" w:hAnsi="Arial Narrow"/>
                <w:sz w:val="21"/>
                <w:szCs w:val="21"/>
              </w:rPr>
            </w:pPr>
            <w:r w:rsidRPr="00424584">
              <w:rPr>
                <w:rFonts w:ascii="Arial Narrow" w:hAnsi="Arial Narrow"/>
                <w:sz w:val="21"/>
                <w:szCs w:val="21"/>
              </w:rPr>
              <w:t xml:space="preserve">-prowadzenie i aktualizacja strony www </w:t>
            </w:r>
          </w:p>
          <w:p w14:paraId="52380FC0" w14:textId="77777777" w:rsidR="004E69FF" w:rsidRPr="00D95E90" w:rsidRDefault="004E69FF" w:rsidP="00516F18">
            <w:pPr>
              <w:rPr>
                <w:rFonts w:ascii="Arial Narrow" w:hAnsi="Arial Narrow"/>
                <w:sz w:val="21"/>
                <w:szCs w:val="21"/>
              </w:rPr>
            </w:pPr>
            <w:r w:rsidRPr="00424584">
              <w:rPr>
                <w:rFonts w:ascii="Arial Narrow" w:hAnsi="Arial Narrow"/>
                <w:sz w:val="21"/>
                <w:szCs w:val="21"/>
              </w:rPr>
              <w:t>- aplikacja Omikron</w:t>
            </w:r>
          </w:p>
        </w:tc>
        <w:tc>
          <w:tcPr>
            <w:tcW w:w="908" w:type="dxa"/>
            <w:shd w:val="clear" w:color="auto" w:fill="auto"/>
          </w:tcPr>
          <w:p w14:paraId="4BC1155C" w14:textId="77777777" w:rsidR="004E69FF" w:rsidRPr="00ED143A" w:rsidRDefault="004E69FF" w:rsidP="00516F18">
            <w:pPr>
              <w:jc w:val="center"/>
              <w:rPr>
                <w:rFonts w:ascii="Arial Narrow" w:hAnsi="Arial Narrow"/>
                <w:sz w:val="21"/>
                <w:szCs w:val="21"/>
              </w:rPr>
            </w:pPr>
            <w:r>
              <w:rPr>
                <w:rFonts w:ascii="Arial Narrow" w:hAnsi="Arial Narrow"/>
                <w:sz w:val="21"/>
                <w:szCs w:val="21"/>
              </w:rPr>
              <w:t>1 857 EUR</w:t>
            </w:r>
          </w:p>
        </w:tc>
        <w:tc>
          <w:tcPr>
            <w:tcW w:w="2635" w:type="dxa"/>
            <w:shd w:val="clear" w:color="auto" w:fill="auto"/>
          </w:tcPr>
          <w:p w14:paraId="495D57BE" w14:textId="77777777" w:rsidR="004E69FF" w:rsidRDefault="004E69FF" w:rsidP="00516F18">
            <w:pPr>
              <w:rPr>
                <w:rFonts w:ascii="Arial Narrow" w:hAnsi="Arial Narrow"/>
                <w:sz w:val="21"/>
                <w:szCs w:val="21"/>
              </w:rPr>
            </w:pPr>
            <w:r>
              <w:rPr>
                <w:rFonts w:ascii="Arial Narrow" w:hAnsi="Arial Narrow"/>
                <w:sz w:val="21"/>
                <w:szCs w:val="21"/>
              </w:rPr>
              <w:t>- 1 artykuł  w serwisach www</w:t>
            </w:r>
          </w:p>
          <w:p w14:paraId="1CFBEE64" w14:textId="77777777" w:rsidR="004E69FF" w:rsidRPr="00424584" w:rsidRDefault="004E69FF" w:rsidP="00516F18">
            <w:pPr>
              <w:rPr>
                <w:rFonts w:ascii="Arial Narrow" w:hAnsi="Arial Narrow"/>
                <w:strike/>
                <w:sz w:val="21"/>
                <w:szCs w:val="21"/>
              </w:rPr>
            </w:pPr>
            <w:r w:rsidRPr="00424584">
              <w:rPr>
                <w:rFonts w:ascii="Arial Narrow" w:hAnsi="Arial Narrow"/>
                <w:sz w:val="21"/>
                <w:szCs w:val="21"/>
              </w:rPr>
              <w:t>-1 artykuł w prasie</w:t>
            </w:r>
          </w:p>
          <w:p w14:paraId="07F5280E" w14:textId="77777777" w:rsidR="004E69FF" w:rsidRPr="00424584" w:rsidRDefault="004E69FF" w:rsidP="00516F18">
            <w:pPr>
              <w:rPr>
                <w:rFonts w:ascii="Arial Narrow" w:hAnsi="Arial Narrow"/>
                <w:sz w:val="21"/>
                <w:szCs w:val="21"/>
              </w:rPr>
            </w:pPr>
            <w:r w:rsidRPr="00424584">
              <w:rPr>
                <w:rFonts w:ascii="Arial Narrow" w:hAnsi="Arial Narrow"/>
                <w:sz w:val="21"/>
                <w:szCs w:val="21"/>
              </w:rPr>
              <w:t>- strona www</w:t>
            </w:r>
          </w:p>
          <w:p w14:paraId="630E5DA0" w14:textId="77777777" w:rsidR="004E69FF" w:rsidRPr="00424584" w:rsidRDefault="004E69FF" w:rsidP="00516F18">
            <w:pPr>
              <w:rPr>
                <w:rFonts w:ascii="Arial Narrow" w:hAnsi="Arial Narrow"/>
                <w:sz w:val="21"/>
                <w:szCs w:val="21"/>
              </w:rPr>
            </w:pPr>
            <w:r w:rsidRPr="00424584">
              <w:rPr>
                <w:rFonts w:ascii="Arial Narrow" w:hAnsi="Arial Narrow"/>
                <w:sz w:val="21"/>
                <w:szCs w:val="21"/>
              </w:rPr>
              <w:t>- aplikacja Omikron</w:t>
            </w:r>
          </w:p>
        </w:tc>
      </w:tr>
      <w:tr w:rsidR="004E69FF" w:rsidRPr="00DB06AB" w14:paraId="52AD9DE5" w14:textId="77777777" w:rsidTr="00516F18">
        <w:tc>
          <w:tcPr>
            <w:tcW w:w="880" w:type="dxa"/>
            <w:shd w:val="clear" w:color="auto" w:fill="auto"/>
          </w:tcPr>
          <w:p w14:paraId="373B4EB5" w14:textId="77777777" w:rsidR="004E69FF" w:rsidRPr="00A206F7" w:rsidRDefault="004E69FF" w:rsidP="00516F18">
            <w:pPr>
              <w:rPr>
                <w:rFonts w:ascii="Arial Narrow" w:hAnsi="Arial Narrow"/>
                <w:sz w:val="21"/>
                <w:szCs w:val="21"/>
              </w:rPr>
            </w:pPr>
            <w:r>
              <w:rPr>
                <w:rFonts w:ascii="Arial Narrow" w:hAnsi="Arial Narrow"/>
                <w:sz w:val="21"/>
                <w:szCs w:val="21"/>
              </w:rPr>
              <w:t>I poł. 2021</w:t>
            </w:r>
          </w:p>
        </w:tc>
        <w:tc>
          <w:tcPr>
            <w:tcW w:w="3119" w:type="dxa"/>
            <w:shd w:val="clear" w:color="auto" w:fill="auto"/>
          </w:tcPr>
          <w:p w14:paraId="79474AF2"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Poinformowanie potencjalnych wnioskodawców o LSR, m.in. </w:t>
            </w:r>
            <w:r w:rsidRPr="00A206F7">
              <w:rPr>
                <w:rFonts w:ascii="Arial Narrow" w:hAnsi="Arial Narrow"/>
                <w:sz w:val="21"/>
                <w:szCs w:val="21"/>
              </w:rPr>
              <w:br/>
              <w:t xml:space="preserve">o zasadach przyznawania pomocy, typach przedsięwzięć, które mogą ubiegać się o dofinansowanie, sposobie przygotowania wniosku </w:t>
            </w:r>
            <w:r w:rsidRPr="00A206F7">
              <w:rPr>
                <w:rFonts w:ascii="Arial Narrow" w:hAnsi="Arial Narrow"/>
                <w:sz w:val="21"/>
                <w:szCs w:val="21"/>
              </w:rPr>
              <w:br/>
              <w:t>i kryteriach wyboru projektów</w:t>
            </w:r>
          </w:p>
        </w:tc>
        <w:tc>
          <w:tcPr>
            <w:tcW w:w="2126" w:type="dxa"/>
            <w:shd w:val="clear" w:color="auto" w:fill="auto"/>
          </w:tcPr>
          <w:p w14:paraId="3F1313E9"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Kampania informacyjna dotycząca możliwości ubiegania się </w:t>
            </w:r>
            <w:r w:rsidRPr="00A206F7">
              <w:rPr>
                <w:rFonts w:ascii="Arial Narrow" w:hAnsi="Arial Narrow"/>
                <w:sz w:val="21"/>
                <w:szCs w:val="21"/>
              </w:rPr>
              <w:br/>
              <w:t>o wsparcie w ramach LSR 2014-2020 oraz informacja o naborach.</w:t>
            </w:r>
          </w:p>
        </w:tc>
        <w:tc>
          <w:tcPr>
            <w:tcW w:w="2098" w:type="dxa"/>
            <w:shd w:val="clear" w:color="auto" w:fill="auto"/>
          </w:tcPr>
          <w:p w14:paraId="59EF9DFF" w14:textId="77777777" w:rsidR="004E69FF" w:rsidRPr="00A206F7" w:rsidRDefault="004E69FF" w:rsidP="00516F18">
            <w:pPr>
              <w:rPr>
                <w:rFonts w:ascii="Arial Narrow" w:hAnsi="Arial Narrow"/>
                <w:sz w:val="21"/>
                <w:szCs w:val="21"/>
              </w:rPr>
            </w:pPr>
            <w:r w:rsidRPr="00A206F7">
              <w:rPr>
                <w:rFonts w:ascii="Arial Narrow" w:hAnsi="Arial Narrow"/>
                <w:sz w:val="21"/>
                <w:szCs w:val="21"/>
              </w:rPr>
              <w:t xml:space="preserve">Potencjalni beneficjenci, </w:t>
            </w:r>
            <w:r w:rsidRPr="00A206F7">
              <w:rPr>
                <w:rFonts w:ascii="Arial Narrow" w:hAnsi="Arial Narrow"/>
                <w:sz w:val="21"/>
                <w:szCs w:val="21"/>
              </w:rPr>
              <w:br/>
              <w:t xml:space="preserve">w szczególności osoby bezrobotne, przedsiębiorcy, rolnicy oraz organizacje pozarządowe </w:t>
            </w:r>
            <w:r w:rsidRPr="00A206F7">
              <w:rPr>
                <w:rFonts w:ascii="Arial Narrow" w:hAnsi="Arial Narrow"/>
                <w:sz w:val="21"/>
                <w:szCs w:val="21"/>
              </w:rPr>
              <w:br/>
              <w:t>i mieszkańcy obszaru</w:t>
            </w:r>
          </w:p>
        </w:tc>
        <w:tc>
          <w:tcPr>
            <w:tcW w:w="2722" w:type="dxa"/>
            <w:shd w:val="clear" w:color="auto" w:fill="auto"/>
          </w:tcPr>
          <w:p w14:paraId="588D1CFF" w14:textId="77777777" w:rsidR="004E69FF" w:rsidRPr="00B61735" w:rsidRDefault="004E69FF" w:rsidP="00516F18">
            <w:pPr>
              <w:rPr>
                <w:rFonts w:ascii="Arial Narrow" w:hAnsi="Arial Narrow"/>
                <w:sz w:val="21"/>
                <w:szCs w:val="21"/>
              </w:rPr>
            </w:pPr>
            <w:r w:rsidRPr="00B61735">
              <w:rPr>
                <w:rFonts w:ascii="Arial Narrow" w:hAnsi="Arial Narrow"/>
                <w:sz w:val="21"/>
                <w:szCs w:val="21"/>
              </w:rPr>
              <w:t>-prowadzenie i aktualizacja strony www</w:t>
            </w:r>
          </w:p>
          <w:p w14:paraId="389E48EA" w14:textId="77777777" w:rsidR="004E69FF" w:rsidRPr="00B61735" w:rsidRDefault="004E69FF" w:rsidP="00516F18">
            <w:pPr>
              <w:rPr>
                <w:rFonts w:ascii="Arial Narrow" w:hAnsi="Arial Narrow"/>
                <w:sz w:val="21"/>
                <w:szCs w:val="21"/>
              </w:rPr>
            </w:pPr>
            <w:r w:rsidRPr="00B61735">
              <w:rPr>
                <w:rFonts w:ascii="Arial Narrow" w:hAnsi="Arial Narrow"/>
                <w:sz w:val="21"/>
                <w:szCs w:val="21"/>
              </w:rPr>
              <w:t>-artykuły w prasie</w:t>
            </w:r>
          </w:p>
          <w:p w14:paraId="2B601087" w14:textId="77777777" w:rsidR="004E69FF" w:rsidRPr="00B61735" w:rsidRDefault="004E69FF" w:rsidP="00516F18">
            <w:pPr>
              <w:rPr>
                <w:rFonts w:ascii="Arial Narrow" w:hAnsi="Arial Narrow"/>
                <w:sz w:val="21"/>
                <w:szCs w:val="21"/>
              </w:rPr>
            </w:pPr>
            <w:r w:rsidRPr="00B61735">
              <w:rPr>
                <w:rFonts w:ascii="Arial Narrow" w:hAnsi="Arial Narrow"/>
                <w:sz w:val="21"/>
                <w:szCs w:val="21"/>
              </w:rPr>
              <w:t>- artykuł na stronie www oraz w portalach społecznościowych</w:t>
            </w:r>
          </w:p>
          <w:p w14:paraId="1F66C484" w14:textId="77777777" w:rsidR="004E69FF" w:rsidRDefault="004E69FF" w:rsidP="00516F18">
            <w:pPr>
              <w:rPr>
                <w:rFonts w:ascii="Arial Narrow" w:hAnsi="Arial Narrow"/>
                <w:sz w:val="21"/>
                <w:szCs w:val="21"/>
              </w:rPr>
            </w:pPr>
            <w:r w:rsidRPr="00B61735">
              <w:rPr>
                <w:rFonts w:ascii="Arial Narrow" w:hAnsi="Arial Narrow"/>
                <w:sz w:val="21"/>
                <w:szCs w:val="21"/>
              </w:rPr>
              <w:t>- warsztat refleksyjn</w:t>
            </w:r>
            <w:r>
              <w:rPr>
                <w:rFonts w:ascii="Arial Narrow" w:hAnsi="Arial Narrow"/>
                <w:sz w:val="21"/>
                <w:szCs w:val="21"/>
              </w:rPr>
              <w:t>y</w:t>
            </w:r>
          </w:p>
          <w:p w14:paraId="448DBBA4" w14:textId="77777777" w:rsidR="004E69FF" w:rsidRPr="00B61735" w:rsidRDefault="004E69FF" w:rsidP="00516F18">
            <w:pPr>
              <w:rPr>
                <w:rFonts w:ascii="Arial Narrow" w:hAnsi="Arial Narrow"/>
                <w:sz w:val="21"/>
                <w:szCs w:val="21"/>
              </w:rPr>
            </w:pPr>
            <w:r>
              <w:rPr>
                <w:rFonts w:ascii="Arial Narrow" w:hAnsi="Arial Narrow"/>
                <w:sz w:val="21"/>
                <w:szCs w:val="21"/>
              </w:rPr>
              <w:t>- materiał promujący obszar BLGD</w:t>
            </w:r>
          </w:p>
        </w:tc>
        <w:tc>
          <w:tcPr>
            <w:tcW w:w="908" w:type="dxa"/>
            <w:shd w:val="clear" w:color="auto" w:fill="auto"/>
          </w:tcPr>
          <w:p w14:paraId="0C646B8E" w14:textId="77777777" w:rsidR="004E69FF" w:rsidRPr="00B91802" w:rsidRDefault="004E69FF" w:rsidP="00516F18">
            <w:pPr>
              <w:jc w:val="center"/>
              <w:rPr>
                <w:rFonts w:ascii="Arial Narrow" w:hAnsi="Arial Narrow"/>
                <w:sz w:val="21"/>
                <w:szCs w:val="21"/>
              </w:rPr>
            </w:pPr>
            <w:r w:rsidRPr="00E20DC7">
              <w:rPr>
                <w:rFonts w:ascii="Arial Narrow" w:hAnsi="Arial Narrow"/>
                <w:sz w:val="21"/>
                <w:szCs w:val="21"/>
              </w:rPr>
              <w:t>2</w:t>
            </w:r>
            <w:r>
              <w:rPr>
                <w:rFonts w:ascii="Arial Narrow" w:hAnsi="Arial Narrow"/>
                <w:sz w:val="21"/>
                <w:szCs w:val="21"/>
              </w:rPr>
              <w:t> 554,75</w:t>
            </w:r>
            <w:r w:rsidRPr="00E20DC7">
              <w:rPr>
                <w:rFonts w:ascii="Arial Narrow" w:hAnsi="Arial Narrow"/>
                <w:sz w:val="21"/>
                <w:szCs w:val="21"/>
              </w:rPr>
              <w:t xml:space="preserve"> EUR</w:t>
            </w:r>
          </w:p>
        </w:tc>
        <w:tc>
          <w:tcPr>
            <w:tcW w:w="2635" w:type="dxa"/>
            <w:shd w:val="clear" w:color="auto" w:fill="auto"/>
          </w:tcPr>
          <w:p w14:paraId="037EEC6C" w14:textId="77777777" w:rsidR="004E69FF" w:rsidRPr="0052501D" w:rsidRDefault="004E69FF" w:rsidP="00516F18">
            <w:pPr>
              <w:rPr>
                <w:rFonts w:ascii="Arial Narrow" w:hAnsi="Arial Narrow"/>
                <w:sz w:val="21"/>
                <w:szCs w:val="21"/>
              </w:rPr>
            </w:pPr>
            <w:r w:rsidRPr="00526449">
              <w:rPr>
                <w:rFonts w:ascii="Arial Narrow" w:hAnsi="Arial Narrow"/>
                <w:sz w:val="21"/>
                <w:szCs w:val="21"/>
              </w:rPr>
              <w:t>- prowadzenie i aktualizacja strony www</w:t>
            </w:r>
          </w:p>
          <w:p w14:paraId="3740A9CD" w14:textId="77777777" w:rsidR="004E69FF" w:rsidRPr="00E20DC7" w:rsidRDefault="004E69FF" w:rsidP="00516F18">
            <w:pPr>
              <w:rPr>
                <w:rFonts w:ascii="Arial Narrow" w:hAnsi="Arial Narrow" w:cs="Times New Roman"/>
                <w:sz w:val="21"/>
                <w:szCs w:val="21"/>
              </w:rPr>
            </w:pPr>
            <w:r w:rsidRPr="00E20DC7">
              <w:rPr>
                <w:rFonts w:ascii="Arial Narrow" w:hAnsi="Arial Narrow" w:cs="Times New Roman"/>
                <w:sz w:val="21"/>
                <w:szCs w:val="21"/>
              </w:rPr>
              <w:t>- 2 artykuły w prasie</w:t>
            </w:r>
          </w:p>
          <w:p w14:paraId="46BEEAA6" w14:textId="77777777" w:rsidR="004E69FF" w:rsidRDefault="004E69FF" w:rsidP="00516F18">
            <w:pPr>
              <w:rPr>
                <w:rFonts w:ascii="Arial Narrow" w:hAnsi="Arial Narrow"/>
                <w:sz w:val="21"/>
                <w:szCs w:val="21"/>
              </w:rPr>
            </w:pPr>
            <w:r>
              <w:rPr>
                <w:rFonts w:ascii="Arial Narrow" w:hAnsi="Arial Narrow"/>
                <w:sz w:val="21"/>
                <w:szCs w:val="21"/>
              </w:rPr>
              <w:t xml:space="preserve">- 2 </w:t>
            </w:r>
            <w:r w:rsidRPr="00A206F7">
              <w:rPr>
                <w:rFonts w:ascii="Arial Narrow" w:hAnsi="Arial Narrow"/>
                <w:sz w:val="21"/>
                <w:szCs w:val="21"/>
              </w:rPr>
              <w:t>artykuły w serwisach www</w:t>
            </w:r>
          </w:p>
          <w:p w14:paraId="253CBF98" w14:textId="77777777" w:rsidR="004E69FF" w:rsidRDefault="004E69FF" w:rsidP="00516F18">
            <w:pPr>
              <w:rPr>
                <w:rFonts w:ascii="Arial Narrow" w:hAnsi="Arial Narrow"/>
                <w:color w:val="FF0000"/>
                <w:sz w:val="21"/>
                <w:szCs w:val="21"/>
              </w:rPr>
            </w:pPr>
            <w:r w:rsidRPr="00526449">
              <w:rPr>
                <w:rFonts w:ascii="Arial Narrow" w:hAnsi="Arial Narrow"/>
                <w:sz w:val="21"/>
                <w:szCs w:val="21"/>
              </w:rPr>
              <w:t xml:space="preserve">- warsztat refleksyjny </w:t>
            </w:r>
            <w:r w:rsidRPr="00B91802">
              <w:rPr>
                <w:rFonts w:ascii="Arial Narrow" w:hAnsi="Arial Narrow"/>
                <w:color w:val="FF0000"/>
                <w:sz w:val="21"/>
                <w:szCs w:val="21"/>
              </w:rPr>
              <w:t xml:space="preserve">    </w:t>
            </w:r>
          </w:p>
          <w:p w14:paraId="268EE32B" w14:textId="77777777" w:rsidR="004E69FF" w:rsidRPr="00A206F7" w:rsidRDefault="004E69FF" w:rsidP="00516F18">
            <w:pPr>
              <w:rPr>
                <w:rFonts w:ascii="Arial Narrow" w:hAnsi="Arial Narrow"/>
                <w:sz w:val="21"/>
                <w:szCs w:val="21"/>
              </w:rPr>
            </w:pPr>
            <w:r>
              <w:rPr>
                <w:rFonts w:ascii="Arial Narrow" w:hAnsi="Arial Narrow"/>
                <w:sz w:val="21"/>
                <w:szCs w:val="21"/>
              </w:rPr>
              <w:t xml:space="preserve">- </w:t>
            </w:r>
            <w:r w:rsidRPr="003D708E">
              <w:rPr>
                <w:rFonts w:ascii="Arial Narrow" w:hAnsi="Arial Narrow"/>
                <w:sz w:val="21"/>
                <w:szCs w:val="21"/>
              </w:rPr>
              <w:t xml:space="preserve">1 materiał promujący obszar BLGD                        </w:t>
            </w:r>
          </w:p>
        </w:tc>
      </w:tr>
      <w:tr w:rsidR="004E69FF" w:rsidRPr="000769C3" w14:paraId="73F692F7" w14:textId="77777777" w:rsidTr="00516F18">
        <w:tc>
          <w:tcPr>
            <w:tcW w:w="880" w:type="dxa"/>
            <w:shd w:val="clear" w:color="auto" w:fill="FFFFFF" w:themeFill="background1"/>
          </w:tcPr>
          <w:p w14:paraId="698F39A6"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II poł. 2021</w:t>
            </w:r>
          </w:p>
        </w:tc>
        <w:tc>
          <w:tcPr>
            <w:tcW w:w="3119" w:type="dxa"/>
            <w:shd w:val="clear" w:color="auto" w:fill="FFFFFF" w:themeFill="background1"/>
          </w:tcPr>
          <w:p w14:paraId="36A37EE1"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xml:space="preserve">Poinformowanie mieszkańców </w:t>
            </w:r>
            <w:r w:rsidRPr="000769C3">
              <w:rPr>
                <w:rFonts w:ascii="Arial Narrow" w:hAnsi="Arial Narrow"/>
                <w:sz w:val="21"/>
                <w:szCs w:val="21"/>
              </w:rPr>
              <w:br/>
              <w:t>o wstępnych wynikach realizacji LSR</w:t>
            </w:r>
          </w:p>
        </w:tc>
        <w:tc>
          <w:tcPr>
            <w:tcW w:w="2126" w:type="dxa"/>
            <w:shd w:val="clear" w:color="auto" w:fill="FFFFFF" w:themeFill="background1"/>
          </w:tcPr>
          <w:p w14:paraId="394754F5"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Kampania informacyjna dotycząca realizacji LSR</w:t>
            </w:r>
          </w:p>
        </w:tc>
        <w:tc>
          <w:tcPr>
            <w:tcW w:w="2098" w:type="dxa"/>
            <w:shd w:val="clear" w:color="auto" w:fill="FFFFFF" w:themeFill="background1"/>
          </w:tcPr>
          <w:p w14:paraId="0092FEF8"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xml:space="preserve">Mieszkańcy </w:t>
            </w:r>
            <w:r w:rsidRPr="000769C3">
              <w:rPr>
                <w:rFonts w:ascii="Arial Narrow" w:hAnsi="Arial Narrow"/>
                <w:sz w:val="21"/>
                <w:szCs w:val="21"/>
              </w:rPr>
              <w:br/>
              <w:t>i wnioskodawcy</w:t>
            </w:r>
          </w:p>
        </w:tc>
        <w:tc>
          <w:tcPr>
            <w:tcW w:w="2722" w:type="dxa"/>
            <w:shd w:val="clear" w:color="auto" w:fill="FFFFFF" w:themeFill="background1"/>
          </w:tcPr>
          <w:p w14:paraId="224C19E8"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xml:space="preserve">-prowadzenie i aktualizacja strony www </w:t>
            </w:r>
          </w:p>
          <w:p w14:paraId="5C8A9A65"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aplikacja Omikron</w:t>
            </w:r>
          </w:p>
          <w:p w14:paraId="4C51F41D"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artykuł na stronie www oraz w portalach społecznościowych</w:t>
            </w:r>
          </w:p>
          <w:p w14:paraId="7F0ECF67"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konkurs</w:t>
            </w:r>
          </w:p>
          <w:p w14:paraId="76379E92"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konferencja</w:t>
            </w:r>
          </w:p>
          <w:p w14:paraId="4ECB467E"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artykuły w prasie</w:t>
            </w:r>
          </w:p>
          <w:p w14:paraId="675C2890"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szkolenia dla beneficjentów</w:t>
            </w:r>
          </w:p>
        </w:tc>
        <w:tc>
          <w:tcPr>
            <w:tcW w:w="908" w:type="dxa"/>
            <w:shd w:val="clear" w:color="auto" w:fill="FFFFFF" w:themeFill="background1"/>
          </w:tcPr>
          <w:p w14:paraId="558CFF84" w14:textId="77777777" w:rsidR="004E69FF" w:rsidRPr="005A03F4" w:rsidRDefault="004E69FF" w:rsidP="00516F18">
            <w:pPr>
              <w:jc w:val="center"/>
              <w:rPr>
                <w:rFonts w:ascii="Arial Narrow" w:hAnsi="Arial Narrow"/>
                <w:strike/>
                <w:sz w:val="21"/>
                <w:szCs w:val="21"/>
              </w:rPr>
            </w:pPr>
          </w:p>
          <w:p w14:paraId="1D3357AD" w14:textId="77777777" w:rsidR="004E69FF" w:rsidRPr="005A03F4" w:rsidRDefault="004E69FF" w:rsidP="00516F18">
            <w:pPr>
              <w:jc w:val="center"/>
              <w:rPr>
                <w:rFonts w:ascii="Arial Narrow" w:hAnsi="Arial Narrow"/>
                <w:sz w:val="21"/>
                <w:szCs w:val="21"/>
              </w:rPr>
            </w:pPr>
          </w:p>
          <w:p w14:paraId="55B750D4" w14:textId="77777777" w:rsidR="004E69FF" w:rsidRPr="005A03F4" w:rsidRDefault="004E69FF" w:rsidP="00516F18">
            <w:pPr>
              <w:jc w:val="center"/>
              <w:rPr>
                <w:rFonts w:ascii="Arial Narrow" w:hAnsi="Arial Narrow"/>
                <w:color w:val="FF0000"/>
                <w:sz w:val="21"/>
                <w:szCs w:val="21"/>
              </w:rPr>
            </w:pPr>
            <w:r w:rsidRPr="005A03F4">
              <w:rPr>
                <w:rFonts w:ascii="Arial Narrow" w:hAnsi="Arial Narrow"/>
                <w:sz w:val="21"/>
                <w:szCs w:val="21"/>
              </w:rPr>
              <w:t>8</w:t>
            </w:r>
            <w:r>
              <w:rPr>
                <w:rFonts w:ascii="Arial Narrow" w:hAnsi="Arial Narrow"/>
                <w:sz w:val="21"/>
                <w:szCs w:val="21"/>
              </w:rPr>
              <w:t xml:space="preserve"> </w:t>
            </w:r>
            <w:r w:rsidRPr="005A03F4">
              <w:rPr>
                <w:rFonts w:ascii="Arial Narrow" w:hAnsi="Arial Narrow"/>
                <w:sz w:val="21"/>
                <w:szCs w:val="21"/>
              </w:rPr>
              <w:t>108,75 EUR</w:t>
            </w:r>
          </w:p>
        </w:tc>
        <w:tc>
          <w:tcPr>
            <w:tcW w:w="2635" w:type="dxa"/>
            <w:shd w:val="clear" w:color="auto" w:fill="FFFFFF" w:themeFill="background1"/>
          </w:tcPr>
          <w:p w14:paraId="74A4ABB4"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prowadzenie i aktualizacja strony www</w:t>
            </w:r>
          </w:p>
          <w:p w14:paraId="6C5C1EA9"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aplikacja Omikron</w:t>
            </w:r>
          </w:p>
          <w:p w14:paraId="2511266B"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- 2 artykuły w serwisach www</w:t>
            </w:r>
          </w:p>
          <w:p w14:paraId="1DFB9570"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- 1 przeprowadzony konkurs promujący obszar działania BLGD</w:t>
            </w:r>
          </w:p>
          <w:p w14:paraId="57A0B6DD"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- 1 konferencja promująca produkty lokalne obszaru BLGD</w:t>
            </w:r>
          </w:p>
          <w:p w14:paraId="4B941992"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- 1 artkuł w prasie</w:t>
            </w:r>
          </w:p>
          <w:p w14:paraId="0BA5D55A" w14:textId="77777777" w:rsidR="004E69FF" w:rsidRPr="000769C3" w:rsidRDefault="004E69FF" w:rsidP="00516F18">
            <w:pPr>
              <w:rPr>
                <w:rFonts w:ascii="Arial Narrow" w:hAnsi="Arial Narrow"/>
                <w:color w:val="FF0000"/>
                <w:sz w:val="21"/>
                <w:szCs w:val="21"/>
              </w:rPr>
            </w:pPr>
            <w:r w:rsidRPr="000769C3">
              <w:rPr>
                <w:rFonts w:ascii="Arial Narrow" w:hAnsi="Arial Narrow"/>
                <w:sz w:val="21"/>
                <w:szCs w:val="21"/>
              </w:rPr>
              <w:lastRenderedPageBreak/>
              <w:t>- 1 szkolenie dla beneficjentów</w:t>
            </w:r>
          </w:p>
        </w:tc>
      </w:tr>
      <w:tr w:rsidR="004E69FF" w:rsidRPr="000769C3" w14:paraId="596B801B" w14:textId="77777777" w:rsidTr="00516F18">
        <w:tc>
          <w:tcPr>
            <w:tcW w:w="880" w:type="dxa"/>
            <w:shd w:val="clear" w:color="auto" w:fill="FFFFFF" w:themeFill="background1"/>
          </w:tcPr>
          <w:p w14:paraId="5571138D" w14:textId="77777777" w:rsidR="004E69FF" w:rsidRPr="000769C3" w:rsidRDefault="004E69FF" w:rsidP="00516F18">
            <w:pPr>
              <w:rPr>
                <w:rFonts w:ascii="Arial Narrow" w:hAnsi="Arial Narrow"/>
                <w:sz w:val="21"/>
                <w:szCs w:val="21"/>
              </w:rPr>
            </w:pPr>
            <w:bookmarkStart w:id="81" w:name="_Hlk56762585"/>
            <w:r w:rsidRPr="000769C3">
              <w:rPr>
                <w:rFonts w:ascii="Arial Narrow" w:hAnsi="Arial Narrow"/>
                <w:sz w:val="21"/>
                <w:szCs w:val="21"/>
              </w:rPr>
              <w:lastRenderedPageBreak/>
              <w:t>I poł. 2022</w:t>
            </w:r>
          </w:p>
        </w:tc>
        <w:tc>
          <w:tcPr>
            <w:tcW w:w="3119" w:type="dxa"/>
            <w:shd w:val="clear" w:color="auto" w:fill="FFFFFF" w:themeFill="background1"/>
          </w:tcPr>
          <w:p w14:paraId="6E07F1F2"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xml:space="preserve">Poinformowanie mieszkańców </w:t>
            </w:r>
            <w:r w:rsidRPr="000769C3">
              <w:rPr>
                <w:rFonts w:ascii="Arial Narrow" w:hAnsi="Arial Narrow"/>
                <w:sz w:val="21"/>
                <w:szCs w:val="21"/>
              </w:rPr>
              <w:br/>
              <w:t>o wstępnych wynikach realizacji LSR</w:t>
            </w:r>
          </w:p>
        </w:tc>
        <w:tc>
          <w:tcPr>
            <w:tcW w:w="2126" w:type="dxa"/>
            <w:shd w:val="clear" w:color="auto" w:fill="FFFFFF" w:themeFill="background1"/>
          </w:tcPr>
          <w:p w14:paraId="41D9B611"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Kampania informacyjna dotycząca realizacji LSR</w:t>
            </w:r>
          </w:p>
        </w:tc>
        <w:tc>
          <w:tcPr>
            <w:tcW w:w="2098" w:type="dxa"/>
            <w:shd w:val="clear" w:color="auto" w:fill="FFFFFF" w:themeFill="background1"/>
          </w:tcPr>
          <w:p w14:paraId="582A8C68"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xml:space="preserve">Mieszkańcy </w:t>
            </w:r>
            <w:r w:rsidRPr="000769C3">
              <w:rPr>
                <w:rFonts w:ascii="Arial Narrow" w:hAnsi="Arial Narrow"/>
                <w:sz w:val="21"/>
                <w:szCs w:val="21"/>
              </w:rPr>
              <w:br/>
              <w:t>i wnioskodawcy</w:t>
            </w:r>
          </w:p>
        </w:tc>
        <w:tc>
          <w:tcPr>
            <w:tcW w:w="2722" w:type="dxa"/>
            <w:shd w:val="clear" w:color="auto" w:fill="FFFFFF" w:themeFill="background1"/>
          </w:tcPr>
          <w:p w14:paraId="735950A3"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xml:space="preserve">-prowadzenie i aktualizacja strony www </w:t>
            </w:r>
          </w:p>
          <w:p w14:paraId="44777BC5"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artykuł na stronie www oraz w portalach społecznościowych</w:t>
            </w:r>
          </w:p>
          <w:p w14:paraId="36D40677"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-artykuły w prasie</w:t>
            </w:r>
          </w:p>
          <w:p w14:paraId="7F08CB28"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warsztat refleksyjny</w:t>
            </w:r>
          </w:p>
          <w:p w14:paraId="0F66CC20"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szkolenia dla beneficjentów</w:t>
            </w:r>
          </w:p>
        </w:tc>
        <w:tc>
          <w:tcPr>
            <w:tcW w:w="908" w:type="dxa"/>
            <w:shd w:val="clear" w:color="auto" w:fill="FFFFFF" w:themeFill="background1"/>
          </w:tcPr>
          <w:p w14:paraId="75B18E36" w14:textId="77777777" w:rsidR="004E69FF" w:rsidRPr="005A03F4" w:rsidRDefault="004E69FF" w:rsidP="00516F18">
            <w:pPr>
              <w:jc w:val="center"/>
              <w:rPr>
                <w:rFonts w:ascii="Arial Narrow" w:hAnsi="Arial Narrow"/>
                <w:sz w:val="21"/>
                <w:szCs w:val="21"/>
              </w:rPr>
            </w:pPr>
          </w:p>
          <w:p w14:paraId="37A99C5D" w14:textId="77777777" w:rsidR="004E69FF" w:rsidRPr="005A03F4" w:rsidRDefault="004E69FF" w:rsidP="00516F18">
            <w:pPr>
              <w:jc w:val="center"/>
              <w:rPr>
                <w:rFonts w:ascii="Arial Narrow" w:hAnsi="Arial Narrow"/>
                <w:sz w:val="21"/>
                <w:szCs w:val="21"/>
              </w:rPr>
            </w:pPr>
            <w:r w:rsidRPr="005A03F4">
              <w:rPr>
                <w:rFonts w:ascii="Arial Narrow" w:hAnsi="Arial Narrow"/>
                <w:sz w:val="21"/>
                <w:szCs w:val="21"/>
              </w:rPr>
              <w:t>3 625,50 EUR</w:t>
            </w:r>
          </w:p>
          <w:p w14:paraId="00E0613F" w14:textId="77777777" w:rsidR="004E69FF" w:rsidRPr="005A03F4" w:rsidRDefault="004E69FF" w:rsidP="00516F18">
            <w:pPr>
              <w:jc w:val="center"/>
              <w:rPr>
                <w:rFonts w:ascii="Arial Narrow" w:hAnsi="Arial Narrow"/>
                <w:color w:val="FF0000"/>
                <w:sz w:val="21"/>
                <w:szCs w:val="21"/>
              </w:rPr>
            </w:pPr>
            <w:r w:rsidRPr="005A03F4">
              <w:rPr>
                <w:rFonts w:ascii="Arial Narrow" w:hAnsi="Arial Narrow"/>
                <w:color w:val="FF0000"/>
                <w:sz w:val="21"/>
                <w:szCs w:val="21"/>
              </w:rPr>
              <w:t xml:space="preserve"> </w:t>
            </w:r>
          </w:p>
        </w:tc>
        <w:tc>
          <w:tcPr>
            <w:tcW w:w="2635" w:type="dxa"/>
            <w:shd w:val="clear" w:color="auto" w:fill="FFFFFF" w:themeFill="background1"/>
          </w:tcPr>
          <w:p w14:paraId="3AFF6FF9"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prowadzenie i aktualizacja strony www</w:t>
            </w:r>
          </w:p>
          <w:p w14:paraId="7477853D" w14:textId="77777777" w:rsidR="004E69FF" w:rsidRPr="000769C3" w:rsidRDefault="004E69FF" w:rsidP="00516F18">
            <w:pPr>
              <w:rPr>
                <w:rFonts w:ascii="Arial Narrow" w:hAnsi="Arial Narrow"/>
                <w:strike/>
                <w:sz w:val="21"/>
                <w:szCs w:val="21"/>
              </w:rPr>
            </w:pPr>
            <w:r w:rsidRPr="000769C3">
              <w:rPr>
                <w:rFonts w:ascii="Arial Narrow" w:hAnsi="Arial Narrow"/>
                <w:strike/>
                <w:sz w:val="21"/>
                <w:szCs w:val="21"/>
              </w:rPr>
              <w:t xml:space="preserve">- </w:t>
            </w:r>
            <w:r w:rsidRPr="000769C3">
              <w:rPr>
                <w:rFonts w:ascii="Arial Narrow" w:hAnsi="Arial Narrow"/>
                <w:sz w:val="21"/>
                <w:szCs w:val="21"/>
              </w:rPr>
              <w:t>2 artykuły w serwisach www</w:t>
            </w:r>
          </w:p>
          <w:p w14:paraId="283F5C0A" w14:textId="77777777" w:rsidR="004E69FF" w:rsidRPr="000769C3" w:rsidRDefault="004E69FF" w:rsidP="00516F18">
            <w:pPr>
              <w:rPr>
                <w:rFonts w:ascii="Arial Narrow" w:hAnsi="Arial Narrow" w:cs="Times New Roman"/>
                <w:sz w:val="21"/>
                <w:szCs w:val="21"/>
              </w:rPr>
            </w:pPr>
            <w:r w:rsidRPr="000769C3">
              <w:rPr>
                <w:rFonts w:ascii="Arial Narrow" w:hAnsi="Arial Narrow" w:cs="Times New Roman"/>
                <w:sz w:val="21"/>
                <w:szCs w:val="21"/>
              </w:rPr>
              <w:t xml:space="preserve">- </w:t>
            </w:r>
            <w:r>
              <w:rPr>
                <w:rFonts w:ascii="Arial Narrow" w:hAnsi="Arial Narrow" w:cs="Times New Roman"/>
                <w:sz w:val="21"/>
                <w:szCs w:val="21"/>
              </w:rPr>
              <w:t>1</w:t>
            </w:r>
            <w:r w:rsidRPr="000769C3">
              <w:rPr>
                <w:rFonts w:ascii="Arial Narrow" w:hAnsi="Arial Narrow" w:cs="Times New Roman"/>
                <w:sz w:val="21"/>
                <w:szCs w:val="21"/>
              </w:rPr>
              <w:t xml:space="preserve"> artykuł  w prasie </w:t>
            </w:r>
          </w:p>
          <w:p w14:paraId="21BAAE3F"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warsztat refleksyjny</w:t>
            </w:r>
          </w:p>
          <w:p w14:paraId="11BB6CB9"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- 1 szkolenie dla beneficjentów</w:t>
            </w:r>
          </w:p>
          <w:p w14:paraId="5E46B3C5" w14:textId="77777777" w:rsidR="004E69FF" w:rsidRPr="000769C3" w:rsidRDefault="004E69FF" w:rsidP="00516F18">
            <w:pPr>
              <w:rPr>
                <w:rFonts w:ascii="Arial Narrow" w:hAnsi="Arial Narrow"/>
                <w:sz w:val="21"/>
                <w:szCs w:val="21"/>
              </w:rPr>
            </w:pPr>
          </w:p>
        </w:tc>
      </w:tr>
      <w:tr w:rsidR="004E69FF" w:rsidRPr="000769C3" w14:paraId="405D7630" w14:textId="77777777" w:rsidTr="00516F18">
        <w:tc>
          <w:tcPr>
            <w:tcW w:w="880" w:type="dxa"/>
            <w:shd w:val="clear" w:color="auto" w:fill="FFFFFF" w:themeFill="background1"/>
          </w:tcPr>
          <w:p w14:paraId="0C1E6919"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II poł. 2022</w:t>
            </w:r>
          </w:p>
        </w:tc>
        <w:tc>
          <w:tcPr>
            <w:tcW w:w="3119" w:type="dxa"/>
            <w:shd w:val="clear" w:color="auto" w:fill="FFFFFF" w:themeFill="background1"/>
          </w:tcPr>
          <w:p w14:paraId="05B29D08"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Uzyskanie informacji zwrotnej nt. oceny jakości pomocy świadczonej przez LGD w ramach badania ewaluacyjnego</w:t>
            </w:r>
          </w:p>
        </w:tc>
        <w:tc>
          <w:tcPr>
            <w:tcW w:w="2126" w:type="dxa"/>
            <w:shd w:val="clear" w:color="auto" w:fill="FFFFFF" w:themeFill="background1"/>
          </w:tcPr>
          <w:p w14:paraId="303EF12E"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Ewaluacja zewnętrzna LSR, dotycząca realizacji LSR w latach 2016-2020</w:t>
            </w:r>
          </w:p>
        </w:tc>
        <w:tc>
          <w:tcPr>
            <w:tcW w:w="2098" w:type="dxa"/>
            <w:shd w:val="clear" w:color="auto" w:fill="FFFFFF" w:themeFill="background1"/>
          </w:tcPr>
          <w:p w14:paraId="79B7512B"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xml:space="preserve">Mieszkańcy </w:t>
            </w:r>
            <w:r w:rsidRPr="000769C3">
              <w:rPr>
                <w:rFonts w:ascii="Arial Narrow" w:hAnsi="Arial Narrow"/>
                <w:sz w:val="21"/>
                <w:szCs w:val="21"/>
              </w:rPr>
              <w:br/>
              <w:t>i wnioskodawcy</w:t>
            </w:r>
          </w:p>
        </w:tc>
        <w:tc>
          <w:tcPr>
            <w:tcW w:w="2722" w:type="dxa"/>
            <w:shd w:val="clear" w:color="auto" w:fill="FFFFFF" w:themeFill="background1"/>
          </w:tcPr>
          <w:p w14:paraId="08B1C833"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Ewaluacja zewnętrzna</w:t>
            </w:r>
          </w:p>
          <w:p w14:paraId="2759FD75"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badania ankietowe</w:t>
            </w:r>
          </w:p>
          <w:p w14:paraId="425D3C6F"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wywiady telefoniczne</w:t>
            </w:r>
          </w:p>
          <w:p w14:paraId="0DE43A61"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wywiad grupowy</w:t>
            </w:r>
          </w:p>
          <w:p w14:paraId="07A05CBB" w14:textId="77777777" w:rsidR="004E69FF" w:rsidRPr="005A03F4" w:rsidRDefault="004E69FF" w:rsidP="00516F18">
            <w:pPr>
              <w:rPr>
                <w:rFonts w:ascii="Arial Narrow" w:hAnsi="Arial Narrow"/>
                <w:sz w:val="21"/>
                <w:szCs w:val="21"/>
              </w:rPr>
            </w:pPr>
          </w:p>
        </w:tc>
        <w:tc>
          <w:tcPr>
            <w:tcW w:w="908" w:type="dxa"/>
            <w:shd w:val="clear" w:color="auto" w:fill="FFFFFF" w:themeFill="background1"/>
          </w:tcPr>
          <w:p w14:paraId="2E121BF8" w14:textId="77777777" w:rsidR="004E69FF" w:rsidRPr="005A03F4" w:rsidRDefault="004E69FF" w:rsidP="00516F18">
            <w:pPr>
              <w:rPr>
                <w:rFonts w:ascii="Arial Narrow" w:hAnsi="Arial Narrow"/>
                <w:sz w:val="21"/>
                <w:szCs w:val="21"/>
              </w:rPr>
            </w:pPr>
          </w:p>
          <w:p w14:paraId="07C7CF1D" w14:textId="77777777" w:rsidR="004E69FF" w:rsidRPr="005A03F4" w:rsidRDefault="004E69FF" w:rsidP="00516F18">
            <w:pPr>
              <w:jc w:val="center"/>
              <w:rPr>
                <w:rFonts w:ascii="Arial Narrow" w:hAnsi="Arial Narrow"/>
                <w:sz w:val="21"/>
                <w:szCs w:val="21"/>
              </w:rPr>
            </w:pPr>
            <w:r w:rsidRPr="005A03F4">
              <w:rPr>
                <w:rFonts w:ascii="Arial Narrow" w:hAnsi="Arial Narrow"/>
                <w:sz w:val="21"/>
                <w:szCs w:val="21"/>
              </w:rPr>
              <w:t>3</w:t>
            </w:r>
            <w:r>
              <w:rPr>
                <w:rFonts w:ascii="Arial Narrow" w:hAnsi="Arial Narrow"/>
                <w:sz w:val="21"/>
                <w:szCs w:val="21"/>
              </w:rPr>
              <w:t> </w:t>
            </w:r>
            <w:r w:rsidRPr="005A03F4">
              <w:rPr>
                <w:rFonts w:ascii="Arial Narrow" w:hAnsi="Arial Narrow"/>
                <w:sz w:val="21"/>
                <w:szCs w:val="21"/>
              </w:rPr>
              <w:t>485</w:t>
            </w:r>
            <w:r>
              <w:rPr>
                <w:rFonts w:ascii="Arial Narrow" w:hAnsi="Arial Narrow"/>
                <w:sz w:val="21"/>
                <w:szCs w:val="21"/>
              </w:rPr>
              <w:t>,00</w:t>
            </w:r>
            <w:r w:rsidRPr="005A03F4">
              <w:rPr>
                <w:rFonts w:ascii="Arial Narrow" w:hAnsi="Arial Narrow"/>
                <w:sz w:val="21"/>
                <w:szCs w:val="21"/>
              </w:rPr>
              <w:t>EUR</w:t>
            </w:r>
          </w:p>
          <w:p w14:paraId="17615318" w14:textId="77777777" w:rsidR="004E69FF" w:rsidRPr="005A03F4" w:rsidRDefault="004E69FF" w:rsidP="00516F18">
            <w:pPr>
              <w:rPr>
                <w:rFonts w:ascii="Arial Narrow" w:hAnsi="Arial Narrow"/>
                <w:sz w:val="21"/>
                <w:szCs w:val="21"/>
              </w:rPr>
            </w:pPr>
          </w:p>
          <w:p w14:paraId="0BBD851B"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xml:space="preserve"> </w:t>
            </w:r>
          </w:p>
          <w:p w14:paraId="00A817EE" w14:textId="77777777" w:rsidR="004E69FF" w:rsidRPr="005A03F4" w:rsidRDefault="004E69FF" w:rsidP="00516F18">
            <w:pPr>
              <w:jc w:val="center"/>
              <w:rPr>
                <w:rFonts w:ascii="Arial Narrow" w:hAnsi="Arial Narrow"/>
                <w:sz w:val="21"/>
                <w:szCs w:val="21"/>
              </w:rPr>
            </w:pPr>
          </w:p>
        </w:tc>
        <w:tc>
          <w:tcPr>
            <w:tcW w:w="2635" w:type="dxa"/>
            <w:shd w:val="clear" w:color="auto" w:fill="FFFFFF" w:themeFill="background1"/>
          </w:tcPr>
          <w:p w14:paraId="4BAAC500"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Ewaluacja zewnętrzna</w:t>
            </w:r>
          </w:p>
          <w:p w14:paraId="71546C09"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min. 80 ankiet</w:t>
            </w:r>
          </w:p>
          <w:p w14:paraId="4EC1952C"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min 8 wywiadów telefonicznych</w:t>
            </w:r>
          </w:p>
          <w:p w14:paraId="73849538"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- 1 wywiad grupowy</w:t>
            </w:r>
          </w:p>
        </w:tc>
      </w:tr>
      <w:bookmarkEnd w:id="81"/>
      <w:tr w:rsidR="004E69FF" w:rsidRPr="000769C3" w14:paraId="779C9ED3" w14:textId="77777777" w:rsidTr="00516F18">
        <w:tc>
          <w:tcPr>
            <w:tcW w:w="880" w:type="dxa"/>
            <w:shd w:val="clear" w:color="auto" w:fill="FFFFFF" w:themeFill="background1"/>
          </w:tcPr>
          <w:p w14:paraId="5C8BD831"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II poł. 2022</w:t>
            </w:r>
          </w:p>
        </w:tc>
        <w:tc>
          <w:tcPr>
            <w:tcW w:w="3119" w:type="dxa"/>
            <w:shd w:val="clear" w:color="auto" w:fill="FFFFFF" w:themeFill="background1"/>
          </w:tcPr>
          <w:p w14:paraId="7BF1B7F3"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xml:space="preserve">Poinformowanie mieszkańców </w:t>
            </w:r>
            <w:r w:rsidRPr="000769C3">
              <w:rPr>
                <w:rFonts w:ascii="Arial Narrow" w:hAnsi="Arial Narrow"/>
                <w:sz w:val="21"/>
                <w:szCs w:val="21"/>
              </w:rPr>
              <w:br/>
              <w:t>o wstępnych wynikach realizacji LSR</w:t>
            </w:r>
          </w:p>
        </w:tc>
        <w:tc>
          <w:tcPr>
            <w:tcW w:w="2126" w:type="dxa"/>
            <w:shd w:val="clear" w:color="auto" w:fill="FFFFFF" w:themeFill="background1"/>
          </w:tcPr>
          <w:p w14:paraId="032AD18E"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Kampania informacyjna dotycząca realizacji LSR</w:t>
            </w:r>
          </w:p>
        </w:tc>
        <w:tc>
          <w:tcPr>
            <w:tcW w:w="2098" w:type="dxa"/>
            <w:shd w:val="clear" w:color="auto" w:fill="FFFFFF" w:themeFill="background1"/>
          </w:tcPr>
          <w:p w14:paraId="1CB5D3D5"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xml:space="preserve">Mieszkańcy </w:t>
            </w:r>
            <w:r w:rsidRPr="000769C3">
              <w:rPr>
                <w:rFonts w:ascii="Arial Narrow" w:hAnsi="Arial Narrow"/>
                <w:sz w:val="21"/>
                <w:szCs w:val="21"/>
              </w:rPr>
              <w:br/>
              <w:t>i wnioskodawcy</w:t>
            </w:r>
          </w:p>
        </w:tc>
        <w:tc>
          <w:tcPr>
            <w:tcW w:w="2722" w:type="dxa"/>
            <w:shd w:val="clear" w:color="auto" w:fill="FFFFFF" w:themeFill="background1"/>
          </w:tcPr>
          <w:p w14:paraId="068C6269"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xml:space="preserve">-prowadzenie i aktualizacja strony www </w:t>
            </w:r>
          </w:p>
          <w:p w14:paraId="52A7F9F6" w14:textId="77777777" w:rsidR="004E69FF" w:rsidRPr="006D7AD3" w:rsidRDefault="004E69FF" w:rsidP="00516F18">
            <w:pPr>
              <w:rPr>
                <w:rFonts w:ascii="Arial Narrow" w:hAnsi="Arial Narrow"/>
                <w:sz w:val="21"/>
                <w:szCs w:val="21"/>
              </w:rPr>
            </w:pPr>
            <w:r w:rsidRPr="006D7AD3">
              <w:rPr>
                <w:rFonts w:ascii="Arial Narrow" w:hAnsi="Arial Narrow"/>
                <w:sz w:val="21"/>
                <w:szCs w:val="21"/>
              </w:rPr>
              <w:t>- konferencja</w:t>
            </w:r>
          </w:p>
          <w:p w14:paraId="112D2577"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xml:space="preserve">- artykuł w prasie </w:t>
            </w:r>
          </w:p>
          <w:p w14:paraId="0C030A92"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artykuł na stronie www oraz w portalach społecznościowych</w:t>
            </w:r>
          </w:p>
          <w:p w14:paraId="6BB92953" w14:textId="77777777" w:rsidR="004E69FF" w:rsidRPr="005A03F4" w:rsidRDefault="004E69FF" w:rsidP="00516F18">
            <w:pPr>
              <w:rPr>
                <w:rFonts w:ascii="Arial Narrow" w:hAnsi="Arial Narrow"/>
                <w:sz w:val="21"/>
                <w:szCs w:val="21"/>
              </w:rPr>
            </w:pPr>
            <w:r w:rsidRPr="005A03F4">
              <w:rPr>
                <w:rFonts w:ascii="Arial Narrow" w:hAnsi="Arial Narrow"/>
                <w:sz w:val="21"/>
                <w:szCs w:val="21"/>
              </w:rPr>
              <w:t>- aplikacja Omikron</w:t>
            </w:r>
          </w:p>
          <w:p w14:paraId="39734E63" w14:textId="77777777" w:rsidR="004E69FF" w:rsidRPr="005A03F4" w:rsidRDefault="004E69FF" w:rsidP="00516F18">
            <w:pPr>
              <w:rPr>
                <w:rFonts w:ascii="Arial Narrow" w:hAnsi="Arial Narrow"/>
                <w:sz w:val="21"/>
                <w:szCs w:val="21"/>
              </w:rPr>
            </w:pPr>
          </w:p>
        </w:tc>
        <w:tc>
          <w:tcPr>
            <w:tcW w:w="908" w:type="dxa"/>
            <w:shd w:val="clear" w:color="auto" w:fill="FFFFFF" w:themeFill="background1"/>
          </w:tcPr>
          <w:p w14:paraId="179301E9" w14:textId="77777777" w:rsidR="004E69FF" w:rsidRPr="006D7AD3" w:rsidRDefault="004E69FF" w:rsidP="00516F18">
            <w:pPr>
              <w:jc w:val="center"/>
              <w:rPr>
                <w:rFonts w:ascii="Arial Narrow" w:hAnsi="Arial Narrow"/>
                <w:sz w:val="21"/>
                <w:szCs w:val="21"/>
              </w:rPr>
            </w:pPr>
          </w:p>
          <w:p w14:paraId="7DBD083B" w14:textId="77777777" w:rsidR="004E69FF" w:rsidRPr="006D7AD3" w:rsidRDefault="004E69FF" w:rsidP="00516F18">
            <w:pPr>
              <w:jc w:val="center"/>
              <w:rPr>
                <w:rFonts w:ascii="Arial Narrow" w:hAnsi="Arial Narrow"/>
                <w:sz w:val="21"/>
                <w:szCs w:val="21"/>
              </w:rPr>
            </w:pPr>
            <w:r w:rsidRPr="006D7AD3">
              <w:rPr>
                <w:rFonts w:ascii="Arial Narrow" w:hAnsi="Arial Narrow"/>
                <w:sz w:val="21"/>
                <w:szCs w:val="21"/>
              </w:rPr>
              <w:t>2465,50 EUR</w:t>
            </w:r>
          </w:p>
          <w:p w14:paraId="57F1AF4D" w14:textId="77777777" w:rsidR="004E69FF" w:rsidRPr="006D7AD3" w:rsidRDefault="004E69FF" w:rsidP="00516F18">
            <w:pPr>
              <w:jc w:val="center"/>
              <w:rPr>
                <w:rFonts w:ascii="Arial Narrow" w:hAnsi="Arial Narrow"/>
                <w:sz w:val="21"/>
                <w:szCs w:val="21"/>
              </w:rPr>
            </w:pPr>
          </w:p>
          <w:p w14:paraId="6DDEFE27" w14:textId="77777777" w:rsidR="004E69FF" w:rsidRPr="006D7AD3" w:rsidRDefault="004E69FF" w:rsidP="00516F18">
            <w:pPr>
              <w:jc w:val="center"/>
              <w:rPr>
                <w:rFonts w:ascii="Arial Narrow" w:hAnsi="Arial Narrow"/>
                <w:sz w:val="21"/>
                <w:szCs w:val="21"/>
              </w:rPr>
            </w:pPr>
          </w:p>
          <w:p w14:paraId="1EC90E90" w14:textId="77777777" w:rsidR="004E69FF" w:rsidRPr="006D7AD3" w:rsidRDefault="004E69FF" w:rsidP="00516F18">
            <w:pPr>
              <w:jc w:val="center"/>
              <w:rPr>
                <w:rFonts w:ascii="Arial Narrow" w:hAnsi="Arial Narrow"/>
                <w:sz w:val="21"/>
                <w:szCs w:val="21"/>
              </w:rPr>
            </w:pPr>
          </w:p>
          <w:p w14:paraId="22406F79" w14:textId="77777777" w:rsidR="004E69FF" w:rsidRPr="006D7AD3" w:rsidRDefault="004E69FF" w:rsidP="00516F18">
            <w:pPr>
              <w:jc w:val="center"/>
              <w:rPr>
                <w:rFonts w:ascii="Arial Narrow" w:hAnsi="Arial Narrow"/>
                <w:sz w:val="21"/>
                <w:szCs w:val="21"/>
              </w:rPr>
            </w:pPr>
          </w:p>
        </w:tc>
        <w:tc>
          <w:tcPr>
            <w:tcW w:w="2635" w:type="dxa"/>
            <w:shd w:val="clear" w:color="auto" w:fill="FFFFFF" w:themeFill="background1"/>
          </w:tcPr>
          <w:p w14:paraId="1D014189" w14:textId="77777777" w:rsidR="004E69FF" w:rsidRDefault="004E69FF" w:rsidP="00516F18">
            <w:pPr>
              <w:rPr>
                <w:rFonts w:ascii="Arial Narrow" w:hAnsi="Arial Narrow"/>
                <w:sz w:val="21"/>
                <w:szCs w:val="21"/>
              </w:rPr>
            </w:pPr>
            <w:r w:rsidRPr="000769C3">
              <w:rPr>
                <w:rFonts w:ascii="Arial Narrow" w:hAnsi="Arial Narrow"/>
                <w:sz w:val="21"/>
                <w:szCs w:val="21"/>
              </w:rPr>
              <w:t>- prowadzenie i aktualizacja strony www</w:t>
            </w:r>
          </w:p>
          <w:p w14:paraId="543BF0AC" w14:textId="77777777" w:rsidR="004E69FF" w:rsidRPr="006D7AD3" w:rsidRDefault="004E69FF" w:rsidP="00516F18">
            <w:pPr>
              <w:rPr>
                <w:rFonts w:ascii="Arial Narrow" w:hAnsi="Arial Narrow"/>
                <w:sz w:val="21"/>
                <w:szCs w:val="21"/>
              </w:rPr>
            </w:pPr>
            <w:r w:rsidRPr="006D7AD3">
              <w:rPr>
                <w:rFonts w:ascii="Arial Narrow" w:hAnsi="Arial Narrow"/>
                <w:sz w:val="21"/>
                <w:szCs w:val="21"/>
              </w:rPr>
              <w:t>- 1 konferencja</w:t>
            </w:r>
          </w:p>
          <w:p w14:paraId="1A8CD067" w14:textId="77777777" w:rsidR="004E69FF" w:rsidRPr="000769C3" w:rsidRDefault="004E69FF" w:rsidP="00516F18">
            <w:pPr>
              <w:rPr>
                <w:rFonts w:ascii="Arial Narrow" w:hAnsi="Arial Narrow" w:cs="Times New Roman"/>
                <w:sz w:val="21"/>
                <w:szCs w:val="21"/>
              </w:rPr>
            </w:pPr>
            <w:r w:rsidRPr="000769C3">
              <w:rPr>
                <w:rFonts w:ascii="Arial Narrow" w:hAnsi="Arial Narrow" w:cs="Times New Roman"/>
                <w:sz w:val="21"/>
                <w:szCs w:val="21"/>
              </w:rPr>
              <w:t xml:space="preserve">- </w:t>
            </w:r>
            <w:r>
              <w:rPr>
                <w:rFonts w:ascii="Arial Narrow" w:hAnsi="Arial Narrow" w:cs="Times New Roman"/>
                <w:sz w:val="21"/>
                <w:szCs w:val="21"/>
              </w:rPr>
              <w:t>1</w:t>
            </w:r>
            <w:r w:rsidRPr="000769C3">
              <w:rPr>
                <w:rFonts w:ascii="Arial Narrow" w:hAnsi="Arial Narrow" w:cs="Times New Roman"/>
                <w:sz w:val="21"/>
                <w:szCs w:val="21"/>
              </w:rPr>
              <w:t xml:space="preserve"> artykuł  w prasie </w:t>
            </w:r>
          </w:p>
          <w:p w14:paraId="2723B1B2"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- 2 artykuły w serwisach www</w:t>
            </w:r>
          </w:p>
          <w:p w14:paraId="1F64CEEF" w14:textId="77777777" w:rsidR="004E69FF" w:rsidRPr="000769C3" w:rsidRDefault="004E69FF" w:rsidP="00516F18">
            <w:pPr>
              <w:rPr>
                <w:rFonts w:ascii="Arial Narrow" w:hAnsi="Arial Narrow"/>
                <w:sz w:val="21"/>
                <w:szCs w:val="21"/>
              </w:rPr>
            </w:pPr>
            <w:r w:rsidRPr="000769C3">
              <w:rPr>
                <w:rFonts w:ascii="Arial Narrow" w:hAnsi="Arial Narrow"/>
                <w:sz w:val="21"/>
                <w:szCs w:val="21"/>
              </w:rPr>
              <w:t>- aplikacja OMIKRON</w:t>
            </w:r>
          </w:p>
          <w:p w14:paraId="7963756C" w14:textId="77777777" w:rsidR="004E69FF" w:rsidRPr="000769C3" w:rsidRDefault="004E69FF" w:rsidP="00516F18">
            <w:pPr>
              <w:rPr>
                <w:rFonts w:ascii="Arial Narrow" w:hAnsi="Arial Narrow"/>
                <w:sz w:val="21"/>
                <w:szCs w:val="21"/>
              </w:rPr>
            </w:pPr>
          </w:p>
        </w:tc>
      </w:tr>
      <w:tr w:rsidR="004E69FF" w:rsidRPr="00DB06AB" w14:paraId="3003092C" w14:textId="77777777" w:rsidTr="00516F18">
        <w:tc>
          <w:tcPr>
            <w:tcW w:w="880" w:type="dxa"/>
            <w:shd w:val="clear" w:color="auto" w:fill="FFFFFF" w:themeFill="background1"/>
          </w:tcPr>
          <w:p w14:paraId="4E8608C0"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I poł. 2023</w:t>
            </w:r>
          </w:p>
        </w:tc>
        <w:tc>
          <w:tcPr>
            <w:tcW w:w="3119" w:type="dxa"/>
            <w:shd w:val="clear" w:color="auto" w:fill="FFFFFF" w:themeFill="background1"/>
          </w:tcPr>
          <w:p w14:paraId="070A9096"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xml:space="preserve">Poinformowanie mieszkańców </w:t>
            </w:r>
          </w:p>
          <w:p w14:paraId="3B596E02"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o końcowych wynikach realizacji LSR</w:t>
            </w:r>
          </w:p>
        </w:tc>
        <w:tc>
          <w:tcPr>
            <w:tcW w:w="2126" w:type="dxa"/>
            <w:shd w:val="clear" w:color="auto" w:fill="FFFFFF" w:themeFill="background1"/>
          </w:tcPr>
          <w:p w14:paraId="70DE204F"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Kampania informacyjna dotycząca realizacji LSR</w:t>
            </w:r>
          </w:p>
        </w:tc>
        <w:tc>
          <w:tcPr>
            <w:tcW w:w="2098" w:type="dxa"/>
            <w:shd w:val="clear" w:color="auto" w:fill="FFFFFF" w:themeFill="background1"/>
          </w:tcPr>
          <w:p w14:paraId="148A71E2"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xml:space="preserve">Mieszkańcy </w:t>
            </w:r>
            <w:r w:rsidRPr="00763544">
              <w:rPr>
                <w:rFonts w:ascii="Arial Narrow" w:hAnsi="Arial Narrow"/>
                <w:sz w:val="21"/>
                <w:szCs w:val="21"/>
              </w:rPr>
              <w:br/>
              <w:t>i wnioskodawcy</w:t>
            </w:r>
          </w:p>
        </w:tc>
        <w:tc>
          <w:tcPr>
            <w:tcW w:w="2722" w:type="dxa"/>
            <w:shd w:val="clear" w:color="auto" w:fill="FFFFFF" w:themeFill="background1"/>
          </w:tcPr>
          <w:p w14:paraId="1E3FB642"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xml:space="preserve">-prowadzenie i aktualizacja strony www </w:t>
            </w:r>
          </w:p>
          <w:p w14:paraId="0D3FBC93"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warsztat refleksyjny</w:t>
            </w:r>
          </w:p>
          <w:p w14:paraId="61320886"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artykuł na stronie www oraz portalach społecznościowych           - artykuł w prasie</w:t>
            </w:r>
          </w:p>
        </w:tc>
        <w:tc>
          <w:tcPr>
            <w:tcW w:w="908" w:type="dxa"/>
            <w:shd w:val="clear" w:color="auto" w:fill="FFFFFF" w:themeFill="background1"/>
          </w:tcPr>
          <w:p w14:paraId="577DF490" w14:textId="77777777" w:rsidR="004E69FF" w:rsidRDefault="004E69FF" w:rsidP="00516F18">
            <w:pPr>
              <w:jc w:val="center"/>
              <w:rPr>
                <w:rFonts w:ascii="Arial Narrow" w:hAnsi="Arial Narrow"/>
                <w:strike/>
                <w:sz w:val="21"/>
                <w:szCs w:val="21"/>
              </w:rPr>
            </w:pPr>
          </w:p>
          <w:p w14:paraId="161C2A22" w14:textId="77777777" w:rsidR="004E69FF" w:rsidRDefault="004E69FF" w:rsidP="00516F18">
            <w:pPr>
              <w:jc w:val="center"/>
              <w:rPr>
                <w:rFonts w:ascii="Arial Narrow" w:hAnsi="Arial Narrow"/>
                <w:strike/>
                <w:sz w:val="21"/>
                <w:szCs w:val="21"/>
              </w:rPr>
            </w:pPr>
          </w:p>
          <w:p w14:paraId="51890A74" w14:textId="77777777" w:rsidR="004E69FF" w:rsidRPr="00763544" w:rsidRDefault="004E69FF" w:rsidP="00516F18">
            <w:pPr>
              <w:jc w:val="center"/>
              <w:rPr>
                <w:rFonts w:ascii="Arial Narrow" w:hAnsi="Arial Narrow"/>
                <w:sz w:val="21"/>
                <w:szCs w:val="21"/>
              </w:rPr>
            </w:pPr>
            <w:r w:rsidRPr="00763544">
              <w:rPr>
                <w:rFonts w:ascii="Arial Narrow" w:hAnsi="Arial Narrow"/>
                <w:sz w:val="21"/>
                <w:szCs w:val="21"/>
              </w:rPr>
              <w:t>4 099,22 EURO</w:t>
            </w:r>
          </w:p>
        </w:tc>
        <w:tc>
          <w:tcPr>
            <w:tcW w:w="2635" w:type="dxa"/>
            <w:shd w:val="clear" w:color="auto" w:fill="FFFFFF" w:themeFill="background1"/>
          </w:tcPr>
          <w:p w14:paraId="1162F583"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prowadzenie i aktualizacja strony www</w:t>
            </w:r>
          </w:p>
          <w:p w14:paraId="1C714F40"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- 1 warsztat refleksyjny</w:t>
            </w:r>
          </w:p>
          <w:p w14:paraId="41FA079E"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- 2 artykuły w serwisach www       - 1 artykuł w prasie</w:t>
            </w:r>
          </w:p>
        </w:tc>
      </w:tr>
      <w:tr w:rsidR="004E69FF" w:rsidRPr="00DB06AB" w14:paraId="6854EDF4" w14:textId="77777777" w:rsidTr="00516F18">
        <w:tc>
          <w:tcPr>
            <w:tcW w:w="880" w:type="dxa"/>
            <w:shd w:val="clear" w:color="auto" w:fill="FFFFFF" w:themeFill="background1"/>
          </w:tcPr>
          <w:p w14:paraId="7F83AF7A"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II poł.</w:t>
            </w:r>
          </w:p>
          <w:p w14:paraId="79EFDAFF"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2023</w:t>
            </w:r>
          </w:p>
        </w:tc>
        <w:tc>
          <w:tcPr>
            <w:tcW w:w="3119" w:type="dxa"/>
            <w:shd w:val="clear" w:color="auto" w:fill="FFFFFF" w:themeFill="background1"/>
          </w:tcPr>
          <w:p w14:paraId="01B15643"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 xml:space="preserve">Poinformowanie mieszkańców </w:t>
            </w:r>
          </w:p>
          <w:p w14:paraId="0B46F1EE"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o końcowych wynikach realizacji LSR</w:t>
            </w:r>
          </w:p>
        </w:tc>
        <w:tc>
          <w:tcPr>
            <w:tcW w:w="2126" w:type="dxa"/>
            <w:shd w:val="clear" w:color="auto" w:fill="FFFFFF" w:themeFill="background1"/>
          </w:tcPr>
          <w:p w14:paraId="3BBBE3AC"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Kampania informacyjna dotycząca realizacji LSR</w:t>
            </w:r>
          </w:p>
        </w:tc>
        <w:tc>
          <w:tcPr>
            <w:tcW w:w="2098" w:type="dxa"/>
            <w:shd w:val="clear" w:color="auto" w:fill="FFFFFF" w:themeFill="background1"/>
          </w:tcPr>
          <w:p w14:paraId="321A0E66"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 xml:space="preserve">Mieszkańcy </w:t>
            </w:r>
            <w:r w:rsidRPr="002E4A88">
              <w:rPr>
                <w:rFonts w:ascii="Arial Narrow" w:hAnsi="Arial Narrow"/>
                <w:sz w:val="21"/>
                <w:szCs w:val="21"/>
              </w:rPr>
              <w:br/>
              <w:t>i wnioskodawcy</w:t>
            </w:r>
          </w:p>
        </w:tc>
        <w:tc>
          <w:tcPr>
            <w:tcW w:w="2722" w:type="dxa"/>
            <w:shd w:val="clear" w:color="auto" w:fill="FFFFFF" w:themeFill="background1"/>
          </w:tcPr>
          <w:p w14:paraId="2CA73034"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-prowadzenie i aktualizacja strony www</w:t>
            </w:r>
          </w:p>
          <w:p w14:paraId="24F109DE"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 artykuły na stronie www oraz portalach społecznościowych</w:t>
            </w:r>
          </w:p>
          <w:p w14:paraId="4E144E5B"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 wydarzenie promujące BLGD oraz obszar wdrażania LSR</w:t>
            </w:r>
          </w:p>
          <w:p w14:paraId="7C0EE88C"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 aplikacja OMIKRON</w:t>
            </w:r>
          </w:p>
        </w:tc>
        <w:tc>
          <w:tcPr>
            <w:tcW w:w="908" w:type="dxa"/>
            <w:shd w:val="clear" w:color="auto" w:fill="FFFFFF" w:themeFill="background1"/>
          </w:tcPr>
          <w:p w14:paraId="62FC4DD9" w14:textId="77777777" w:rsidR="004E69FF" w:rsidRPr="002E4A88" w:rsidRDefault="004E69FF" w:rsidP="00516F18">
            <w:pPr>
              <w:tabs>
                <w:tab w:val="center" w:pos="416"/>
              </w:tabs>
              <w:jc w:val="center"/>
              <w:rPr>
                <w:rFonts w:ascii="Arial Narrow" w:hAnsi="Arial Narrow"/>
                <w:strike/>
                <w:sz w:val="21"/>
                <w:szCs w:val="21"/>
              </w:rPr>
            </w:pPr>
          </w:p>
          <w:p w14:paraId="04437BF1" w14:textId="77777777" w:rsidR="004E69FF" w:rsidRPr="002E4A88" w:rsidRDefault="004E69FF" w:rsidP="00516F18">
            <w:pPr>
              <w:tabs>
                <w:tab w:val="center" w:pos="416"/>
              </w:tabs>
              <w:jc w:val="center"/>
              <w:rPr>
                <w:rFonts w:ascii="Arial Narrow" w:hAnsi="Arial Narrow"/>
                <w:sz w:val="21"/>
                <w:szCs w:val="21"/>
              </w:rPr>
            </w:pPr>
            <w:r w:rsidRPr="002E4A88">
              <w:rPr>
                <w:rFonts w:ascii="Arial Narrow" w:hAnsi="Arial Narrow"/>
                <w:sz w:val="21"/>
                <w:szCs w:val="21"/>
              </w:rPr>
              <w:t>4 807,50 EUR</w:t>
            </w:r>
          </w:p>
        </w:tc>
        <w:tc>
          <w:tcPr>
            <w:tcW w:w="2635" w:type="dxa"/>
            <w:shd w:val="clear" w:color="auto" w:fill="FFFFFF" w:themeFill="background1"/>
          </w:tcPr>
          <w:p w14:paraId="2BF67490"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 prowadzenie i aktualizacja strony www</w:t>
            </w:r>
          </w:p>
          <w:p w14:paraId="28E29201"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 xml:space="preserve">- 2 artykuły na stronie www oraz w portalach społecznościowych </w:t>
            </w:r>
          </w:p>
          <w:p w14:paraId="1707F41A"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- 1 wydarzenie promujące BLGD oraz obszar wdrażania LSR</w:t>
            </w:r>
          </w:p>
          <w:p w14:paraId="272C44B7" w14:textId="77777777" w:rsidR="004E69FF" w:rsidRPr="002E4A88" w:rsidRDefault="004E69FF" w:rsidP="00516F18">
            <w:pPr>
              <w:rPr>
                <w:rFonts w:ascii="Arial Narrow" w:hAnsi="Arial Narrow"/>
                <w:sz w:val="21"/>
                <w:szCs w:val="21"/>
              </w:rPr>
            </w:pPr>
            <w:r w:rsidRPr="002E4A88">
              <w:rPr>
                <w:rFonts w:ascii="Arial Narrow" w:hAnsi="Arial Narrow"/>
                <w:sz w:val="21"/>
                <w:szCs w:val="21"/>
              </w:rPr>
              <w:t>- aplikacja OMOKRON</w:t>
            </w:r>
          </w:p>
        </w:tc>
      </w:tr>
      <w:tr w:rsidR="004E69FF" w:rsidRPr="00DB06AB" w14:paraId="778D57ED" w14:textId="77777777" w:rsidTr="00516F18">
        <w:tc>
          <w:tcPr>
            <w:tcW w:w="880" w:type="dxa"/>
            <w:shd w:val="clear" w:color="auto" w:fill="FFFFFF" w:themeFill="background1"/>
          </w:tcPr>
          <w:p w14:paraId="1D39A2CD" w14:textId="77777777" w:rsidR="004E69FF" w:rsidRPr="00763544" w:rsidRDefault="004E69FF" w:rsidP="00516F18">
            <w:pPr>
              <w:rPr>
                <w:rFonts w:ascii="Arial Narrow" w:hAnsi="Arial Narrow"/>
                <w:sz w:val="21"/>
                <w:szCs w:val="21"/>
              </w:rPr>
            </w:pPr>
            <w:r w:rsidRPr="00763544">
              <w:rPr>
                <w:rFonts w:ascii="Arial Narrow" w:hAnsi="Arial Narrow"/>
                <w:sz w:val="21"/>
                <w:szCs w:val="21"/>
              </w:rPr>
              <w:lastRenderedPageBreak/>
              <w:t>I i II poł. 2024</w:t>
            </w:r>
          </w:p>
        </w:tc>
        <w:tc>
          <w:tcPr>
            <w:tcW w:w="3119" w:type="dxa"/>
            <w:shd w:val="clear" w:color="auto" w:fill="FFFFFF" w:themeFill="background1"/>
          </w:tcPr>
          <w:p w14:paraId="4727614C"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xml:space="preserve">Poinformowanie mieszkańców </w:t>
            </w:r>
          </w:p>
          <w:p w14:paraId="4CCC7DBF"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o końcowych wynikach realizacji LSR</w:t>
            </w:r>
          </w:p>
        </w:tc>
        <w:tc>
          <w:tcPr>
            <w:tcW w:w="2126" w:type="dxa"/>
            <w:shd w:val="clear" w:color="auto" w:fill="FFFFFF" w:themeFill="background1"/>
          </w:tcPr>
          <w:p w14:paraId="5C00D9C2"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Kampania informacyjna dotycząca realizacji LSR</w:t>
            </w:r>
          </w:p>
        </w:tc>
        <w:tc>
          <w:tcPr>
            <w:tcW w:w="2098" w:type="dxa"/>
            <w:shd w:val="clear" w:color="auto" w:fill="FFFFFF" w:themeFill="background1"/>
          </w:tcPr>
          <w:p w14:paraId="27AECB5C"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xml:space="preserve">Mieszkańcy </w:t>
            </w:r>
            <w:r w:rsidRPr="00763544">
              <w:rPr>
                <w:rFonts w:ascii="Arial Narrow" w:hAnsi="Arial Narrow"/>
                <w:sz w:val="21"/>
                <w:szCs w:val="21"/>
              </w:rPr>
              <w:br/>
              <w:t>i wnioskodawcy</w:t>
            </w:r>
          </w:p>
        </w:tc>
        <w:tc>
          <w:tcPr>
            <w:tcW w:w="2722" w:type="dxa"/>
            <w:shd w:val="clear" w:color="auto" w:fill="FFFFFF" w:themeFill="background1"/>
          </w:tcPr>
          <w:p w14:paraId="77BC40C4"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-prowadzenie i aktualizacja strony www</w:t>
            </w:r>
          </w:p>
          <w:p w14:paraId="0C0D8FD3"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warsztat refleksyjny</w:t>
            </w:r>
          </w:p>
          <w:p w14:paraId="7F53456D"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artykuł na stronie www oraz w portalach społecznościowych</w:t>
            </w:r>
          </w:p>
          <w:p w14:paraId="389B5425"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artykuły w prasie</w:t>
            </w:r>
          </w:p>
          <w:p w14:paraId="39F7D87F"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Wydanie publikacji promującej dobre praktyk i</w:t>
            </w:r>
          </w:p>
          <w:p w14:paraId="74395DCB" w14:textId="77777777" w:rsidR="004E69FF" w:rsidRPr="00763544" w:rsidRDefault="004E69FF" w:rsidP="00516F18">
            <w:pPr>
              <w:rPr>
                <w:rFonts w:ascii="Arial Narrow" w:hAnsi="Arial Narrow"/>
                <w:sz w:val="21"/>
                <w:szCs w:val="21"/>
              </w:rPr>
            </w:pPr>
          </w:p>
          <w:p w14:paraId="57D036E5" w14:textId="77777777" w:rsidR="004E69FF" w:rsidRPr="00763544" w:rsidRDefault="004E69FF" w:rsidP="00516F18">
            <w:pPr>
              <w:rPr>
                <w:rFonts w:ascii="Arial Narrow" w:hAnsi="Arial Narrow"/>
                <w:sz w:val="21"/>
                <w:szCs w:val="21"/>
              </w:rPr>
            </w:pPr>
          </w:p>
        </w:tc>
        <w:tc>
          <w:tcPr>
            <w:tcW w:w="908" w:type="dxa"/>
            <w:shd w:val="clear" w:color="auto" w:fill="FFFFFF" w:themeFill="background1"/>
          </w:tcPr>
          <w:p w14:paraId="69D6DCA9" w14:textId="77777777" w:rsidR="004E69FF" w:rsidRDefault="004E69FF" w:rsidP="00516F18">
            <w:pPr>
              <w:jc w:val="center"/>
              <w:rPr>
                <w:rFonts w:ascii="Arial Narrow" w:hAnsi="Arial Narrow"/>
                <w:strike/>
                <w:sz w:val="21"/>
                <w:szCs w:val="21"/>
              </w:rPr>
            </w:pPr>
          </w:p>
          <w:p w14:paraId="72DC27B1" w14:textId="77777777" w:rsidR="004E69FF" w:rsidRDefault="004E69FF" w:rsidP="00516F18">
            <w:pPr>
              <w:rPr>
                <w:rFonts w:ascii="Arial Narrow" w:hAnsi="Arial Narrow"/>
                <w:strike/>
                <w:sz w:val="21"/>
                <w:szCs w:val="21"/>
              </w:rPr>
            </w:pPr>
          </w:p>
          <w:p w14:paraId="02EBAB83"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3 226,78</w:t>
            </w:r>
          </w:p>
          <w:p w14:paraId="261F7DF5" w14:textId="77777777" w:rsidR="004E69FF" w:rsidRPr="00763544" w:rsidRDefault="004E69FF" w:rsidP="00516F18">
            <w:pPr>
              <w:jc w:val="center"/>
              <w:rPr>
                <w:rFonts w:ascii="Arial Narrow" w:hAnsi="Arial Narrow"/>
                <w:sz w:val="21"/>
                <w:szCs w:val="21"/>
              </w:rPr>
            </w:pPr>
            <w:r w:rsidRPr="00763544">
              <w:rPr>
                <w:rFonts w:ascii="Arial Narrow" w:hAnsi="Arial Narrow"/>
                <w:sz w:val="21"/>
                <w:szCs w:val="21"/>
              </w:rPr>
              <w:t>EUR</w:t>
            </w:r>
          </w:p>
        </w:tc>
        <w:tc>
          <w:tcPr>
            <w:tcW w:w="2635" w:type="dxa"/>
            <w:shd w:val="clear" w:color="auto" w:fill="FFFFFF" w:themeFill="background1"/>
          </w:tcPr>
          <w:p w14:paraId="212FF0C8"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prowadzenie i aktualizacja strony www</w:t>
            </w:r>
          </w:p>
          <w:p w14:paraId="4734EBCB"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- 1 warsztat refleksyjny</w:t>
            </w:r>
          </w:p>
          <w:p w14:paraId="54469AFE"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- 2 artykuły w serwisach www</w:t>
            </w:r>
          </w:p>
          <w:p w14:paraId="33B4F0B8"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- 1 artkuł w prasie</w:t>
            </w:r>
          </w:p>
          <w:p w14:paraId="3F8392A5" w14:textId="77777777" w:rsidR="004E69FF" w:rsidRPr="00763544" w:rsidRDefault="004E69FF" w:rsidP="00516F18">
            <w:pPr>
              <w:rPr>
                <w:rFonts w:ascii="Arial Narrow" w:hAnsi="Arial Narrow"/>
                <w:sz w:val="21"/>
                <w:szCs w:val="21"/>
              </w:rPr>
            </w:pPr>
            <w:r w:rsidRPr="00763544">
              <w:rPr>
                <w:rFonts w:ascii="Arial Narrow" w:hAnsi="Arial Narrow"/>
                <w:sz w:val="21"/>
                <w:szCs w:val="21"/>
              </w:rPr>
              <w:t>- 1 publikacja (2000 egz.)</w:t>
            </w:r>
          </w:p>
          <w:p w14:paraId="359D8894" w14:textId="77777777" w:rsidR="004E69FF" w:rsidRPr="00763544" w:rsidRDefault="004E69FF" w:rsidP="00516F18">
            <w:pPr>
              <w:rPr>
                <w:rFonts w:ascii="Arial Narrow" w:hAnsi="Arial Narrow"/>
                <w:sz w:val="21"/>
                <w:szCs w:val="21"/>
              </w:rPr>
            </w:pPr>
          </w:p>
        </w:tc>
      </w:tr>
    </w:tbl>
    <w:p w14:paraId="1193EB85" w14:textId="77777777" w:rsidR="0016787B" w:rsidRDefault="0016787B" w:rsidP="0016787B">
      <w:pPr>
        <w:spacing w:after="0" w:line="240" w:lineRule="auto"/>
      </w:pPr>
    </w:p>
    <w:p w14:paraId="7841A2DE" w14:textId="77777777" w:rsidR="007A4684" w:rsidRPr="001A3D8F" w:rsidRDefault="007A4684" w:rsidP="00DC5AC2">
      <w:pPr>
        <w:rPr>
          <w:rFonts w:ascii="Arial Narrow" w:hAnsi="Arial Narrow"/>
          <w:b/>
          <w:sz w:val="20"/>
          <w:szCs w:val="20"/>
        </w:rPr>
      </w:pPr>
    </w:p>
    <w:sectPr w:rsidR="007A4684" w:rsidRPr="001A3D8F" w:rsidSect="00133F3D">
      <w:pgSz w:w="16838" w:h="11906" w:orient="landscape"/>
      <w:pgMar w:top="993" w:right="1417" w:bottom="1560" w:left="1417" w:header="708" w:footer="708" w:gutter="0"/>
      <w:pgNumType w:start="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6D53" w14:textId="77777777" w:rsidR="00114754" w:rsidRDefault="00114754" w:rsidP="00D62C00">
      <w:pPr>
        <w:spacing w:after="0" w:line="240" w:lineRule="auto"/>
      </w:pPr>
      <w:r>
        <w:separator/>
      </w:r>
    </w:p>
  </w:endnote>
  <w:endnote w:type="continuationSeparator" w:id="0">
    <w:p w14:paraId="12DA5E76" w14:textId="77777777" w:rsidR="00114754" w:rsidRDefault="00114754" w:rsidP="00D6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Cambri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0" w:usb1="08070000" w:usb2="00000010" w:usb3="00000000" w:csb0="00020000" w:csb1="00000000"/>
  </w:font>
  <w:font w:name="ZurichEU">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00252"/>
      <w:docPartObj>
        <w:docPartGallery w:val="Page Numbers (Bottom of Page)"/>
        <w:docPartUnique/>
      </w:docPartObj>
    </w:sdtPr>
    <w:sdtContent>
      <w:p w14:paraId="0B9FE844" w14:textId="77777777" w:rsidR="004A19D1" w:rsidRDefault="004A19D1">
        <w:pPr>
          <w:pStyle w:val="Stopka"/>
          <w:jc w:val="center"/>
        </w:pPr>
        <w:r>
          <w:fldChar w:fldCharType="begin"/>
        </w:r>
        <w:r>
          <w:instrText>PAGE   \* MERGEFORMAT</w:instrText>
        </w:r>
        <w:r>
          <w:fldChar w:fldCharType="separate"/>
        </w:r>
        <w:r>
          <w:rPr>
            <w:noProof/>
          </w:rPr>
          <w:t>46</w:t>
        </w:r>
        <w:r>
          <w:rPr>
            <w:noProof/>
          </w:rPr>
          <w:fldChar w:fldCharType="end"/>
        </w:r>
      </w:p>
    </w:sdtContent>
  </w:sdt>
  <w:p w14:paraId="109E3EC4" w14:textId="77777777" w:rsidR="004A19D1" w:rsidRDefault="004A19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419135"/>
      <w:docPartObj>
        <w:docPartGallery w:val="Page Numbers (Bottom of Page)"/>
        <w:docPartUnique/>
      </w:docPartObj>
    </w:sdtPr>
    <w:sdtContent>
      <w:p w14:paraId="592BC7E0" w14:textId="434D5DF4" w:rsidR="004A19D1" w:rsidRDefault="004A19D1">
        <w:pPr>
          <w:pStyle w:val="Stopka"/>
          <w:jc w:val="center"/>
        </w:pPr>
        <w:r>
          <w:fldChar w:fldCharType="begin"/>
        </w:r>
        <w:r>
          <w:instrText>PAGE   \* MERGEFORMAT</w:instrText>
        </w:r>
        <w:r>
          <w:fldChar w:fldCharType="separate"/>
        </w:r>
        <w:r>
          <w:rPr>
            <w:noProof/>
          </w:rPr>
          <w:t>8</w:t>
        </w:r>
        <w:r>
          <w:rPr>
            <w:noProof/>
          </w:rPr>
          <w:fldChar w:fldCharType="end"/>
        </w:r>
      </w:p>
    </w:sdtContent>
  </w:sdt>
  <w:p w14:paraId="7F9FBAC8" w14:textId="77777777" w:rsidR="004A19D1" w:rsidRDefault="004A19D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7577"/>
      <w:docPartObj>
        <w:docPartGallery w:val="Page Numbers (Bottom of Page)"/>
        <w:docPartUnique/>
      </w:docPartObj>
    </w:sdtPr>
    <w:sdtContent>
      <w:p w14:paraId="40917477" w14:textId="77777777" w:rsidR="004A19D1" w:rsidRDefault="004A19D1">
        <w:pPr>
          <w:pStyle w:val="Stopka"/>
          <w:jc w:val="center"/>
        </w:pPr>
        <w:r>
          <w:fldChar w:fldCharType="begin"/>
        </w:r>
        <w:r>
          <w:instrText>PAGE   \* MERGEFORMAT</w:instrText>
        </w:r>
        <w:r>
          <w:fldChar w:fldCharType="separate"/>
        </w:r>
        <w:r>
          <w:rPr>
            <w:noProof/>
          </w:rPr>
          <w:t>46</w:t>
        </w:r>
        <w:r>
          <w:rPr>
            <w:noProof/>
          </w:rPr>
          <w:fldChar w:fldCharType="end"/>
        </w:r>
      </w:p>
    </w:sdtContent>
  </w:sdt>
  <w:p w14:paraId="272DBEEA" w14:textId="77777777" w:rsidR="004A19D1" w:rsidRDefault="004A19D1">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955775390"/>
      <w:docPartObj>
        <w:docPartGallery w:val="Page Numbers (Bottom of Page)"/>
        <w:docPartUnique/>
      </w:docPartObj>
    </w:sdtPr>
    <w:sdtContent>
      <w:p w14:paraId="62144B6B" w14:textId="77777777" w:rsidR="004A19D1" w:rsidRPr="003B567D" w:rsidRDefault="004A19D1">
        <w:pPr>
          <w:pStyle w:val="Stopka"/>
          <w:jc w:val="center"/>
          <w:rPr>
            <w:rFonts w:ascii="Arial Narrow" w:hAnsi="Arial Narrow"/>
          </w:rPr>
        </w:pPr>
        <w:r w:rsidRPr="003B567D">
          <w:rPr>
            <w:rFonts w:ascii="Arial Narrow" w:hAnsi="Arial Narrow"/>
          </w:rPr>
          <w:fldChar w:fldCharType="begin"/>
        </w:r>
        <w:r w:rsidRPr="003B567D">
          <w:rPr>
            <w:rFonts w:ascii="Arial Narrow" w:hAnsi="Arial Narrow"/>
          </w:rPr>
          <w:instrText>PAGE   \* MERGEFORMAT</w:instrText>
        </w:r>
        <w:r w:rsidRPr="003B567D">
          <w:rPr>
            <w:rFonts w:ascii="Arial Narrow" w:hAnsi="Arial Narrow"/>
          </w:rPr>
          <w:fldChar w:fldCharType="separate"/>
        </w:r>
        <w:r>
          <w:rPr>
            <w:rFonts w:ascii="Arial Narrow" w:hAnsi="Arial Narrow"/>
            <w:noProof/>
          </w:rPr>
          <w:t>74</w:t>
        </w:r>
        <w:r w:rsidRPr="003B567D">
          <w:rPr>
            <w:rFonts w:ascii="Arial Narrow" w:hAnsi="Arial Narrow"/>
          </w:rPr>
          <w:fldChar w:fldCharType="end"/>
        </w:r>
      </w:p>
    </w:sdtContent>
  </w:sdt>
  <w:p w14:paraId="3F9E2468" w14:textId="77777777" w:rsidR="004A19D1" w:rsidRPr="003B567D" w:rsidRDefault="004A19D1">
    <w:pPr>
      <w:pStyle w:val="Stopka"/>
      <w:rPr>
        <w:rFonts w:ascii="Arial Narrow" w:hAnsi="Arial Narrow"/>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552977"/>
      <w:docPartObj>
        <w:docPartGallery w:val="Page Numbers (Bottom of Page)"/>
        <w:docPartUnique/>
      </w:docPartObj>
    </w:sdtPr>
    <w:sdtContent>
      <w:p w14:paraId="3E9146D6" w14:textId="198070EA" w:rsidR="004A19D1" w:rsidRDefault="004A19D1">
        <w:pPr>
          <w:pStyle w:val="Stopka"/>
          <w:jc w:val="center"/>
        </w:pPr>
        <w:r>
          <w:fldChar w:fldCharType="begin"/>
        </w:r>
        <w:r>
          <w:instrText>PAGE   \* MERGEFORMAT</w:instrText>
        </w:r>
        <w:r>
          <w:fldChar w:fldCharType="separate"/>
        </w:r>
        <w:r>
          <w:rPr>
            <w:noProof/>
          </w:rPr>
          <w:t>80</w:t>
        </w:r>
        <w:r>
          <w:rPr>
            <w:noProof/>
          </w:rPr>
          <w:fldChar w:fldCharType="end"/>
        </w:r>
      </w:p>
    </w:sdtContent>
  </w:sdt>
  <w:p w14:paraId="66575B74" w14:textId="77777777" w:rsidR="004A19D1" w:rsidRDefault="004A19D1">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197859"/>
      <w:docPartObj>
        <w:docPartGallery w:val="Page Numbers (Bottom of Page)"/>
        <w:docPartUnique/>
      </w:docPartObj>
    </w:sdtPr>
    <w:sdtContent>
      <w:p w14:paraId="35253A18" w14:textId="77777777" w:rsidR="00133F3D" w:rsidRDefault="00133F3D">
        <w:pPr>
          <w:pStyle w:val="Stopka"/>
          <w:jc w:val="center"/>
        </w:pPr>
        <w:r>
          <w:fldChar w:fldCharType="begin"/>
        </w:r>
        <w:r>
          <w:instrText>PAGE   \* MERGEFORMAT</w:instrText>
        </w:r>
        <w:r>
          <w:fldChar w:fldCharType="separate"/>
        </w:r>
        <w:r>
          <w:rPr>
            <w:noProof/>
          </w:rPr>
          <w:t>80</w:t>
        </w:r>
        <w:r>
          <w:rPr>
            <w:noProof/>
          </w:rPr>
          <w:fldChar w:fldCharType="end"/>
        </w:r>
      </w:p>
    </w:sdtContent>
  </w:sdt>
  <w:p w14:paraId="70328827" w14:textId="77777777" w:rsidR="00133F3D" w:rsidRDefault="00133F3D">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9AF" w14:textId="77777777" w:rsidR="0016787B" w:rsidRDefault="0016787B">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175324"/>
      <w:docPartObj>
        <w:docPartGallery w:val="Page Numbers (Bottom of Page)"/>
        <w:docPartUnique/>
      </w:docPartObj>
    </w:sdtPr>
    <w:sdtContent>
      <w:p w14:paraId="415516AF" w14:textId="0FDDC51F" w:rsidR="00133F3D" w:rsidRDefault="00133F3D" w:rsidP="00474194">
        <w:pPr>
          <w:pStyle w:val="Stopka"/>
          <w:jc w:val="center"/>
        </w:pPr>
        <w:r>
          <w:fldChar w:fldCharType="begin"/>
        </w:r>
        <w:r>
          <w:instrText>PAGE   \* MERGEFORMAT</w:instrText>
        </w:r>
        <w:r>
          <w:fldChar w:fldCharType="separate"/>
        </w:r>
        <w:r>
          <w:t>2</w:t>
        </w:r>
        <w:r>
          <w:fldChar w:fldCharType="end"/>
        </w:r>
      </w:p>
    </w:sdtContent>
  </w:sdt>
  <w:p w14:paraId="1B05D819" w14:textId="049FDA09" w:rsidR="0016787B" w:rsidRDefault="0016787B" w:rsidP="00133F3D">
    <w:pPr>
      <w:pStyle w:val="Stopka"/>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46D4" w14:textId="77777777" w:rsidR="0016787B" w:rsidRDefault="001678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E631" w14:textId="77777777" w:rsidR="00114754" w:rsidRDefault="00114754" w:rsidP="00D62C00">
      <w:pPr>
        <w:spacing w:after="0" w:line="240" w:lineRule="auto"/>
      </w:pPr>
      <w:r>
        <w:separator/>
      </w:r>
    </w:p>
  </w:footnote>
  <w:footnote w:type="continuationSeparator" w:id="0">
    <w:p w14:paraId="79924EEA" w14:textId="77777777" w:rsidR="00114754" w:rsidRDefault="00114754" w:rsidP="00D62C00">
      <w:pPr>
        <w:spacing w:after="0" w:line="240" w:lineRule="auto"/>
      </w:pPr>
      <w:r>
        <w:continuationSeparator/>
      </w:r>
    </w:p>
  </w:footnote>
  <w:footnote w:id="1">
    <w:p w14:paraId="38213895" w14:textId="77777777" w:rsidR="004A19D1" w:rsidRPr="00290027" w:rsidRDefault="004A19D1" w:rsidP="00EC1493">
      <w:pPr>
        <w:pStyle w:val="Tekstprzypisudolnego"/>
        <w:jc w:val="both"/>
        <w:rPr>
          <w:rFonts w:ascii="Arial Narrow" w:hAnsi="Arial Narrow" w:cstheme="minorBidi"/>
          <w:color w:val="595959" w:themeColor="text1" w:themeTint="A6"/>
          <w:sz w:val="18"/>
          <w:szCs w:val="18"/>
        </w:rPr>
      </w:pPr>
      <w:r w:rsidRPr="00290027">
        <w:rPr>
          <w:rStyle w:val="Odwoanieprzypisudolnego"/>
          <w:rFonts w:ascii="Arial Narrow" w:hAnsi="Arial Narrow"/>
          <w:color w:val="595959" w:themeColor="text1" w:themeTint="A6"/>
          <w:sz w:val="18"/>
          <w:szCs w:val="18"/>
        </w:rPr>
        <w:footnoteRef/>
      </w:r>
      <w:r w:rsidRPr="00290027">
        <w:rPr>
          <w:rFonts w:ascii="Arial Narrow" w:hAnsi="Arial Narrow"/>
          <w:color w:val="000000" w:themeColor="text1"/>
          <w:sz w:val="18"/>
          <w:szCs w:val="18"/>
        </w:rPr>
        <w:t>Dyrektywa 92/43/EWG w sprawie ochrony siedlisk przyrodniczych oraz dzikiej fauny i flory, element prawa Unii Europejskiej.</w:t>
      </w:r>
    </w:p>
  </w:footnote>
  <w:footnote w:id="2">
    <w:p w14:paraId="6D846C91" w14:textId="77777777" w:rsidR="004A19D1" w:rsidRPr="00290027" w:rsidRDefault="004A19D1" w:rsidP="00EC1493">
      <w:pPr>
        <w:pStyle w:val="Tekstprzypisudolnego"/>
        <w:jc w:val="both"/>
        <w:rPr>
          <w:rFonts w:ascii="Arial Narrow" w:hAnsi="Arial Narrow"/>
          <w:color w:val="595959" w:themeColor="text1" w:themeTint="A6"/>
          <w:sz w:val="18"/>
          <w:szCs w:val="18"/>
        </w:rPr>
      </w:pPr>
      <w:r w:rsidRPr="00290027">
        <w:rPr>
          <w:rStyle w:val="Odwoanieprzypisudolnego"/>
          <w:rFonts w:ascii="Arial Narrow" w:hAnsi="Arial Narrow"/>
          <w:color w:val="595959" w:themeColor="text1" w:themeTint="A6"/>
          <w:sz w:val="18"/>
          <w:szCs w:val="18"/>
        </w:rPr>
        <w:footnoteRef/>
      </w:r>
      <w:r w:rsidRPr="00290027">
        <w:rPr>
          <w:rFonts w:ascii="Arial Narrow" w:hAnsi="Arial Narrow"/>
          <w:color w:val="000000" w:themeColor="text1"/>
          <w:sz w:val="18"/>
          <w:szCs w:val="18"/>
        </w:rPr>
        <w:t>Dyrektywa 2009/147/WE w sprawie ochrony dzikiego ptactwa</w:t>
      </w:r>
    </w:p>
  </w:footnote>
  <w:footnote w:id="3">
    <w:p w14:paraId="0C45D89C"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Krajowy Raport o Rozwoju Społecznym Polska 2012, Rozwój regionalny i lokalny, UNDP – powstały w ramach projektu zrealizowanego przez ekspertów Programu Narodów Zjednoczonych ds. Rozwoju (UNDP) w partnerstwie z Ministerstwem Rozwoju Regionalnego, Głównym Urzędem Statystycznym oraz we współpracy z ekspertami z ośrodków akademickich</w:t>
      </w:r>
    </w:p>
  </w:footnote>
  <w:footnote w:id="4">
    <w:p w14:paraId="6E939BBB"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Wskaźnik pozwala na próbę oceny potencjału rozwoju na poziomie lokalnym poprzez trzy podstawowe komponenty: zdrowie obywateli, dostęp do wiedzy i edukacji oraz zamożność obywateli.</w:t>
      </w:r>
    </w:p>
  </w:footnote>
  <w:footnote w:id="5">
    <w:p w14:paraId="2FCA4494"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eastAsiaTheme="minorEastAsia" w:hAnsi="Arial Narrow"/>
          <w:sz w:val="18"/>
          <w:szCs w:val="18"/>
        </w:rPr>
        <w:footnoteRef/>
      </w:r>
      <w:r w:rsidRPr="00290027">
        <w:rPr>
          <w:rFonts w:ascii="Arial Narrow" w:hAnsi="Arial Narrow"/>
          <w:sz w:val="18"/>
          <w:szCs w:val="18"/>
        </w:rPr>
        <w:t xml:space="preserve"> Współczynnik feminizacji wyraża liczbę kobiet przypadających na 100 mężczyzn.</w:t>
      </w:r>
    </w:p>
  </w:footnote>
  <w:footnote w:id="6">
    <w:p w14:paraId="7DB5AE1D"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różnica pomiędzy liczbą urodzeń żywych a liczbą zgonów,</w:t>
      </w:r>
    </w:p>
  </w:footnote>
  <w:footnote w:id="7">
    <w:p w14:paraId="3DE59242"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różnica pomiędzy napływem, a odpływem ludności z danego obszaru w konkretnym czasie.</w:t>
      </w:r>
    </w:p>
  </w:footnote>
  <w:footnote w:id="8">
    <w:p w14:paraId="2B28D468" w14:textId="77777777" w:rsidR="004A19D1" w:rsidRPr="00290027" w:rsidRDefault="004A19D1" w:rsidP="00EC1493">
      <w:pPr>
        <w:pStyle w:val="Tekstprzypisudolnego"/>
        <w:jc w:val="both"/>
        <w:rPr>
          <w:rFonts w:ascii="Arial Narrow" w:hAnsi="Arial Narrow"/>
          <w:sz w:val="18"/>
          <w:szCs w:val="18"/>
        </w:rPr>
      </w:pPr>
      <w:r w:rsidRPr="00290027">
        <w:rPr>
          <w:rStyle w:val="Odwoanieprzypisudolnego"/>
          <w:rFonts w:ascii="Arial Narrow" w:eastAsiaTheme="minorEastAsia" w:hAnsi="Arial Narrow"/>
          <w:sz w:val="18"/>
          <w:szCs w:val="18"/>
        </w:rPr>
        <w:footnoteRef/>
      </w:r>
      <w:r w:rsidRPr="00290027">
        <w:rPr>
          <w:rFonts w:ascii="Arial Narrow" w:hAnsi="Arial Narrow"/>
          <w:sz w:val="18"/>
          <w:szCs w:val="18"/>
        </w:rPr>
        <w:t xml:space="preserve"> Bez pracujących w jednostkach budżetowych działających w zakresie obrony narodowej i bezpieczeństwa publicznego, osób pracujących w gospodarstwach indywidualnych w rolnictwie, duchownych oraz pracujących w organizacjach, fundacjach i związkach; bez podmiotów gospodarczych o liczbie pracujących do 9 osób, wg faktycznego miejsca pracy i rodzaju działalności.</w:t>
      </w:r>
    </w:p>
  </w:footnote>
  <w:footnote w:id="9">
    <w:p w14:paraId="586958DF" w14:textId="77777777" w:rsidR="004A19D1" w:rsidRPr="00290027" w:rsidRDefault="004A19D1" w:rsidP="00EC1493">
      <w:pPr>
        <w:autoSpaceDE w:val="0"/>
        <w:autoSpaceDN w:val="0"/>
        <w:adjustRightInd w:val="0"/>
        <w:spacing w:after="0" w:line="240" w:lineRule="auto"/>
        <w:jc w:val="both"/>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Pod pojęciem „Pozostałe usługi" należy rozumieć następujące sekcje PKD 2007: „Działalność profesjonalna, naukowa i techniczna”, „Administrowanie i działalność wspierająca”, „Administracja publiczna i obrona narodowa; obowiązkowe zabezpieczenia społeczne”; „Edukacja”, „Opieka zdrowotna i pomoc społeczna”, „Działalność związana z kulturą, rozrywką i rekreacją” oraz „Pozostała działalność usługowa”.</w:t>
      </w:r>
    </w:p>
  </w:footnote>
  <w:footnote w:id="10">
    <w:p w14:paraId="5C833A9A" w14:textId="77777777" w:rsidR="004A19D1" w:rsidRPr="00625A06" w:rsidRDefault="004A19D1" w:rsidP="00E860FB">
      <w:pPr>
        <w:pStyle w:val="Tekstprzypisudolnego"/>
        <w:rPr>
          <w:rFonts w:ascii="Arial Narrow" w:hAnsi="Arial Narrow"/>
          <w:sz w:val="18"/>
          <w:szCs w:val="18"/>
        </w:rPr>
      </w:pPr>
      <w:r w:rsidRPr="00625A06">
        <w:rPr>
          <w:rStyle w:val="Odwoanieprzypisudolnego"/>
          <w:rFonts w:ascii="Arial Narrow" w:hAnsi="Arial Narrow"/>
          <w:sz w:val="18"/>
          <w:szCs w:val="18"/>
        </w:rPr>
        <w:footnoteRef/>
      </w:r>
      <w:r w:rsidRPr="00625A06">
        <w:rPr>
          <w:rFonts w:ascii="Arial Narrow" w:hAnsi="Arial Narrow"/>
          <w:sz w:val="18"/>
          <w:szCs w:val="18"/>
        </w:rPr>
        <w:t xml:space="preserve"> http://www.wup.lublin.pl/wup/index.php?kat=257</w:t>
      </w:r>
    </w:p>
  </w:footnote>
  <w:footnote w:id="11">
    <w:p w14:paraId="316C0CC0" w14:textId="77777777" w:rsidR="004A19D1" w:rsidRPr="00290027" w:rsidRDefault="004A19D1" w:rsidP="00EC1493">
      <w:pPr>
        <w:pStyle w:val="Tekstprzypisudolnego"/>
        <w:jc w:val="both"/>
        <w:rPr>
          <w:rFonts w:ascii="Arial Narrow" w:hAnsi="Arial Narrow"/>
          <w:sz w:val="18"/>
          <w:szCs w:val="18"/>
        </w:rPr>
      </w:pPr>
      <w:r w:rsidRPr="00290027">
        <w:rPr>
          <w:rStyle w:val="Odwoanieprzypisudolnego"/>
          <w:rFonts w:ascii="Arial Narrow" w:eastAsiaTheme="minorEastAsia" w:hAnsi="Arial Narrow"/>
          <w:sz w:val="18"/>
          <w:szCs w:val="18"/>
        </w:rPr>
        <w:footnoteRef/>
      </w:r>
      <w:r w:rsidRPr="00290027">
        <w:rPr>
          <w:rFonts w:ascii="Arial Narrow" w:hAnsi="Arial Narrow"/>
          <w:sz w:val="18"/>
          <w:szCs w:val="18"/>
        </w:rPr>
        <w:t xml:space="preserve"> Dane dotyczą podmiotów gospodarczych, w których liczba pracujących przekracza 9 osób; bez pracujących w gospodarstwach indywidualnych w rolnictwie.</w:t>
      </w:r>
    </w:p>
  </w:footnote>
  <w:footnote w:id="12">
    <w:p w14:paraId="1931DD52"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http://www.powiatbialski.eu/starostwo/?page_id=112#otoczenie</w:t>
      </w:r>
    </w:p>
  </w:footnote>
  <w:footnote w:id="13">
    <w:p w14:paraId="290455C7"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color w:val="000000" w:themeColor="text1"/>
          <w:sz w:val="18"/>
          <w:szCs w:val="18"/>
        </w:rPr>
        <w:t>statystyka nie dysponuje danymi z bieżącej sprawozdawczości na tak niskim poziomie agregacji jakim jest gmina</w:t>
      </w:r>
    </w:p>
  </w:footnote>
  <w:footnote w:id="14">
    <w:p w14:paraId="265B759B" w14:textId="77777777" w:rsidR="004A19D1" w:rsidRPr="00290027" w:rsidRDefault="004A19D1" w:rsidP="00EC1493">
      <w:pPr>
        <w:spacing w:after="0" w:line="240" w:lineRule="auto"/>
        <w:jc w:val="both"/>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Dane dotyczą obiektów posiadających 10 i więcej miejsc noclegowych; od 2012 r. łącznie z kwaterami agroturystycznymi i pokojami gościnnymi.</w:t>
      </w:r>
    </w:p>
  </w:footnote>
  <w:footnote w:id="15">
    <w:p w14:paraId="1DBB8BA2" w14:textId="77777777" w:rsidR="004A19D1" w:rsidRPr="00290027" w:rsidRDefault="004A19D1" w:rsidP="00EC1493">
      <w:pPr>
        <w:spacing w:after="0" w:line="240" w:lineRule="auto"/>
        <w:jc w:val="both"/>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Dane dotyczą obiektów posiadających 10 i więcej miejsc noclegowych; od 2012 r. łącznie z kwaterami agroturystycznymi i pokojami gościnnymi.</w:t>
      </w:r>
    </w:p>
  </w:footnote>
  <w:footnote w:id="16">
    <w:p w14:paraId="3EE894E7" w14:textId="77777777" w:rsidR="004A19D1" w:rsidRDefault="004A19D1" w:rsidP="00EC1493">
      <w:pPr>
        <w:pStyle w:val="Tekstprzypisudolnego"/>
      </w:pPr>
      <w:r>
        <w:rPr>
          <w:rStyle w:val="Odwoanieprzypisudolnego"/>
        </w:rPr>
        <w:footnoteRef/>
      </w:r>
      <w:r w:rsidRPr="00355B71">
        <w:rPr>
          <w:rFonts w:ascii="Arial Narrow" w:eastAsiaTheme="minorEastAsia" w:hAnsi="Arial Narrow" w:cstheme="minorBidi"/>
          <w:sz w:val="18"/>
          <w:szCs w:val="18"/>
        </w:rPr>
        <w:t>http://mosir.miedzyrzec.org/index.php?page=stok-narciarski</w:t>
      </w:r>
    </w:p>
  </w:footnote>
  <w:footnote w:id="17">
    <w:p w14:paraId="7BA52D98" w14:textId="77777777" w:rsidR="004A19D1" w:rsidRPr="00290027" w:rsidRDefault="004A19D1" w:rsidP="00EC1493">
      <w:pPr>
        <w:pStyle w:val="NormalnyWeb"/>
        <w:spacing w:before="0" w:beforeAutospacing="0" w:after="0" w:afterAutospacing="0"/>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Wersje on-line programu e-pity dla OPP można znaleźć 17 OPP na terenie powiatu bialskiego uprawnionych do odliczenia 1% z PIT za 2015 r.</w:t>
      </w:r>
    </w:p>
  </w:footnote>
  <w:footnote w:id="18">
    <w:p w14:paraId="0AD30B98"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hyperlink r:id="rId1" w:history="1">
        <w:r w:rsidRPr="00290027">
          <w:rPr>
            <w:rFonts w:ascii="Arial Narrow" w:hAnsi="Arial Narrow"/>
            <w:sz w:val="18"/>
            <w:szCs w:val="18"/>
          </w:rPr>
          <w:t>http://www.powiatbialski.eu/starostwo/?page_id=35</w:t>
        </w:r>
      </w:hyperlink>
    </w:p>
  </w:footnote>
  <w:footnote w:id="19">
    <w:p w14:paraId="5D7084EF"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http://www.pcpr.powiatbialski.pl/pliki/strategia2014.pdf</w:t>
      </w:r>
    </w:p>
  </w:footnote>
  <w:footnote w:id="20">
    <w:p w14:paraId="40A89FF0" w14:textId="77777777" w:rsidR="004A19D1" w:rsidRPr="00290027" w:rsidRDefault="004A19D1" w:rsidP="00EC1493">
      <w:pPr>
        <w:pStyle w:val="Tekstprzypisudolnego"/>
        <w:rPr>
          <w:rFonts w:ascii="Arial Narrow" w:hAnsi="Arial Narrow"/>
          <w:sz w:val="18"/>
          <w:szCs w:val="18"/>
        </w:rPr>
      </w:pPr>
      <w:r w:rsidRPr="00290027">
        <w:rPr>
          <w:rStyle w:val="Odwoanieprzypisudolnego"/>
          <w:rFonts w:ascii="Arial Narrow" w:hAnsi="Arial Narrow"/>
          <w:sz w:val="18"/>
          <w:szCs w:val="18"/>
        </w:rPr>
        <w:footnoteRef/>
      </w:r>
      <w:r w:rsidRPr="00290027">
        <w:rPr>
          <w:rFonts w:ascii="Arial Narrow" w:hAnsi="Arial Narrow"/>
          <w:sz w:val="18"/>
          <w:szCs w:val="18"/>
        </w:rPr>
        <w:t xml:space="preserve"> Definicje zgodne z Poradnikiem dla lokalnych grup działania w zakresie opracowania lokalnych strategii rozwoju na lata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B19A" w14:textId="77777777" w:rsidR="00B43B0B" w:rsidRPr="00786538" w:rsidRDefault="00B43B0B" w:rsidP="00786538">
    <w:pPr>
      <w:pStyle w:val="Nagwek"/>
      <w:tabs>
        <w:tab w:val="clear" w:pos="4536"/>
        <w:tab w:val="clear" w:pos="9072"/>
        <w:tab w:val="left" w:pos="12480"/>
      </w:tabs>
      <w:jc w:val="right"/>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0F7A" w14:textId="77777777" w:rsidR="0016787B" w:rsidRDefault="0016787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1DFA" w14:textId="147E0E71" w:rsidR="0016787B" w:rsidRPr="00DF506E" w:rsidRDefault="0016787B" w:rsidP="00424584">
    <w:pPr>
      <w:pStyle w:val="Nagwek"/>
      <w:jc w:val="right"/>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8402" w14:textId="77777777" w:rsidR="0016787B" w:rsidRDefault="001678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Courier New" w:hAnsi="Courier New"/>
      </w:rPr>
    </w:lvl>
  </w:abstractNum>
  <w:abstractNum w:abstractNumId="1" w15:restartNumberingAfterBreak="0">
    <w:nsid w:val="00000004"/>
    <w:multiLevelType w:val="singleLevel"/>
    <w:tmpl w:val="00000004"/>
    <w:name w:val="WW8Num4"/>
    <w:lvl w:ilvl="0">
      <w:start w:val="1"/>
      <w:numFmt w:val="bullet"/>
      <w:lvlText w:val=""/>
      <w:lvlJc w:val="left"/>
      <w:pPr>
        <w:tabs>
          <w:tab w:val="num" w:pos="2205"/>
        </w:tabs>
        <w:ind w:left="2205" w:hanging="360"/>
      </w:pPr>
      <w:rPr>
        <w:rFonts w:ascii="Wingdings" w:hAnsi="Wingdings"/>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Wingdings" w:hAnsi="Wingdings"/>
      </w:rPr>
    </w:lvl>
  </w:abstractNum>
  <w:abstractNum w:abstractNumId="4" w15:restartNumberingAfterBreak="0">
    <w:nsid w:val="01525361"/>
    <w:multiLevelType w:val="hybridMultilevel"/>
    <w:tmpl w:val="80F24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636D8"/>
    <w:multiLevelType w:val="hybridMultilevel"/>
    <w:tmpl w:val="65642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9F5CBB"/>
    <w:multiLevelType w:val="hybridMultilevel"/>
    <w:tmpl w:val="83E6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494152"/>
    <w:multiLevelType w:val="multilevel"/>
    <w:tmpl w:val="BD4EDED8"/>
    <w:lvl w:ilvl="0">
      <w:start w:val="1"/>
      <w:numFmt w:val="decimal"/>
      <w:lvlText w:val="%1."/>
      <w:lvlJc w:val="left"/>
      <w:pPr>
        <w:ind w:left="360" w:hanging="360"/>
      </w:pPr>
    </w:lvl>
    <w:lvl w:ilvl="1">
      <w:start w:val="3"/>
      <w:numFmt w:val="decimal"/>
      <w:isLgl/>
      <w:lvlText w:val="%1.%2."/>
      <w:lvlJc w:val="left"/>
      <w:pPr>
        <w:ind w:left="792" w:hanging="43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0C885D2B"/>
    <w:multiLevelType w:val="hybridMultilevel"/>
    <w:tmpl w:val="ACD280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BE08F6"/>
    <w:multiLevelType w:val="hybridMultilevel"/>
    <w:tmpl w:val="FC922E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8E515A"/>
    <w:multiLevelType w:val="hybridMultilevel"/>
    <w:tmpl w:val="1E8EA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171792"/>
    <w:multiLevelType w:val="hybridMultilevel"/>
    <w:tmpl w:val="FA4E3BDA"/>
    <w:lvl w:ilvl="0" w:tplc="D06670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9350EA"/>
    <w:multiLevelType w:val="hybridMultilevel"/>
    <w:tmpl w:val="E31A1C2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1B193192"/>
    <w:multiLevelType w:val="hybridMultilevel"/>
    <w:tmpl w:val="F42CBF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6875274"/>
    <w:multiLevelType w:val="hybridMultilevel"/>
    <w:tmpl w:val="C19AB1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014C94"/>
    <w:multiLevelType w:val="hybridMultilevel"/>
    <w:tmpl w:val="E2AA1F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191F0A"/>
    <w:multiLevelType w:val="multilevel"/>
    <w:tmpl w:val="8D66E590"/>
    <w:lvl w:ilvl="0">
      <w:start w:val="1"/>
      <w:numFmt w:val="decimal"/>
      <w:pStyle w:val="Paragraf"/>
      <w:lvlText w:val="§ %1."/>
      <w:lvlJc w:val="center"/>
      <w:pPr>
        <w:tabs>
          <w:tab w:val="num" w:pos="4679"/>
        </w:tabs>
        <w:ind w:left="4395" w:firstLine="284"/>
      </w:pPr>
      <w:rPr>
        <w:rFonts w:ascii="Times New Roman" w:hAnsi="Times New Roman" w:hint="default"/>
        <w:caps w:val="0"/>
        <w:strike w:val="0"/>
        <w:dstrike w:val="0"/>
        <w:vanish w:val="0"/>
        <w:color w:val="000000"/>
        <w:sz w:val="32"/>
        <w:szCs w:val="26"/>
        <w:vertAlign w:val="baseline"/>
      </w:rPr>
    </w:lvl>
    <w:lvl w:ilvl="1">
      <w:start w:val="1"/>
      <w:numFmt w:val="decimal"/>
      <w:pStyle w:val="Ustp0"/>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4"/>
        <w:szCs w:val="24"/>
        <w:vertAlign w:val="baseline"/>
      </w:rPr>
    </w:lvl>
    <w:lvl w:ilvl="3">
      <w:start w:val="1"/>
      <w:numFmt w:val="decimal"/>
      <w:pStyle w:val="Punkt"/>
      <w:lvlText w:val="%4)"/>
      <w:lvlJc w:val="left"/>
      <w:pPr>
        <w:tabs>
          <w:tab w:val="num" w:pos="681"/>
        </w:tabs>
        <w:ind w:left="681" w:hanging="397"/>
      </w:pPr>
      <w:rPr>
        <w:rFonts w:ascii="Times New Roman" w:eastAsia="Times New Roman" w:hAnsi="Times New Roman" w:cs="Times New Roman" w:hint="default"/>
        <w:caps w:val="0"/>
        <w:strike w:val="0"/>
        <w:dstrike w:val="0"/>
        <w:vanish w:val="0"/>
        <w:color w:val="000000"/>
        <w:sz w:val="24"/>
        <w:szCs w:val="22"/>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284"/>
        </w:tabs>
        <w:ind w:left="681"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pStyle w:val="Zdani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7" w15:restartNumberingAfterBreak="0">
    <w:nsid w:val="3665090D"/>
    <w:multiLevelType w:val="hybridMultilevel"/>
    <w:tmpl w:val="DBC6E9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976B81"/>
    <w:multiLevelType w:val="hybridMultilevel"/>
    <w:tmpl w:val="06D67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D8621E"/>
    <w:multiLevelType w:val="hybridMultilevel"/>
    <w:tmpl w:val="DAF22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466243"/>
    <w:multiLevelType w:val="hybridMultilevel"/>
    <w:tmpl w:val="F51E33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B7F0B0C"/>
    <w:multiLevelType w:val="hybridMultilevel"/>
    <w:tmpl w:val="A2AC48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2D6D2F"/>
    <w:multiLevelType w:val="hybridMultilevel"/>
    <w:tmpl w:val="AE2C3A3C"/>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23" w15:restartNumberingAfterBreak="0">
    <w:nsid w:val="4F2173C2"/>
    <w:multiLevelType w:val="hybridMultilevel"/>
    <w:tmpl w:val="5204C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FF6FD8"/>
    <w:multiLevelType w:val="hybridMultilevel"/>
    <w:tmpl w:val="F54E332C"/>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5" w15:restartNumberingAfterBreak="0">
    <w:nsid w:val="523C07A6"/>
    <w:multiLevelType w:val="hybridMultilevel"/>
    <w:tmpl w:val="32DA63BE"/>
    <w:lvl w:ilvl="0" w:tplc="0CF46DF2">
      <w:start w:val="1"/>
      <w:numFmt w:val="bullet"/>
      <w:lvlText w:val=""/>
      <w:lvlJc w:val="left"/>
      <w:pPr>
        <w:ind w:left="1298" w:hanging="360"/>
      </w:pPr>
      <w:rPr>
        <w:rFonts w:ascii="Symbol" w:hAnsi="Symbol" w:hint="default"/>
      </w:rPr>
    </w:lvl>
    <w:lvl w:ilvl="1" w:tplc="04150003">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6" w15:restartNumberingAfterBreak="0">
    <w:nsid w:val="52E71F5D"/>
    <w:multiLevelType w:val="hybridMultilevel"/>
    <w:tmpl w:val="D182F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B905FA"/>
    <w:multiLevelType w:val="hybridMultilevel"/>
    <w:tmpl w:val="2A044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FD02E5"/>
    <w:multiLevelType w:val="multilevel"/>
    <w:tmpl w:val="2B5A8F26"/>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9AA74E6"/>
    <w:multiLevelType w:val="hybridMultilevel"/>
    <w:tmpl w:val="CC8E1D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9FB1E89"/>
    <w:multiLevelType w:val="hybridMultilevel"/>
    <w:tmpl w:val="BEE29C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6BEC127E"/>
    <w:multiLevelType w:val="multilevel"/>
    <w:tmpl w:val="D562B2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D244803"/>
    <w:multiLevelType w:val="hybridMultilevel"/>
    <w:tmpl w:val="D7BCE12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3" w15:restartNumberingAfterBreak="0">
    <w:nsid w:val="6DC02F92"/>
    <w:multiLevelType w:val="hybridMultilevel"/>
    <w:tmpl w:val="E07C8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8E4C11"/>
    <w:multiLevelType w:val="hybridMultilevel"/>
    <w:tmpl w:val="E73C68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015F6B"/>
    <w:multiLevelType w:val="hybridMultilevel"/>
    <w:tmpl w:val="A0764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EA1ED7"/>
    <w:multiLevelType w:val="hybridMultilevel"/>
    <w:tmpl w:val="C2EC7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D73567"/>
    <w:multiLevelType w:val="hybridMultilevel"/>
    <w:tmpl w:val="A3D24F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A4335D3"/>
    <w:multiLevelType w:val="hybridMultilevel"/>
    <w:tmpl w:val="E73C68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F9D093D"/>
    <w:multiLevelType w:val="hybridMultilevel"/>
    <w:tmpl w:val="566AB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11116278">
    <w:abstractNumId w:val="25"/>
  </w:num>
  <w:num w:numId="2" w16cid:durableId="1845363464">
    <w:abstractNumId w:val="31"/>
  </w:num>
  <w:num w:numId="3" w16cid:durableId="675885939">
    <w:abstractNumId w:val="30"/>
  </w:num>
  <w:num w:numId="4" w16cid:durableId="782650495">
    <w:abstractNumId w:val="21"/>
  </w:num>
  <w:num w:numId="5" w16cid:durableId="112600134">
    <w:abstractNumId w:val="8"/>
  </w:num>
  <w:num w:numId="6" w16cid:durableId="1333532305">
    <w:abstractNumId w:val="4"/>
  </w:num>
  <w:num w:numId="7" w16cid:durableId="1896618683">
    <w:abstractNumId w:val="34"/>
  </w:num>
  <w:num w:numId="8" w16cid:durableId="575281069">
    <w:abstractNumId w:val="22"/>
  </w:num>
  <w:num w:numId="9" w16cid:durableId="1855730356">
    <w:abstractNumId w:val="7"/>
  </w:num>
  <w:num w:numId="10" w16cid:durableId="340161455">
    <w:abstractNumId w:val="38"/>
  </w:num>
  <w:num w:numId="11" w16cid:durableId="173495600">
    <w:abstractNumId w:val="28"/>
  </w:num>
  <w:num w:numId="12" w16cid:durableId="533428029">
    <w:abstractNumId w:val="9"/>
  </w:num>
  <w:num w:numId="13" w16cid:durableId="660086991">
    <w:abstractNumId w:val="32"/>
  </w:num>
  <w:num w:numId="14" w16cid:durableId="1234045980">
    <w:abstractNumId w:val="29"/>
  </w:num>
  <w:num w:numId="15" w16cid:durableId="622662331">
    <w:abstractNumId w:val="20"/>
  </w:num>
  <w:num w:numId="16" w16cid:durableId="599410515">
    <w:abstractNumId w:val="10"/>
  </w:num>
  <w:num w:numId="17" w16cid:durableId="651956138">
    <w:abstractNumId w:val="11"/>
  </w:num>
  <w:num w:numId="18" w16cid:durableId="91902909">
    <w:abstractNumId w:val="33"/>
  </w:num>
  <w:num w:numId="19" w16cid:durableId="375737379">
    <w:abstractNumId w:val="13"/>
  </w:num>
  <w:num w:numId="20" w16cid:durableId="1538421976">
    <w:abstractNumId w:val="18"/>
  </w:num>
  <w:num w:numId="21" w16cid:durableId="2089187493">
    <w:abstractNumId w:val="12"/>
  </w:num>
  <w:num w:numId="22" w16cid:durableId="638147924">
    <w:abstractNumId w:val="39"/>
  </w:num>
  <w:num w:numId="23" w16cid:durableId="1217666273">
    <w:abstractNumId w:val="35"/>
  </w:num>
  <w:num w:numId="24" w16cid:durableId="2016498897">
    <w:abstractNumId w:val="24"/>
  </w:num>
  <w:num w:numId="25" w16cid:durableId="1427389176">
    <w:abstractNumId w:val="36"/>
  </w:num>
  <w:num w:numId="26" w16cid:durableId="24870610">
    <w:abstractNumId w:val="19"/>
  </w:num>
  <w:num w:numId="27" w16cid:durableId="519587263">
    <w:abstractNumId w:val="15"/>
  </w:num>
  <w:num w:numId="28" w16cid:durableId="17940524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6954037">
    <w:abstractNumId w:val="6"/>
  </w:num>
  <w:num w:numId="30" w16cid:durableId="1677615855">
    <w:abstractNumId w:val="26"/>
  </w:num>
  <w:num w:numId="31" w16cid:durableId="19820618">
    <w:abstractNumId w:val="27"/>
  </w:num>
  <w:num w:numId="32" w16cid:durableId="1158036314">
    <w:abstractNumId w:val="23"/>
  </w:num>
  <w:num w:numId="33" w16cid:durableId="904531484">
    <w:abstractNumId w:val="14"/>
  </w:num>
  <w:num w:numId="34" w16cid:durableId="113983165">
    <w:abstractNumId w:val="5"/>
  </w:num>
  <w:num w:numId="35" w16cid:durableId="1569610477">
    <w:abstractNumId w:val="16"/>
  </w:num>
  <w:num w:numId="36" w16cid:durableId="414131299">
    <w:abstractNumId w:val="17"/>
  </w:num>
  <w:num w:numId="37" w16cid:durableId="2095931640">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drawingGridHorizontalSpacing w:val="110"/>
  <w:displayHorizontalDrawingGridEvery w:val="2"/>
  <w:characterSpacingControl w:val="doNotCompress"/>
  <w:hdrShapeDefaults>
    <o:shapedefaults v:ext="edit" spidmax="2050">
      <o:colormru v:ext="edit" colors="#fdfdf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3DD"/>
    <w:rsid w:val="0000088D"/>
    <w:rsid w:val="0000235C"/>
    <w:rsid w:val="000025A8"/>
    <w:rsid w:val="000026A5"/>
    <w:rsid w:val="000036B7"/>
    <w:rsid w:val="00003746"/>
    <w:rsid w:val="0000474F"/>
    <w:rsid w:val="0001081C"/>
    <w:rsid w:val="000110A5"/>
    <w:rsid w:val="00011B5A"/>
    <w:rsid w:val="00011C72"/>
    <w:rsid w:val="00012447"/>
    <w:rsid w:val="0001258B"/>
    <w:rsid w:val="00012B49"/>
    <w:rsid w:val="00012D59"/>
    <w:rsid w:val="00013756"/>
    <w:rsid w:val="00013D9A"/>
    <w:rsid w:val="00013F05"/>
    <w:rsid w:val="000147B0"/>
    <w:rsid w:val="00014D94"/>
    <w:rsid w:val="00014EDE"/>
    <w:rsid w:val="00015125"/>
    <w:rsid w:val="00015204"/>
    <w:rsid w:val="0001561A"/>
    <w:rsid w:val="00016815"/>
    <w:rsid w:val="00016F7C"/>
    <w:rsid w:val="0002000C"/>
    <w:rsid w:val="00020D88"/>
    <w:rsid w:val="0002166E"/>
    <w:rsid w:val="000224D6"/>
    <w:rsid w:val="00023073"/>
    <w:rsid w:val="00023261"/>
    <w:rsid w:val="0002328F"/>
    <w:rsid w:val="0002365A"/>
    <w:rsid w:val="0002375F"/>
    <w:rsid w:val="00023CB7"/>
    <w:rsid w:val="00025B52"/>
    <w:rsid w:val="00026568"/>
    <w:rsid w:val="00026E94"/>
    <w:rsid w:val="00026FD3"/>
    <w:rsid w:val="00027076"/>
    <w:rsid w:val="00027773"/>
    <w:rsid w:val="00030C8B"/>
    <w:rsid w:val="0003141F"/>
    <w:rsid w:val="000315FD"/>
    <w:rsid w:val="0003169B"/>
    <w:rsid w:val="00031E55"/>
    <w:rsid w:val="00032F7F"/>
    <w:rsid w:val="000330C9"/>
    <w:rsid w:val="00033A46"/>
    <w:rsid w:val="00034064"/>
    <w:rsid w:val="00034644"/>
    <w:rsid w:val="000349C5"/>
    <w:rsid w:val="00035B67"/>
    <w:rsid w:val="00035C04"/>
    <w:rsid w:val="0003617A"/>
    <w:rsid w:val="0003664A"/>
    <w:rsid w:val="00037A6B"/>
    <w:rsid w:val="00037B7B"/>
    <w:rsid w:val="000408F7"/>
    <w:rsid w:val="00040C78"/>
    <w:rsid w:val="00040EBF"/>
    <w:rsid w:val="00042598"/>
    <w:rsid w:val="000428A4"/>
    <w:rsid w:val="000428D9"/>
    <w:rsid w:val="00042A89"/>
    <w:rsid w:val="00043105"/>
    <w:rsid w:val="00043151"/>
    <w:rsid w:val="000435D6"/>
    <w:rsid w:val="00043922"/>
    <w:rsid w:val="00044004"/>
    <w:rsid w:val="00044907"/>
    <w:rsid w:val="00044DF2"/>
    <w:rsid w:val="00044F40"/>
    <w:rsid w:val="00045C06"/>
    <w:rsid w:val="00046231"/>
    <w:rsid w:val="00046BEF"/>
    <w:rsid w:val="00047C5A"/>
    <w:rsid w:val="00050168"/>
    <w:rsid w:val="00050CB0"/>
    <w:rsid w:val="0005154F"/>
    <w:rsid w:val="000515F7"/>
    <w:rsid w:val="0005243A"/>
    <w:rsid w:val="000526BA"/>
    <w:rsid w:val="00052880"/>
    <w:rsid w:val="00053C92"/>
    <w:rsid w:val="000542E2"/>
    <w:rsid w:val="000544D4"/>
    <w:rsid w:val="000547A7"/>
    <w:rsid w:val="000548F1"/>
    <w:rsid w:val="00054B35"/>
    <w:rsid w:val="00054CBD"/>
    <w:rsid w:val="00055207"/>
    <w:rsid w:val="000552DA"/>
    <w:rsid w:val="00055502"/>
    <w:rsid w:val="000556D9"/>
    <w:rsid w:val="0005589B"/>
    <w:rsid w:val="000558AC"/>
    <w:rsid w:val="00055E97"/>
    <w:rsid w:val="00055F9B"/>
    <w:rsid w:val="00056D8A"/>
    <w:rsid w:val="000570FE"/>
    <w:rsid w:val="00060AC1"/>
    <w:rsid w:val="00060E8F"/>
    <w:rsid w:val="0006151B"/>
    <w:rsid w:val="00062407"/>
    <w:rsid w:val="0006262D"/>
    <w:rsid w:val="0006289C"/>
    <w:rsid w:val="00062EE1"/>
    <w:rsid w:val="00063215"/>
    <w:rsid w:val="000635F6"/>
    <w:rsid w:val="00064B06"/>
    <w:rsid w:val="00064E5F"/>
    <w:rsid w:val="00064EC5"/>
    <w:rsid w:val="00065492"/>
    <w:rsid w:val="00065930"/>
    <w:rsid w:val="0006635D"/>
    <w:rsid w:val="000664D5"/>
    <w:rsid w:val="0006686C"/>
    <w:rsid w:val="00066C29"/>
    <w:rsid w:val="000702DA"/>
    <w:rsid w:val="00070802"/>
    <w:rsid w:val="00070FEA"/>
    <w:rsid w:val="000713F2"/>
    <w:rsid w:val="00072128"/>
    <w:rsid w:val="000723F9"/>
    <w:rsid w:val="00072DFF"/>
    <w:rsid w:val="0007307D"/>
    <w:rsid w:val="0007355F"/>
    <w:rsid w:val="00073B43"/>
    <w:rsid w:val="00074AB9"/>
    <w:rsid w:val="00075325"/>
    <w:rsid w:val="00075FF8"/>
    <w:rsid w:val="00076E17"/>
    <w:rsid w:val="000803AF"/>
    <w:rsid w:val="000804D5"/>
    <w:rsid w:val="000809B2"/>
    <w:rsid w:val="00080D20"/>
    <w:rsid w:val="00081B91"/>
    <w:rsid w:val="00082192"/>
    <w:rsid w:val="000823F7"/>
    <w:rsid w:val="00083258"/>
    <w:rsid w:val="00083581"/>
    <w:rsid w:val="00083872"/>
    <w:rsid w:val="00083AEA"/>
    <w:rsid w:val="00083DBA"/>
    <w:rsid w:val="00084752"/>
    <w:rsid w:val="0008480A"/>
    <w:rsid w:val="00084A27"/>
    <w:rsid w:val="00084AC3"/>
    <w:rsid w:val="0008504A"/>
    <w:rsid w:val="000854E5"/>
    <w:rsid w:val="00085D7B"/>
    <w:rsid w:val="00086264"/>
    <w:rsid w:val="00086D3A"/>
    <w:rsid w:val="00087368"/>
    <w:rsid w:val="00087D6E"/>
    <w:rsid w:val="0009069C"/>
    <w:rsid w:val="00090731"/>
    <w:rsid w:val="00090977"/>
    <w:rsid w:val="00091D7A"/>
    <w:rsid w:val="00093470"/>
    <w:rsid w:val="00093BD7"/>
    <w:rsid w:val="00093C61"/>
    <w:rsid w:val="00093FAA"/>
    <w:rsid w:val="0009529F"/>
    <w:rsid w:val="00096487"/>
    <w:rsid w:val="000965DF"/>
    <w:rsid w:val="00096A30"/>
    <w:rsid w:val="000971D7"/>
    <w:rsid w:val="000A026D"/>
    <w:rsid w:val="000A10E3"/>
    <w:rsid w:val="000A1BC7"/>
    <w:rsid w:val="000A1C55"/>
    <w:rsid w:val="000A1FA0"/>
    <w:rsid w:val="000A24F1"/>
    <w:rsid w:val="000A2562"/>
    <w:rsid w:val="000A2EB1"/>
    <w:rsid w:val="000A2F1E"/>
    <w:rsid w:val="000A30FC"/>
    <w:rsid w:val="000A3242"/>
    <w:rsid w:val="000A3D14"/>
    <w:rsid w:val="000A4872"/>
    <w:rsid w:val="000A4F40"/>
    <w:rsid w:val="000A5572"/>
    <w:rsid w:val="000A569F"/>
    <w:rsid w:val="000A57CF"/>
    <w:rsid w:val="000A6004"/>
    <w:rsid w:val="000A62CD"/>
    <w:rsid w:val="000A6BFB"/>
    <w:rsid w:val="000A6C72"/>
    <w:rsid w:val="000A723F"/>
    <w:rsid w:val="000A745A"/>
    <w:rsid w:val="000A74C8"/>
    <w:rsid w:val="000A753E"/>
    <w:rsid w:val="000A7824"/>
    <w:rsid w:val="000B0CB8"/>
    <w:rsid w:val="000B0CDE"/>
    <w:rsid w:val="000B146A"/>
    <w:rsid w:val="000B1BCA"/>
    <w:rsid w:val="000B2AB7"/>
    <w:rsid w:val="000B2FEB"/>
    <w:rsid w:val="000B3324"/>
    <w:rsid w:val="000B365C"/>
    <w:rsid w:val="000B42F3"/>
    <w:rsid w:val="000B4923"/>
    <w:rsid w:val="000B50D7"/>
    <w:rsid w:val="000B68B1"/>
    <w:rsid w:val="000B74CE"/>
    <w:rsid w:val="000B7528"/>
    <w:rsid w:val="000C0214"/>
    <w:rsid w:val="000C0E94"/>
    <w:rsid w:val="000C1031"/>
    <w:rsid w:val="000C2DCC"/>
    <w:rsid w:val="000C32C1"/>
    <w:rsid w:val="000C3B5D"/>
    <w:rsid w:val="000C405E"/>
    <w:rsid w:val="000C42A8"/>
    <w:rsid w:val="000C4836"/>
    <w:rsid w:val="000C62E6"/>
    <w:rsid w:val="000C635D"/>
    <w:rsid w:val="000C6A68"/>
    <w:rsid w:val="000C6AD2"/>
    <w:rsid w:val="000C7C84"/>
    <w:rsid w:val="000D1297"/>
    <w:rsid w:val="000D24A2"/>
    <w:rsid w:val="000D2E55"/>
    <w:rsid w:val="000D3624"/>
    <w:rsid w:val="000D37BD"/>
    <w:rsid w:val="000D388F"/>
    <w:rsid w:val="000D3C75"/>
    <w:rsid w:val="000D4D4E"/>
    <w:rsid w:val="000D4E97"/>
    <w:rsid w:val="000D5721"/>
    <w:rsid w:val="000D6B6E"/>
    <w:rsid w:val="000D7566"/>
    <w:rsid w:val="000D777D"/>
    <w:rsid w:val="000D7ECC"/>
    <w:rsid w:val="000E027D"/>
    <w:rsid w:val="000E0573"/>
    <w:rsid w:val="000E07E1"/>
    <w:rsid w:val="000E08B4"/>
    <w:rsid w:val="000E1881"/>
    <w:rsid w:val="000E1F9B"/>
    <w:rsid w:val="000E2F6C"/>
    <w:rsid w:val="000E41C9"/>
    <w:rsid w:val="000E5567"/>
    <w:rsid w:val="000E5F4D"/>
    <w:rsid w:val="000E6404"/>
    <w:rsid w:val="000E6C5E"/>
    <w:rsid w:val="000E75F9"/>
    <w:rsid w:val="000E7803"/>
    <w:rsid w:val="000F0071"/>
    <w:rsid w:val="000F01A3"/>
    <w:rsid w:val="000F079A"/>
    <w:rsid w:val="000F0F2D"/>
    <w:rsid w:val="000F1CFE"/>
    <w:rsid w:val="000F1E5F"/>
    <w:rsid w:val="000F26D6"/>
    <w:rsid w:val="000F3B71"/>
    <w:rsid w:val="000F42F8"/>
    <w:rsid w:val="000F43DD"/>
    <w:rsid w:val="000F4E01"/>
    <w:rsid w:val="000F5A59"/>
    <w:rsid w:val="000F6715"/>
    <w:rsid w:val="000F6820"/>
    <w:rsid w:val="000F6B9D"/>
    <w:rsid w:val="000F705F"/>
    <w:rsid w:val="00100C05"/>
    <w:rsid w:val="00100C39"/>
    <w:rsid w:val="00101258"/>
    <w:rsid w:val="00102919"/>
    <w:rsid w:val="00102AC5"/>
    <w:rsid w:val="00102D40"/>
    <w:rsid w:val="00103D52"/>
    <w:rsid w:val="00104B31"/>
    <w:rsid w:val="0010693A"/>
    <w:rsid w:val="00106CA8"/>
    <w:rsid w:val="00106E07"/>
    <w:rsid w:val="001073DC"/>
    <w:rsid w:val="001076EC"/>
    <w:rsid w:val="0011129F"/>
    <w:rsid w:val="00111AE4"/>
    <w:rsid w:val="00111BE7"/>
    <w:rsid w:val="00111F3E"/>
    <w:rsid w:val="001120F3"/>
    <w:rsid w:val="0011444C"/>
    <w:rsid w:val="00114754"/>
    <w:rsid w:val="00114BD2"/>
    <w:rsid w:val="00114DC9"/>
    <w:rsid w:val="0011550E"/>
    <w:rsid w:val="00115DCC"/>
    <w:rsid w:val="0011610A"/>
    <w:rsid w:val="00117D5C"/>
    <w:rsid w:val="00120BBC"/>
    <w:rsid w:val="00121E87"/>
    <w:rsid w:val="00122D27"/>
    <w:rsid w:val="001236D4"/>
    <w:rsid w:val="00123884"/>
    <w:rsid w:val="00123A66"/>
    <w:rsid w:val="00123AC3"/>
    <w:rsid w:val="001240E5"/>
    <w:rsid w:val="00124934"/>
    <w:rsid w:val="00124AF3"/>
    <w:rsid w:val="00124C13"/>
    <w:rsid w:val="00125D83"/>
    <w:rsid w:val="00126924"/>
    <w:rsid w:val="00126A3F"/>
    <w:rsid w:val="00127268"/>
    <w:rsid w:val="00127611"/>
    <w:rsid w:val="00127B28"/>
    <w:rsid w:val="00127E97"/>
    <w:rsid w:val="0013039A"/>
    <w:rsid w:val="001320BA"/>
    <w:rsid w:val="00132356"/>
    <w:rsid w:val="001324C8"/>
    <w:rsid w:val="001328BB"/>
    <w:rsid w:val="00133F3D"/>
    <w:rsid w:val="00134A2D"/>
    <w:rsid w:val="00134BA8"/>
    <w:rsid w:val="001354E3"/>
    <w:rsid w:val="00135F3C"/>
    <w:rsid w:val="00135F41"/>
    <w:rsid w:val="001361E6"/>
    <w:rsid w:val="001366C9"/>
    <w:rsid w:val="00136D70"/>
    <w:rsid w:val="001375AD"/>
    <w:rsid w:val="0013764C"/>
    <w:rsid w:val="00137F69"/>
    <w:rsid w:val="00140A0E"/>
    <w:rsid w:val="00140BA4"/>
    <w:rsid w:val="00140CB4"/>
    <w:rsid w:val="00140F56"/>
    <w:rsid w:val="0014165E"/>
    <w:rsid w:val="00141D76"/>
    <w:rsid w:val="00144028"/>
    <w:rsid w:val="00144A56"/>
    <w:rsid w:val="00144FB4"/>
    <w:rsid w:val="0014502D"/>
    <w:rsid w:val="001450CC"/>
    <w:rsid w:val="001452A3"/>
    <w:rsid w:val="00145A23"/>
    <w:rsid w:val="001470FF"/>
    <w:rsid w:val="0014728A"/>
    <w:rsid w:val="00147D76"/>
    <w:rsid w:val="00150101"/>
    <w:rsid w:val="00150B71"/>
    <w:rsid w:val="00151023"/>
    <w:rsid w:val="00151039"/>
    <w:rsid w:val="00151297"/>
    <w:rsid w:val="00151301"/>
    <w:rsid w:val="001518F9"/>
    <w:rsid w:val="00153605"/>
    <w:rsid w:val="001537EC"/>
    <w:rsid w:val="00153E8B"/>
    <w:rsid w:val="00154D65"/>
    <w:rsid w:val="00154F20"/>
    <w:rsid w:val="0015603B"/>
    <w:rsid w:val="001565FC"/>
    <w:rsid w:val="001567C5"/>
    <w:rsid w:val="00157725"/>
    <w:rsid w:val="00157970"/>
    <w:rsid w:val="00157DF7"/>
    <w:rsid w:val="00157E65"/>
    <w:rsid w:val="001609B6"/>
    <w:rsid w:val="001609F5"/>
    <w:rsid w:val="00161D6E"/>
    <w:rsid w:val="00162873"/>
    <w:rsid w:val="001628B8"/>
    <w:rsid w:val="00163CEB"/>
    <w:rsid w:val="00163FF0"/>
    <w:rsid w:val="00164041"/>
    <w:rsid w:val="00164256"/>
    <w:rsid w:val="00164AB4"/>
    <w:rsid w:val="0016532F"/>
    <w:rsid w:val="00165A43"/>
    <w:rsid w:val="00165A75"/>
    <w:rsid w:val="001662F7"/>
    <w:rsid w:val="00166306"/>
    <w:rsid w:val="00166966"/>
    <w:rsid w:val="00166BD0"/>
    <w:rsid w:val="00166E30"/>
    <w:rsid w:val="0016787B"/>
    <w:rsid w:val="00167EA0"/>
    <w:rsid w:val="0017054E"/>
    <w:rsid w:val="00170FFA"/>
    <w:rsid w:val="001714C3"/>
    <w:rsid w:val="001722A0"/>
    <w:rsid w:val="001723AD"/>
    <w:rsid w:val="001726FC"/>
    <w:rsid w:val="00172F0E"/>
    <w:rsid w:val="001734A8"/>
    <w:rsid w:val="001739DF"/>
    <w:rsid w:val="0017492D"/>
    <w:rsid w:val="00174B28"/>
    <w:rsid w:val="00174C0F"/>
    <w:rsid w:val="00175440"/>
    <w:rsid w:val="00175619"/>
    <w:rsid w:val="00175EA0"/>
    <w:rsid w:val="001762A1"/>
    <w:rsid w:val="001767E1"/>
    <w:rsid w:val="00177AF4"/>
    <w:rsid w:val="00177F00"/>
    <w:rsid w:val="00180428"/>
    <w:rsid w:val="00180542"/>
    <w:rsid w:val="0018076D"/>
    <w:rsid w:val="00181276"/>
    <w:rsid w:val="00181624"/>
    <w:rsid w:val="00182673"/>
    <w:rsid w:val="0018345D"/>
    <w:rsid w:val="00184B38"/>
    <w:rsid w:val="00184FBD"/>
    <w:rsid w:val="0018506B"/>
    <w:rsid w:val="00185B96"/>
    <w:rsid w:val="001864F9"/>
    <w:rsid w:val="001869E1"/>
    <w:rsid w:val="00186F6B"/>
    <w:rsid w:val="00187119"/>
    <w:rsid w:val="00187B85"/>
    <w:rsid w:val="0019068B"/>
    <w:rsid w:val="00190726"/>
    <w:rsid w:val="00190BE8"/>
    <w:rsid w:val="00191294"/>
    <w:rsid w:val="001917A9"/>
    <w:rsid w:val="0019250B"/>
    <w:rsid w:val="00192EBD"/>
    <w:rsid w:val="00193450"/>
    <w:rsid w:val="001939F8"/>
    <w:rsid w:val="00193F32"/>
    <w:rsid w:val="00194699"/>
    <w:rsid w:val="00194A29"/>
    <w:rsid w:val="00194FFF"/>
    <w:rsid w:val="00195081"/>
    <w:rsid w:val="0019524F"/>
    <w:rsid w:val="00195292"/>
    <w:rsid w:val="0019556F"/>
    <w:rsid w:val="00195F75"/>
    <w:rsid w:val="00196D01"/>
    <w:rsid w:val="001978FD"/>
    <w:rsid w:val="00197E17"/>
    <w:rsid w:val="00197ED9"/>
    <w:rsid w:val="001A11F6"/>
    <w:rsid w:val="001A1C8F"/>
    <w:rsid w:val="001A1D8B"/>
    <w:rsid w:val="001A2B8C"/>
    <w:rsid w:val="001A3030"/>
    <w:rsid w:val="001A32D4"/>
    <w:rsid w:val="001A3A79"/>
    <w:rsid w:val="001A3D8F"/>
    <w:rsid w:val="001A4662"/>
    <w:rsid w:val="001A4C60"/>
    <w:rsid w:val="001A5350"/>
    <w:rsid w:val="001A5946"/>
    <w:rsid w:val="001A615B"/>
    <w:rsid w:val="001A6AFB"/>
    <w:rsid w:val="001A7011"/>
    <w:rsid w:val="001A72CB"/>
    <w:rsid w:val="001A7D9E"/>
    <w:rsid w:val="001A7FC7"/>
    <w:rsid w:val="001B06D0"/>
    <w:rsid w:val="001B12A0"/>
    <w:rsid w:val="001B150A"/>
    <w:rsid w:val="001B16B7"/>
    <w:rsid w:val="001B242F"/>
    <w:rsid w:val="001B246A"/>
    <w:rsid w:val="001B263F"/>
    <w:rsid w:val="001B2991"/>
    <w:rsid w:val="001B30F2"/>
    <w:rsid w:val="001B3456"/>
    <w:rsid w:val="001B453A"/>
    <w:rsid w:val="001B47DE"/>
    <w:rsid w:val="001B5042"/>
    <w:rsid w:val="001B623F"/>
    <w:rsid w:val="001B6A99"/>
    <w:rsid w:val="001B6AEF"/>
    <w:rsid w:val="001B6B40"/>
    <w:rsid w:val="001B6D67"/>
    <w:rsid w:val="001B7C52"/>
    <w:rsid w:val="001B7CBF"/>
    <w:rsid w:val="001C043E"/>
    <w:rsid w:val="001C0693"/>
    <w:rsid w:val="001C1A46"/>
    <w:rsid w:val="001C20B9"/>
    <w:rsid w:val="001C27B1"/>
    <w:rsid w:val="001C3A94"/>
    <w:rsid w:val="001C3DFF"/>
    <w:rsid w:val="001C4164"/>
    <w:rsid w:val="001C4B8A"/>
    <w:rsid w:val="001C4D6E"/>
    <w:rsid w:val="001C4E4A"/>
    <w:rsid w:val="001C5150"/>
    <w:rsid w:val="001C5301"/>
    <w:rsid w:val="001C54B4"/>
    <w:rsid w:val="001C5593"/>
    <w:rsid w:val="001C6345"/>
    <w:rsid w:val="001C66B1"/>
    <w:rsid w:val="001C6893"/>
    <w:rsid w:val="001C73A4"/>
    <w:rsid w:val="001C760F"/>
    <w:rsid w:val="001C7686"/>
    <w:rsid w:val="001D0281"/>
    <w:rsid w:val="001D061A"/>
    <w:rsid w:val="001D19F3"/>
    <w:rsid w:val="001D3653"/>
    <w:rsid w:val="001D39DD"/>
    <w:rsid w:val="001D3CE1"/>
    <w:rsid w:val="001D49B4"/>
    <w:rsid w:val="001D55E2"/>
    <w:rsid w:val="001D5931"/>
    <w:rsid w:val="001D5A40"/>
    <w:rsid w:val="001D5BC0"/>
    <w:rsid w:val="001D6122"/>
    <w:rsid w:val="001D663E"/>
    <w:rsid w:val="001D6F51"/>
    <w:rsid w:val="001E09C6"/>
    <w:rsid w:val="001E150C"/>
    <w:rsid w:val="001E2D14"/>
    <w:rsid w:val="001E31D9"/>
    <w:rsid w:val="001E3B5C"/>
    <w:rsid w:val="001E3DD1"/>
    <w:rsid w:val="001E49C7"/>
    <w:rsid w:val="001E49E0"/>
    <w:rsid w:val="001E4EAD"/>
    <w:rsid w:val="001E503A"/>
    <w:rsid w:val="001E5252"/>
    <w:rsid w:val="001E54EC"/>
    <w:rsid w:val="001E5602"/>
    <w:rsid w:val="001E5DF0"/>
    <w:rsid w:val="001E79CB"/>
    <w:rsid w:val="001F02A3"/>
    <w:rsid w:val="001F1221"/>
    <w:rsid w:val="001F1333"/>
    <w:rsid w:val="001F1544"/>
    <w:rsid w:val="001F16C1"/>
    <w:rsid w:val="001F1BA1"/>
    <w:rsid w:val="001F1F3D"/>
    <w:rsid w:val="001F220A"/>
    <w:rsid w:val="001F2B6D"/>
    <w:rsid w:val="001F2EDC"/>
    <w:rsid w:val="001F38F7"/>
    <w:rsid w:val="001F4604"/>
    <w:rsid w:val="001F5862"/>
    <w:rsid w:val="001F61EA"/>
    <w:rsid w:val="001F6793"/>
    <w:rsid w:val="001F67CF"/>
    <w:rsid w:val="001F6A6B"/>
    <w:rsid w:val="001F7BC6"/>
    <w:rsid w:val="002000E2"/>
    <w:rsid w:val="00200F73"/>
    <w:rsid w:val="0020119E"/>
    <w:rsid w:val="00201203"/>
    <w:rsid w:val="00202104"/>
    <w:rsid w:val="0020228F"/>
    <w:rsid w:val="00202617"/>
    <w:rsid w:val="00203506"/>
    <w:rsid w:val="002037AE"/>
    <w:rsid w:val="00203926"/>
    <w:rsid w:val="00203D58"/>
    <w:rsid w:val="00203EEC"/>
    <w:rsid w:val="0020538C"/>
    <w:rsid w:val="00205945"/>
    <w:rsid w:val="00206074"/>
    <w:rsid w:val="00206818"/>
    <w:rsid w:val="00206DC5"/>
    <w:rsid w:val="00206FB9"/>
    <w:rsid w:val="002077C6"/>
    <w:rsid w:val="0021006A"/>
    <w:rsid w:val="00211520"/>
    <w:rsid w:val="0021167A"/>
    <w:rsid w:val="00212342"/>
    <w:rsid w:val="002125E5"/>
    <w:rsid w:val="00212A88"/>
    <w:rsid w:val="00212BCD"/>
    <w:rsid w:val="00212E48"/>
    <w:rsid w:val="00212EBB"/>
    <w:rsid w:val="00213299"/>
    <w:rsid w:val="00214286"/>
    <w:rsid w:val="002145F7"/>
    <w:rsid w:val="0021478B"/>
    <w:rsid w:val="00214D04"/>
    <w:rsid w:val="002154EC"/>
    <w:rsid w:val="00215C6E"/>
    <w:rsid w:val="0021651A"/>
    <w:rsid w:val="002179D3"/>
    <w:rsid w:val="00217D21"/>
    <w:rsid w:val="00220E26"/>
    <w:rsid w:val="00220F02"/>
    <w:rsid w:val="002224CD"/>
    <w:rsid w:val="002226E8"/>
    <w:rsid w:val="00222725"/>
    <w:rsid w:val="00222788"/>
    <w:rsid w:val="00222A71"/>
    <w:rsid w:val="00223DB4"/>
    <w:rsid w:val="002245CF"/>
    <w:rsid w:val="00226388"/>
    <w:rsid w:val="00226EAA"/>
    <w:rsid w:val="002270AA"/>
    <w:rsid w:val="00227445"/>
    <w:rsid w:val="00227F52"/>
    <w:rsid w:val="00230327"/>
    <w:rsid w:val="00230472"/>
    <w:rsid w:val="00230D33"/>
    <w:rsid w:val="00231283"/>
    <w:rsid w:val="0023181C"/>
    <w:rsid w:val="002325BD"/>
    <w:rsid w:val="00232961"/>
    <w:rsid w:val="00232D4F"/>
    <w:rsid w:val="00232DE6"/>
    <w:rsid w:val="00233869"/>
    <w:rsid w:val="00234B3C"/>
    <w:rsid w:val="00234E43"/>
    <w:rsid w:val="00235F4D"/>
    <w:rsid w:val="0023630D"/>
    <w:rsid w:val="002367C7"/>
    <w:rsid w:val="00236EA8"/>
    <w:rsid w:val="00237ED3"/>
    <w:rsid w:val="00237FAC"/>
    <w:rsid w:val="00241C3C"/>
    <w:rsid w:val="00243BD2"/>
    <w:rsid w:val="00243C42"/>
    <w:rsid w:val="00243E26"/>
    <w:rsid w:val="002460B3"/>
    <w:rsid w:val="002466AE"/>
    <w:rsid w:val="002471FC"/>
    <w:rsid w:val="002476DF"/>
    <w:rsid w:val="00247C10"/>
    <w:rsid w:val="002501F6"/>
    <w:rsid w:val="002502D7"/>
    <w:rsid w:val="002502D9"/>
    <w:rsid w:val="002506EB"/>
    <w:rsid w:val="00250E32"/>
    <w:rsid w:val="002519BB"/>
    <w:rsid w:val="0025346E"/>
    <w:rsid w:val="002534D7"/>
    <w:rsid w:val="00253B7D"/>
    <w:rsid w:val="0025423E"/>
    <w:rsid w:val="00255179"/>
    <w:rsid w:val="00255AC5"/>
    <w:rsid w:val="002563BC"/>
    <w:rsid w:val="00256717"/>
    <w:rsid w:val="00256D10"/>
    <w:rsid w:val="00256E50"/>
    <w:rsid w:val="00256FC1"/>
    <w:rsid w:val="0025735D"/>
    <w:rsid w:val="002577A8"/>
    <w:rsid w:val="002600E5"/>
    <w:rsid w:val="002607E6"/>
    <w:rsid w:val="00261734"/>
    <w:rsid w:val="00261BE8"/>
    <w:rsid w:val="00262AA4"/>
    <w:rsid w:val="0026303D"/>
    <w:rsid w:val="002637C7"/>
    <w:rsid w:val="00263939"/>
    <w:rsid w:val="00264125"/>
    <w:rsid w:val="002644A5"/>
    <w:rsid w:val="00265319"/>
    <w:rsid w:val="002656A5"/>
    <w:rsid w:val="00267E2F"/>
    <w:rsid w:val="002702A3"/>
    <w:rsid w:val="00270B96"/>
    <w:rsid w:val="00271382"/>
    <w:rsid w:val="002719F9"/>
    <w:rsid w:val="00271F9B"/>
    <w:rsid w:val="00271FD6"/>
    <w:rsid w:val="00272C26"/>
    <w:rsid w:val="00272F02"/>
    <w:rsid w:val="00273356"/>
    <w:rsid w:val="0027344C"/>
    <w:rsid w:val="00273BA7"/>
    <w:rsid w:val="00273CD7"/>
    <w:rsid w:val="0027432C"/>
    <w:rsid w:val="00275A85"/>
    <w:rsid w:val="00276C27"/>
    <w:rsid w:val="00276CF7"/>
    <w:rsid w:val="00277763"/>
    <w:rsid w:val="00277F1E"/>
    <w:rsid w:val="002802CF"/>
    <w:rsid w:val="0028098D"/>
    <w:rsid w:val="00280BF0"/>
    <w:rsid w:val="002814FB"/>
    <w:rsid w:val="00281756"/>
    <w:rsid w:val="00281ECD"/>
    <w:rsid w:val="0028253E"/>
    <w:rsid w:val="00283880"/>
    <w:rsid w:val="002838B2"/>
    <w:rsid w:val="002838C4"/>
    <w:rsid w:val="0028390D"/>
    <w:rsid w:val="00283FAC"/>
    <w:rsid w:val="0028435E"/>
    <w:rsid w:val="00284411"/>
    <w:rsid w:val="002849B3"/>
    <w:rsid w:val="00284AC8"/>
    <w:rsid w:val="0028551F"/>
    <w:rsid w:val="0028635A"/>
    <w:rsid w:val="002866BE"/>
    <w:rsid w:val="00287715"/>
    <w:rsid w:val="0028787A"/>
    <w:rsid w:val="00287975"/>
    <w:rsid w:val="002879CA"/>
    <w:rsid w:val="00287FE6"/>
    <w:rsid w:val="00290027"/>
    <w:rsid w:val="002923C4"/>
    <w:rsid w:val="00292F8C"/>
    <w:rsid w:val="0029314B"/>
    <w:rsid w:val="00293809"/>
    <w:rsid w:val="002938E9"/>
    <w:rsid w:val="00293E63"/>
    <w:rsid w:val="0029404B"/>
    <w:rsid w:val="00294197"/>
    <w:rsid w:val="00294483"/>
    <w:rsid w:val="00294668"/>
    <w:rsid w:val="00294D8E"/>
    <w:rsid w:val="00295416"/>
    <w:rsid w:val="00295492"/>
    <w:rsid w:val="00295821"/>
    <w:rsid w:val="002962B1"/>
    <w:rsid w:val="002964E2"/>
    <w:rsid w:val="002967B5"/>
    <w:rsid w:val="00297E4A"/>
    <w:rsid w:val="002A009C"/>
    <w:rsid w:val="002A010E"/>
    <w:rsid w:val="002A0619"/>
    <w:rsid w:val="002A0A12"/>
    <w:rsid w:val="002A0ECF"/>
    <w:rsid w:val="002A104A"/>
    <w:rsid w:val="002A1428"/>
    <w:rsid w:val="002A168E"/>
    <w:rsid w:val="002A1E0C"/>
    <w:rsid w:val="002A2F39"/>
    <w:rsid w:val="002A325A"/>
    <w:rsid w:val="002A3BB3"/>
    <w:rsid w:val="002A3FBF"/>
    <w:rsid w:val="002A488A"/>
    <w:rsid w:val="002A4950"/>
    <w:rsid w:val="002A4B9A"/>
    <w:rsid w:val="002A7ABE"/>
    <w:rsid w:val="002A7BD7"/>
    <w:rsid w:val="002B036A"/>
    <w:rsid w:val="002B0422"/>
    <w:rsid w:val="002B0DD9"/>
    <w:rsid w:val="002B2545"/>
    <w:rsid w:val="002B26AC"/>
    <w:rsid w:val="002B2941"/>
    <w:rsid w:val="002B3AF8"/>
    <w:rsid w:val="002B43DA"/>
    <w:rsid w:val="002B48BE"/>
    <w:rsid w:val="002B4A04"/>
    <w:rsid w:val="002B4BCF"/>
    <w:rsid w:val="002B59AF"/>
    <w:rsid w:val="002C038A"/>
    <w:rsid w:val="002C0B8C"/>
    <w:rsid w:val="002C10A3"/>
    <w:rsid w:val="002C175A"/>
    <w:rsid w:val="002C17B6"/>
    <w:rsid w:val="002C188A"/>
    <w:rsid w:val="002C1C09"/>
    <w:rsid w:val="002C27F7"/>
    <w:rsid w:val="002C2A91"/>
    <w:rsid w:val="002C2EC5"/>
    <w:rsid w:val="002C3068"/>
    <w:rsid w:val="002C31A3"/>
    <w:rsid w:val="002C3476"/>
    <w:rsid w:val="002C399B"/>
    <w:rsid w:val="002C4151"/>
    <w:rsid w:val="002C47EF"/>
    <w:rsid w:val="002C4A59"/>
    <w:rsid w:val="002C4B60"/>
    <w:rsid w:val="002C671D"/>
    <w:rsid w:val="002C67F5"/>
    <w:rsid w:val="002C69A2"/>
    <w:rsid w:val="002C7605"/>
    <w:rsid w:val="002C762B"/>
    <w:rsid w:val="002D0564"/>
    <w:rsid w:val="002D06A0"/>
    <w:rsid w:val="002D2E49"/>
    <w:rsid w:val="002D391E"/>
    <w:rsid w:val="002D3AE5"/>
    <w:rsid w:val="002D3D95"/>
    <w:rsid w:val="002D4048"/>
    <w:rsid w:val="002D41D5"/>
    <w:rsid w:val="002D470B"/>
    <w:rsid w:val="002D57E2"/>
    <w:rsid w:val="002D5CEC"/>
    <w:rsid w:val="002D7EB0"/>
    <w:rsid w:val="002E0775"/>
    <w:rsid w:val="002E0A18"/>
    <w:rsid w:val="002E1105"/>
    <w:rsid w:val="002E18EE"/>
    <w:rsid w:val="002E1F66"/>
    <w:rsid w:val="002E4BA9"/>
    <w:rsid w:val="002E4D42"/>
    <w:rsid w:val="002E511F"/>
    <w:rsid w:val="002E6212"/>
    <w:rsid w:val="002E666F"/>
    <w:rsid w:val="002E6CF5"/>
    <w:rsid w:val="002E7425"/>
    <w:rsid w:val="002E7A13"/>
    <w:rsid w:val="002E7A8C"/>
    <w:rsid w:val="002E7D2A"/>
    <w:rsid w:val="002F00F0"/>
    <w:rsid w:val="002F0649"/>
    <w:rsid w:val="002F1413"/>
    <w:rsid w:val="002F2412"/>
    <w:rsid w:val="002F25A8"/>
    <w:rsid w:val="002F2ACD"/>
    <w:rsid w:val="002F2F9D"/>
    <w:rsid w:val="002F3228"/>
    <w:rsid w:val="002F362F"/>
    <w:rsid w:val="002F3751"/>
    <w:rsid w:val="002F3860"/>
    <w:rsid w:val="002F3E12"/>
    <w:rsid w:val="002F428E"/>
    <w:rsid w:val="002F4943"/>
    <w:rsid w:val="002F4D8D"/>
    <w:rsid w:val="002F588B"/>
    <w:rsid w:val="002F5D0F"/>
    <w:rsid w:val="002F5DF3"/>
    <w:rsid w:val="002F65B0"/>
    <w:rsid w:val="002F6919"/>
    <w:rsid w:val="002F7D21"/>
    <w:rsid w:val="003002D6"/>
    <w:rsid w:val="0030077E"/>
    <w:rsid w:val="00301C21"/>
    <w:rsid w:val="00301E35"/>
    <w:rsid w:val="00303B81"/>
    <w:rsid w:val="00305993"/>
    <w:rsid w:val="00305C1C"/>
    <w:rsid w:val="00305E0A"/>
    <w:rsid w:val="00305EFF"/>
    <w:rsid w:val="003069F1"/>
    <w:rsid w:val="0030721C"/>
    <w:rsid w:val="00307585"/>
    <w:rsid w:val="0030773E"/>
    <w:rsid w:val="003108C9"/>
    <w:rsid w:val="00310F1F"/>
    <w:rsid w:val="0031102E"/>
    <w:rsid w:val="003113E3"/>
    <w:rsid w:val="00311F4B"/>
    <w:rsid w:val="00312AAE"/>
    <w:rsid w:val="00312C67"/>
    <w:rsid w:val="003130CB"/>
    <w:rsid w:val="00313176"/>
    <w:rsid w:val="003131F3"/>
    <w:rsid w:val="00313537"/>
    <w:rsid w:val="003141B3"/>
    <w:rsid w:val="00314AE9"/>
    <w:rsid w:val="003151CC"/>
    <w:rsid w:val="00315C6B"/>
    <w:rsid w:val="00315E0C"/>
    <w:rsid w:val="0031611C"/>
    <w:rsid w:val="00317E39"/>
    <w:rsid w:val="00320CAC"/>
    <w:rsid w:val="00321AF8"/>
    <w:rsid w:val="0032226D"/>
    <w:rsid w:val="0032231B"/>
    <w:rsid w:val="0032240D"/>
    <w:rsid w:val="00322AC8"/>
    <w:rsid w:val="00322FBE"/>
    <w:rsid w:val="0032433B"/>
    <w:rsid w:val="0032453D"/>
    <w:rsid w:val="00324592"/>
    <w:rsid w:val="00324B37"/>
    <w:rsid w:val="0032526E"/>
    <w:rsid w:val="003253D8"/>
    <w:rsid w:val="0032548C"/>
    <w:rsid w:val="00325679"/>
    <w:rsid w:val="00327619"/>
    <w:rsid w:val="00330103"/>
    <w:rsid w:val="003308C4"/>
    <w:rsid w:val="003308DF"/>
    <w:rsid w:val="00330C05"/>
    <w:rsid w:val="00330DEE"/>
    <w:rsid w:val="00330DF6"/>
    <w:rsid w:val="00332833"/>
    <w:rsid w:val="00332BDC"/>
    <w:rsid w:val="00332EF3"/>
    <w:rsid w:val="00332FB7"/>
    <w:rsid w:val="00332FE1"/>
    <w:rsid w:val="0033385C"/>
    <w:rsid w:val="00333F6E"/>
    <w:rsid w:val="0033458F"/>
    <w:rsid w:val="00335136"/>
    <w:rsid w:val="0033557F"/>
    <w:rsid w:val="00337533"/>
    <w:rsid w:val="00337664"/>
    <w:rsid w:val="00337B93"/>
    <w:rsid w:val="0034004A"/>
    <w:rsid w:val="00340798"/>
    <w:rsid w:val="003415A8"/>
    <w:rsid w:val="003420D7"/>
    <w:rsid w:val="00342141"/>
    <w:rsid w:val="00342590"/>
    <w:rsid w:val="003425DF"/>
    <w:rsid w:val="003425E6"/>
    <w:rsid w:val="00342F00"/>
    <w:rsid w:val="003435AE"/>
    <w:rsid w:val="00343872"/>
    <w:rsid w:val="00346039"/>
    <w:rsid w:val="003460A6"/>
    <w:rsid w:val="00346917"/>
    <w:rsid w:val="003476C9"/>
    <w:rsid w:val="00347F90"/>
    <w:rsid w:val="003500FF"/>
    <w:rsid w:val="00350550"/>
    <w:rsid w:val="003509C6"/>
    <w:rsid w:val="00350D96"/>
    <w:rsid w:val="00353175"/>
    <w:rsid w:val="0035331D"/>
    <w:rsid w:val="003533D9"/>
    <w:rsid w:val="003535DF"/>
    <w:rsid w:val="00353B11"/>
    <w:rsid w:val="00353D58"/>
    <w:rsid w:val="00353DF1"/>
    <w:rsid w:val="00355B4A"/>
    <w:rsid w:val="0035665F"/>
    <w:rsid w:val="00357604"/>
    <w:rsid w:val="0035766A"/>
    <w:rsid w:val="003579FF"/>
    <w:rsid w:val="00360CD5"/>
    <w:rsid w:val="00362140"/>
    <w:rsid w:val="00363082"/>
    <w:rsid w:val="00363128"/>
    <w:rsid w:val="0036373B"/>
    <w:rsid w:val="003638B0"/>
    <w:rsid w:val="003641FD"/>
    <w:rsid w:val="0036426B"/>
    <w:rsid w:val="00365150"/>
    <w:rsid w:val="00365CB9"/>
    <w:rsid w:val="003660DB"/>
    <w:rsid w:val="00366F73"/>
    <w:rsid w:val="00367CC3"/>
    <w:rsid w:val="00370939"/>
    <w:rsid w:val="00370ED2"/>
    <w:rsid w:val="00371265"/>
    <w:rsid w:val="0037143F"/>
    <w:rsid w:val="0037145D"/>
    <w:rsid w:val="00371924"/>
    <w:rsid w:val="00371AAC"/>
    <w:rsid w:val="0037235F"/>
    <w:rsid w:val="003723C7"/>
    <w:rsid w:val="003725AE"/>
    <w:rsid w:val="00373AF1"/>
    <w:rsid w:val="003755D7"/>
    <w:rsid w:val="00376570"/>
    <w:rsid w:val="003766A8"/>
    <w:rsid w:val="00377542"/>
    <w:rsid w:val="0038045F"/>
    <w:rsid w:val="0038086D"/>
    <w:rsid w:val="00380F6C"/>
    <w:rsid w:val="00381E2E"/>
    <w:rsid w:val="003836C6"/>
    <w:rsid w:val="00383C33"/>
    <w:rsid w:val="003843BF"/>
    <w:rsid w:val="00384F90"/>
    <w:rsid w:val="003859C6"/>
    <w:rsid w:val="00385D1B"/>
    <w:rsid w:val="00385D81"/>
    <w:rsid w:val="00386103"/>
    <w:rsid w:val="0038625B"/>
    <w:rsid w:val="00386B68"/>
    <w:rsid w:val="003872AE"/>
    <w:rsid w:val="003900DD"/>
    <w:rsid w:val="00390C25"/>
    <w:rsid w:val="0039146B"/>
    <w:rsid w:val="00391A63"/>
    <w:rsid w:val="00391A6E"/>
    <w:rsid w:val="00392CDF"/>
    <w:rsid w:val="0039392E"/>
    <w:rsid w:val="0039483C"/>
    <w:rsid w:val="003949AE"/>
    <w:rsid w:val="00395078"/>
    <w:rsid w:val="00395479"/>
    <w:rsid w:val="0039617E"/>
    <w:rsid w:val="00396352"/>
    <w:rsid w:val="00396441"/>
    <w:rsid w:val="003969BA"/>
    <w:rsid w:val="00396C80"/>
    <w:rsid w:val="00396E97"/>
    <w:rsid w:val="003A0337"/>
    <w:rsid w:val="003A0B4C"/>
    <w:rsid w:val="003A0BA6"/>
    <w:rsid w:val="003A0DF3"/>
    <w:rsid w:val="003A137C"/>
    <w:rsid w:val="003A13B4"/>
    <w:rsid w:val="003A2CC0"/>
    <w:rsid w:val="003A305F"/>
    <w:rsid w:val="003A3506"/>
    <w:rsid w:val="003A40DE"/>
    <w:rsid w:val="003A40E7"/>
    <w:rsid w:val="003A51D8"/>
    <w:rsid w:val="003A57D5"/>
    <w:rsid w:val="003A5E2D"/>
    <w:rsid w:val="003A6360"/>
    <w:rsid w:val="003A6543"/>
    <w:rsid w:val="003A660A"/>
    <w:rsid w:val="003A6AE5"/>
    <w:rsid w:val="003A6DF4"/>
    <w:rsid w:val="003A733A"/>
    <w:rsid w:val="003A7622"/>
    <w:rsid w:val="003A7A71"/>
    <w:rsid w:val="003A7BE1"/>
    <w:rsid w:val="003A7FB7"/>
    <w:rsid w:val="003B04D5"/>
    <w:rsid w:val="003B0684"/>
    <w:rsid w:val="003B123D"/>
    <w:rsid w:val="003B1AAE"/>
    <w:rsid w:val="003B1C7D"/>
    <w:rsid w:val="003B1F4A"/>
    <w:rsid w:val="003B28B2"/>
    <w:rsid w:val="003B308A"/>
    <w:rsid w:val="003B33F2"/>
    <w:rsid w:val="003B359B"/>
    <w:rsid w:val="003B3B27"/>
    <w:rsid w:val="003B3B36"/>
    <w:rsid w:val="003B3D9C"/>
    <w:rsid w:val="003B48D5"/>
    <w:rsid w:val="003B495D"/>
    <w:rsid w:val="003B4F62"/>
    <w:rsid w:val="003B500A"/>
    <w:rsid w:val="003B51B7"/>
    <w:rsid w:val="003B52A0"/>
    <w:rsid w:val="003B5530"/>
    <w:rsid w:val="003B567D"/>
    <w:rsid w:val="003B5F23"/>
    <w:rsid w:val="003B5FA7"/>
    <w:rsid w:val="003B67CE"/>
    <w:rsid w:val="003B73B9"/>
    <w:rsid w:val="003B766B"/>
    <w:rsid w:val="003C0E3E"/>
    <w:rsid w:val="003C1203"/>
    <w:rsid w:val="003C1A8F"/>
    <w:rsid w:val="003C1B5F"/>
    <w:rsid w:val="003C1F89"/>
    <w:rsid w:val="003C2253"/>
    <w:rsid w:val="003C330E"/>
    <w:rsid w:val="003C3BF0"/>
    <w:rsid w:val="003C3E66"/>
    <w:rsid w:val="003C41DF"/>
    <w:rsid w:val="003C4C17"/>
    <w:rsid w:val="003C50F9"/>
    <w:rsid w:val="003C5A59"/>
    <w:rsid w:val="003C5AFC"/>
    <w:rsid w:val="003C63D0"/>
    <w:rsid w:val="003C7139"/>
    <w:rsid w:val="003D00DB"/>
    <w:rsid w:val="003D00E9"/>
    <w:rsid w:val="003D0367"/>
    <w:rsid w:val="003D1652"/>
    <w:rsid w:val="003D1DEE"/>
    <w:rsid w:val="003D1F3C"/>
    <w:rsid w:val="003D1FC3"/>
    <w:rsid w:val="003D24F3"/>
    <w:rsid w:val="003D25E0"/>
    <w:rsid w:val="003D2A56"/>
    <w:rsid w:val="003D2F59"/>
    <w:rsid w:val="003D3710"/>
    <w:rsid w:val="003D387F"/>
    <w:rsid w:val="003D39E1"/>
    <w:rsid w:val="003D3C21"/>
    <w:rsid w:val="003D3F3B"/>
    <w:rsid w:val="003D536F"/>
    <w:rsid w:val="003D5A98"/>
    <w:rsid w:val="003D5F1C"/>
    <w:rsid w:val="003D628C"/>
    <w:rsid w:val="003D6506"/>
    <w:rsid w:val="003D6602"/>
    <w:rsid w:val="003D7B96"/>
    <w:rsid w:val="003D7BCC"/>
    <w:rsid w:val="003D7F64"/>
    <w:rsid w:val="003E0123"/>
    <w:rsid w:val="003E0920"/>
    <w:rsid w:val="003E0A85"/>
    <w:rsid w:val="003E0BA0"/>
    <w:rsid w:val="003E1480"/>
    <w:rsid w:val="003E195D"/>
    <w:rsid w:val="003E1C14"/>
    <w:rsid w:val="003E1D6F"/>
    <w:rsid w:val="003E1FCB"/>
    <w:rsid w:val="003E2184"/>
    <w:rsid w:val="003E2AA3"/>
    <w:rsid w:val="003E2BB2"/>
    <w:rsid w:val="003E3957"/>
    <w:rsid w:val="003E49FC"/>
    <w:rsid w:val="003E4C41"/>
    <w:rsid w:val="003E4EE2"/>
    <w:rsid w:val="003E5594"/>
    <w:rsid w:val="003E6F62"/>
    <w:rsid w:val="003E71FA"/>
    <w:rsid w:val="003F0A88"/>
    <w:rsid w:val="003F0B6A"/>
    <w:rsid w:val="003F1091"/>
    <w:rsid w:val="003F1756"/>
    <w:rsid w:val="003F1788"/>
    <w:rsid w:val="003F2A0F"/>
    <w:rsid w:val="003F35E3"/>
    <w:rsid w:val="003F3738"/>
    <w:rsid w:val="003F4900"/>
    <w:rsid w:val="003F5CEA"/>
    <w:rsid w:val="003F5CF3"/>
    <w:rsid w:val="003F5EC0"/>
    <w:rsid w:val="003F6791"/>
    <w:rsid w:val="003F6ADD"/>
    <w:rsid w:val="003F764B"/>
    <w:rsid w:val="003F7D15"/>
    <w:rsid w:val="004010BF"/>
    <w:rsid w:val="00401465"/>
    <w:rsid w:val="004017C1"/>
    <w:rsid w:val="004019DC"/>
    <w:rsid w:val="00402A95"/>
    <w:rsid w:val="00403205"/>
    <w:rsid w:val="0040443E"/>
    <w:rsid w:val="00404674"/>
    <w:rsid w:val="004052A1"/>
    <w:rsid w:val="0040584E"/>
    <w:rsid w:val="0040669D"/>
    <w:rsid w:val="00406B6A"/>
    <w:rsid w:val="0040726D"/>
    <w:rsid w:val="00407B9F"/>
    <w:rsid w:val="00407CE0"/>
    <w:rsid w:val="00410994"/>
    <w:rsid w:val="00410B4A"/>
    <w:rsid w:val="004116ED"/>
    <w:rsid w:val="004118E5"/>
    <w:rsid w:val="004120CA"/>
    <w:rsid w:val="00412470"/>
    <w:rsid w:val="004126A3"/>
    <w:rsid w:val="00412F34"/>
    <w:rsid w:val="004132AE"/>
    <w:rsid w:val="00413400"/>
    <w:rsid w:val="004137DC"/>
    <w:rsid w:val="00413B1C"/>
    <w:rsid w:val="00413DD5"/>
    <w:rsid w:val="00414010"/>
    <w:rsid w:val="00414989"/>
    <w:rsid w:val="00414D1F"/>
    <w:rsid w:val="00414F06"/>
    <w:rsid w:val="0041523F"/>
    <w:rsid w:val="0041525C"/>
    <w:rsid w:val="00415352"/>
    <w:rsid w:val="0041542A"/>
    <w:rsid w:val="00415A3A"/>
    <w:rsid w:val="0041698C"/>
    <w:rsid w:val="00416F8E"/>
    <w:rsid w:val="00417244"/>
    <w:rsid w:val="004178B1"/>
    <w:rsid w:val="00417D72"/>
    <w:rsid w:val="00421B37"/>
    <w:rsid w:val="004224FC"/>
    <w:rsid w:val="004226B5"/>
    <w:rsid w:val="00422776"/>
    <w:rsid w:val="00422855"/>
    <w:rsid w:val="00423E60"/>
    <w:rsid w:val="00424290"/>
    <w:rsid w:val="004249EF"/>
    <w:rsid w:val="00425547"/>
    <w:rsid w:val="00425703"/>
    <w:rsid w:val="004277D4"/>
    <w:rsid w:val="004278BD"/>
    <w:rsid w:val="00427906"/>
    <w:rsid w:val="00430BF7"/>
    <w:rsid w:val="00431836"/>
    <w:rsid w:val="00431941"/>
    <w:rsid w:val="0043246A"/>
    <w:rsid w:val="00433E03"/>
    <w:rsid w:val="00434052"/>
    <w:rsid w:val="00434444"/>
    <w:rsid w:val="00434458"/>
    <w:rsid w:val="00434B6E"/>
    <w:rsid w:val="00434E4C"/>
    <w:rsid w:val="00434FB4"/>
    <w:rsid w:val="00437334"/>
    <w:rsid w:val="0043746B"/>
    <w:rsid w:val="00437859"/>
    <w:rsid w:val="00437C62"/>
    <w:rsid w:val="00440245"/>
    <w:rsid w:val="00440E9D"/>
    <w:rsid w:val="0044221B"/>
    <w:rsid w:val="00442B81"/>
    <w:rsid w:val="00443116"/>
    <w:rsid w:val="004436E0"/>
    <w:rsid w:val="0044386B"/>
    <w:rsid w:val="00444FB1"/>
    <w:rsid w:val="00445062"/>
    <w:rsid w:val="00445657"/>
    <w:rsid w:val="004470BC"/>
    <w:rsid w:val="004474F1"/>
    <w:rsid w:val="004478B9"/>
    <w:rsid w:val="00447960"/>
    <w:rsid w:val="004503F6"/>
    <w:rsid w:val="00450BB4"/>
    <w:rsid w:val="00450D40"/>
    <w:rsid w:val="0045163B"/>
    <w:rsid w:val="004516D3"/>
    <w:rsid w:val="00451842"/>
    <w:rsid w:val="00451A6F"/>
    <w:rsid w:val="00451C2D"/>
    <w:rsid w:val="00451DF3"/>
    <w:rsid w:val="004525B4"/>
    <w:rsid w:val="00452B53"/>
    <w:rsid w:val="00453588"/>
    <w:rsid w:val="00453619"/>
    <w:rsid w:val="004539DA"/>
    <w:rsid w:val="00453F00"/>
    <w:rsid w:val="004548B2"/>
    <w:rsid w:val="00455B99"/>
    <w:rsid w:val="00455BCB"/>
    <w:rsid w:val="00455D17"/>
    <w:rsid w:val="00456312"/>
    <w:rsid w:val="004563A5"/>
    <w:rsid w:val="00456C97"/>
    <w:rsid w:val="00457DC3"/>
    <w:rsid w:val="00460552"/>
    <w:rsid w:val="00461310"/>
    <w:rsid w:val="004615C2"/>
    <w:rsid w:val="004619C5"/>
    <w:rsid w:val="00461E09"/>
    <w:rsid w:val="0046231D"/>
    <w:rsid w:val="004624A4"/>
    <w:rsid w:val="00462D8A"/>
    <w:rsid w:val="00462D95"/>
    <w:rsid w:val="00462EA8"/>
    <w:rsid w:val="00462EC7"/>
    <w:rsid w:val="00463E2C"/>
    <w:rsid w:val="00464457"/>
    <w:rsid w:val="004644A7"/>
    <w:rsid w:val="00464A00"/>
    <w:rsid w:val="00464C5E"/>
    <w:rsid w:val="00464FAA"/>
    <w:rsid w:val="00465AB9"/>
    <w:rsid w:val="0046607C"/>
    <w:rsid w:val="0046653F"/>
    <w:rsid w:val="00467463"/>
    <w:rsid w:val="004679E8"/>
    <w:rsid w:val="00467FE9"/>
    <w:rsid w:val="0047097B"/>
    <w:rsid w:val="00470DB7"/>
    <w:rsid w:val="00471518"/>
    <w:rsid w:val="004716CA"/>
    <w:rsid w:val="00471AC5"/>
    <w:rsid w:val="0047215B"/>
    <w:rsid w:val="00472854"/>
    <w:rsid w:val="004728EA"/>
    <w:rsid w:val="00472DC2"/>
    <w:rsid w:val="00473E24"/>
    <w:rsid w:val="00473E6F"/>
    <w:rsid w:val="00474194"/>
    <w:rsid w:val="004754E4"/>
    <w:rsid w:val="00475A13"/>
    <w:rsid w:val="00475A6A"/>
    <w:rsid w:val="00476948"/>
    <w:rsid w:val="00476A61"/>
    <w:rsid w:val="00476B38"/>
    <w:rsid w:val="00476BB7"/>
    <w:rsid w:val="00476E0E"/>
    <w:rsid w:val="00477DC8"/>
    <w:rsid w:val="004804FE"/>
    <w:rsid w:val="00480A24"/>
    <w:rsid w:val="0048129B"/>
    <w:rsid w:val="004818A1"/>
    <w:rsid w:val="004819E9"/>
    <w:rsid w:val="00481E4D"/>
    <w:rsid w:val="0048258F"/>
    <w:rsid w:val="004827A4"/>
    <w:rsid w:val="0048285E"/>
    <w:rsid w:val="00482CDF"/>
    <w:rsid w:val="00483957"/>
    <w:rsid w:val="00484B43"/>
    <w:rsid w:val="00485106"/>
    <w:rsid w:val="0048551E"/>
    <w:rsid w:val="00485B04"/>
    <w:rsid w:val="0048689F"/>
    <w:rsid w:val="00486D30"/>
    <w:rsid w:val="00486DE0"/>
    <w:rsid w:val="0048732A"/>
    <w:rsid w:val="00487950"/>
    <w:rsid w:val="00487B7B"/>
    <w:rsid w:val="004900C7"/>
    <w:rsid w:val="004918C2"/>
    <w:rsid w:val="00492096"/>
    <w:rsid w:val="0049240A"/>
    <w:rsid w:val="00492A84"/>
    <w:rsid w:val="00493FAC"/>
    <w:rsid w:val="0049448F"/>
    <w:rsid w:val="00494FF9"/>
    <w:rsid w:val="00495304"/>
    <w:rsid w:val="00495611"/>
    <w:rsid w:val="00495931"/>
    <w:rsid w:val="004967CB"/>
    <w:rsid w:val="00496CB1"/>
    <w:rsid w:val="0049732F"/>
    <w:rsid w:val="00497365"/>
    <w:rsid w:val="004A0AE5"/>
    <w:rsid w:val="004A0E92"/>
    <w:rsid w:val="004A0F5D"/>
    <w:rsid w:val="004A19D1"/>
    <w:rsid w:val="004A2792"/>
    <w:rsid w:val="004A3285"/>
    <w:rsid w:val="004A4A99"/>
    <w:rsid w:val="004A4E16"/>
    <w:rsid w:val="004A71EF"/>
    <w:rsid w:val="004A77EF"/>
    <w:rsid w:val="004A7A4A"/>
    <w:rsid w:val="004A7FEA"/>
    <w:rsid w:val="004B1A53"/>
    <w:rsid w:val="004B1BA1"/>
    <w:rsid w:val="004B20B4"/>
    <w:rsid w:val="004B243D"/>
    <w:rsid w:val="004B2BBE"/>
    <w:rsid w:val="004B2C28"/>
    <w:rsid w:val="004B2D48"/>
    <w:rsid w:val="004B3162"/>
    <w:rsid w:val="004B4A12"/>
    <w:rsid w:val="004B4B0C"/>
    <w:rsid w:val="004B51E4"/>
    <w:rsid w:val="004B5A87"/>
    <w:rsid w:val="004B6000"/>
    <w:rsid w:val="004B6098"/>
    <w:rsid w:val="004B6333"/>
    <w:rsid w:val="004B6496"/>
    <w:rsid w:val="004B680E"/>
    <w:rsid w:val="004B710C"/>
    <w:rsid w:val="004C04B5"/>
    <w:rsid w:val="004C0C5A"/>
    <w:rsid w:val="004C0D71"/>
    <w:rsid w:val="004C1449"/>
    <w:rsid w:val="004C1B5C"/>
    <w:rsid w:val="004C2176"/>
    <w:rsid w:val="004C2540"/>
    <w:rsid w:val="004C2D90"/>
    <w:rsid w:val="004C2E7E"/>
    <w:rsid w:val="004C42F3"/>
    <w:rsid w:val="004C49F1"/>
    <w:rsid w:val="004C4CEA"/>
    <w:rsid w:val="004C50E6"/>
    <w:rsid w:val="004C59AB"/>
    <w:rsid w:val="004C6B6C"/>
    <w:rsid w:val="004C6C43"/>
    <w:rsid w:val="004C7045"/>
    <w:rsid w:val="004C70D7"/>
    <w:rsid w:val="004C713F"/>
    <w:rsid w:val="004C7187"/>
    <w:rsid w:val="004C758E"/>
    <w:rsid w:val="004C7DB4"/>
    <w:rsid w:val="004D0157"/>
    <w:rsid w:val="004D0A68"/>
    <w:rsid w:val="004D1CE8"/>
    <w:rsid w:val="004D1E7E"/>
    <w:rsid w:val="004D1EFD"/>
    <w:rsid w:val="004D2994"/>
    <w:rsid w:val="004D299E"/>
    <w:rsid w:val="004D3C28"/>
    <w:rsid w:val="004D3EE1"/>
    <w:rsid w:val="004D3F54"/>
    <w:rsid w:val="004D42E2"/>
    <w:rsid w:val="004D435E"/>
    <w:rsid w:val="004D4D6A"/>
    <w:rsid w:val="004D4F91"/>
    <w:rsid w:val="004D53BE"/>
    <w:rsid w:val="004D542C"/>
    <w:rsid w:val="004D6C2A"/>
    <w:rsid w:val="004D7228"/>
    <w:rsid w:val="004E07B1"/>
    <w:rsid w:val="004E0AB6"/>
    <w:rsid w:val="004E0E01"/>
    <w:rsid w:val="004E0E60"/>
    <w:rsid w:val="004E114A"/>
    <w:rsid w:val="004E141B"/>
    <w:rsid w:val="004E1A6E"/>
    <w:rsid w:val="004E2164"/>
    <w:rsid w:val="004E27CE"/>
    <w:rsid w:val="004E2969"/>
    <w:rsid w:val="004E2C3E"/>
    <w:rsid w:val="004E2D4B"/>
    <w:rsid w:val="004E48D7"/>
    <w:rsid w:val="004E5091"/>
    <w:rsid w:val="004E50C1"/>
    <w:rsid w:val="004E66DF"/>
    <w:rsid w:val="004E698E"/>
    <w:rsid w:val="004E69FF"/>
    <w:rsid w:val="004E77BA"/>
    <w:rsid w:val="004F0225"/>
    <w:rsid w:val="004F0243"/>
    <w:rsid w:val="004F07CD"/>
    <w:rsid w:val="004F085C"/>
    <w:rsid w:val="004F14BC"/>
    <w:rsid w:val="004F1FD8"/>
    <w:rsid w:val="004F2690"/>
    <w:rsid w:val="004F2769"/>
    <w:rsid w:val="004F2990"/>
    <w:rsid w:val="004F2A9A"/>
    <w:rsid w:val="004F2FE6"/>
    <w:rsid w:val="004F332F"/>
    <w:rsid w:val="004F4047"/>
    <w:rsid w:val="004F4452"/>
    <w:rsid w:val="004F4C07"/>
    <w:rsid w:val="004F4FEF"/>
    <w:rsid w:val="004F5D73"/>
    <w:rsid w:val="004F5E46"/>
    <w:rsid w:val="004F65FA"/>
    <w:rsid w:val="004F683C"/>
    <w:rsid w:val="004F68B9"/>
    <w:rsid w:val="004F7194"/>
    <w:rsid w:val="004F7662"/>
    <w:rsid w:val="004F77A9"/>
    <w:rsid w:val="004F77AA"/>
    <w:rsid w:val="0050086C"/>
    <w:rsid w:val="005019ED"/>
    <w:rsid w:val="00503194"/>
    <w:rsid w:val="0050379C"/>
    <w:rsid w:val="00503870"/>
    <w:rsid w:val="00504666"/>
    <w:rsid w:val="00506C49"/>
    <w:rsid w:val="00507A66"/>
    <w:rsid w:val="00507B1E"/>
    <w:rsid w:val="00510828"/>
    <w:rsid w:val="0051144D"/>
    <w:rsid w:val="00511728"/>
    <w:rsid w:val="00511893"/>
    <w:rsid w:val="00511991"/>
    <w:rsid w:val="00511A96"/>
    <w:rsid w:val="005131A4"/>
    <w:rsid w:val="005131CB"/>
    <w:rsid w:val="0051371B"/>
    <w:rsid w:val="00513AFE"/>
    <w:rsid w:val="005140FF"/>
    <w:rsid w:val="00514855"/>
    <w:rsid w:val="00514B47"/>
    <w:rsid w:val="0051548E"/>
    <w:rsid w:val="00515A7F"/>
    <w:rsid w:val="00515BC8"/>
    <w:rsid w:val="00515E2B"/>
    <w:rsid w:val="0051647C"/>
    <w:rsid w:val="0051668B"/>
    <w:rsid w:val="0051744C"/>
    <w:rsid w:val="005174A4"/>
    <w:rsid w:val="00517E11"/>
    <w:rsid w:val="0052070C"/>
    <w:rsid w:val="0052076E"/>
    <w:rsid w:val="00520AC1"/>
    <w:rsid w:val="00521302"/>
    <w:rsid w:val="00521960"/>
    <w:rsid w:val="00521C91"/>
    <w:rsid w:val="005220E5"/>
    <w:rsid w:val="00522279"/>
    <w:rsid w:val="00522750"/>
    <w:rsid w:val="00522E7D"/>
    <w:rsid w:val="00522F2F"/>
    <w:rsid w:val="00523052"/>
    <w:rsid w:val="0052316C"/>
    <w:rsid w:val="00523590"/>
    <w:rsid w:val="0052384C"/>
    <w:rsid w:val="00524DDF"/>
    <w:rsid w:val="00524FAB"/>
    <w:rsid w:val="0052525E"/>
    <w:rsid w:val="00525E5A"/>
    <w:rsid w:val="005265AC"/>
    <w:rsid w:val="005300CE"/>
    <w:rsid w:val="00531091"/>
    <w:rsid w:val="005315C5"/>
    <w:rsid w:val="00531E2B"/>
    <w:rsid w:val="00531E7A"/>
    <w:rsid w:val="00532BD3"/>
    <w:rsid w:val="00532EB7"/>
    <w:rsid w:val="005336E6"/>
    <w:rsid w:val="00533F9A"/>
    <w:rsid w:val="005347C1"/>
    <w:rsid w:val="00536C5D"/>
    <w:rsid w:val="0053790C"/>
    <w:rsid w:val="00540062"/>
    <w:rsid w:val="005407F3"/>
    <w:rsid w:val="00540B79"/>
    <w:rsid w:val="00540FA1"/>
    <w:rsid w:val="005417BD"/>
    <w:rsid w:val="00541FAA"/>
    <w:rsid w:val="005429CC"/>
    <w:rsid w:val="00542A72"/>
    <w:rsid w:val="005439B4"/>
    <w:rsid w:val="00544063"/>
    <w:rsid w:val="00544162"/>
    <w:rsid w:val="005449E1"/>
    <w:rsid w:val="005454BE"/>
    <w:rsid w:val="005455D3"/>
    <w:rsid w:val="0054595A"/>
    <w:rsid w:val="00545E6A"/>
    <w:rsid w:val="005461F4"/>
    <w:rsid w:val="00546CA7"/>
    <w:rsid w:val="00546D16"/>
    <w:rsid w:val="00546E46"/>
    <w:rsid w:val="005501B8"/>
    <w:rsid w:val="005504BD"/>
    <w:rsid w:val="00550B60"/>
    <w:rsid w:val="00550BAF"/>
    <w:rsid w:val="0055184B"/>
    <w:rsid w:val="00551CF8"/>
    <w:rsid w:val="00552BF4"/>
    <w:rsid w:val="0055323D"/>
    <w:rsid w:val="00553678"/>
    <w:rsid w:val="0055380A"/>
    <w:rsid w:val="005538E6"/>
    <w:rsid w:val="00554551"/>
    <w:rsid w:val="00554A6B"/>
    <w:rsid w:val="00554F4D"/>
    <w:rsid w:val="0055500C"/>
    <w:rsid w:val="005553C8"/>
    <w:rsid w:val="0055550E"/>
    <w:rsid w:val="00555710"/>
    <w:rsid w:val="00555FD4"/>
    <w:rsid w:val="005563D2"/>
    <w:rsid w:val="00556557"/>
    <w:rsid w:val="00556629"/>
    <w:rsid w:val="00556803"/>
    <w:rsid w:val="005573CD"/>
    <w:rsid w:val="0055757A"/>
    <w:rsid w:val="005577D2"/>
    <w:rsid w:val="005603B2"/>
    <w:rsid w:val="0056060D"/>
    <w:rsid w:val="005618EE"/>
    <w:rsid w:val="00561B4D"/>
    <w:rsid w:val="0056248F"/>
    <w:rsid w:val="00562510"/>
    <w:rsid w:val="00562D86"/>
    <w:rsid w:val="005638B7"/>
    <w:rsid w:val="005638EB"/>
    <w:rsid w:val="00563A69"/>
    <w:rsid w:val="005643EF"/>
    <w:rsid w:val="00564607"/>
    <w:rsid w:val="005647BE"/>
    <w:rsid w:val="00564C1E"/>
    <w:rsid w:val="00565384"/>
    <w:rsid w:val="00565FCD"/>
    <w:rsid w:val="0056690C"/>
    <w:rsid w:val="0056769C"/>
    <w:rsid w:val="00567958"/>
    <w:rsid w:val="0057059B"/>
    <w:rsid w:val="00570A96"/>
    <w:rsid w:val="00570C8C"/>
    <w:rsid w:val="0057133A"/>
    <w:rsid w:val="00571A03"/>
    <w:rsid w:val="00572369"/>
    <w:rsid w:val="00572647"/>
    <w:rsid w:val="005729EB"/>
    <w:rsid w:val="00573301"/>
    <w:rsid w:val="00574015"/>
    <w:rsid w:val="00574C0B"/>
    <w:rsid w:val="00574CC2"/>
    <w:rsid w:val="00575899"/>
    <w:rsid w:val="00575A98"/>
    <w:rsid w:val="00575F38"/>
    <w:rsid w:val="00576126"/>
    <w:rsid w:val="00577831"/>
    <w:rsid w:val="005803AC"/>
    <w:rsid w:val="005807A6"/>
    <w:rsid w:val="00580EF6"/>
    <w:rsid w:val="00581C5A"/>
    <w:rsid w:val="00581E72"/>
    <w:rsid w:val="005829EE"/>
    <w:rsid w:val="00583852"/>
    <w:rsid w:val="00585474"/>
    <w:rsid w:val="005857C7"/>
    <w:rsid w:val="005860F3"/>
    <w:rsid w:val="005870ED"/>
    <w:rsid w:val="00587148"/>
    <w:rsid w:val="005873A6"/>
    <w:rsid w:val="0058740B"/>
    <w:rsid w:val="00587660"/>
    <w:rsid w:val="0058767E"/>
    <w:rsid w:val="00591111"/>
    <w:rsid w:val="00591AE2"/>
    <w:rsid w:val="00591ECD"/>
    <w:rsid w:val="0059247C"/>
    <w:rsid w:val="00592542"/>
    <w:rsid w:val="0059264E"/>
    <w:rsid w:val="00592EDE"/>
    <w:rsid w:val="005936E2"/>
    <w:rsid w:val="0059380F"/>
    <w:rsid w:val="005938CF"/>
    <w:rsid w:val="005947DB"/>
    <w:rsid w:val="00594FFE"/>
    <w:rsid w:val="00595932"/>
    <w:rsid w:val="005959D8"/>
    <w:rsid w:val="00595FA2"/>
    <w:rsid w:val="005966E7"/>
    <w:rsid w:val="00596DBD"/>
    <w:rsid w:val="00597514"/>
    <w:rsid w:val="005A08B1"/>
    <w:rsid w:val="005A0CBD"/>
    <w:rsid w:val="005A0CE8"/>
    <w:rsid w:val="005A15E1"/>
    <w:rsid w:val="005A1C75"/>
    <w:rsid w:val="005A205D"/>
    <w:rsid w:val="005A24C4"/>
    <w:rsid w:val="005A2D66"/>
    <w:rsid w:val="005A3700"/>
    <w:rsid w:val="005A3C95"/>
    <w:rsid w:val="005A451A"/>
    <w:rsid w:val="005A519F"/>
    <w:rsid w:val="005A51FA"/>
    <w:rsid w:val="005A5AAA"/>
    <w:rsid w:val="005A5F32"/>
    <w:rsid w:val="005A66CE"/>
    <w:rsid w:val="005A6CDA"/>
    <w:rsid w:val="005A779E"/>
    <w:rsid w:val="005A7F69"/>
    <w:rsid w:val="005B05E3"/>
    <w:rsid w:val="005B0A03"/>
    <w:rsid w:val="005B212F"/>
    <w:rsid w:val="005B23AA"/>
    <w:rsid w:val="005B23FB"/>
    <w:rsid w:val="005B2965"/>
    <w:rsid w:val="005B2AEB"/>
    <w:rsid w:val="005B3D28"/>
    <w:rsid w:val="005B3F56"/>
    <w:rsid w:val="005B5EE5"/>
    <w:rsid w:val="005C07A0"/>
    <w:rsid w:val="005C1131"/>
    <w:rsid w:val="005C1D45"/>
    <w:rsid w:val="005C1FEF"/>
    <w:rsid w:val="005C23CE"/>
    <w:rsid w:val="005C3846"/>
    <w:rsid w:val="005C3940"/>
    <w:rsid w:val="005C4A1F"/>
    <w:rsid w:val="005C4B2F"/>
    <w:rsid w:val="005C549E"/>
    <w:rsid w:val="005C6487"/>
    <w:rsid w:val="005C7F1A"/>
    <w:rsid w:val="005D0805"/>
    <w:rsid w:val="005D092D"/>
    <w:rsid w:val="005D0AEB"/>
    <w:rsid w:val="005D1E04"/>
    <w:rsid w:val="005D2CF4"/>
    <w:rsid w:val="005D30F2"/>
    <w:rsid w:val="005D34C6"/>
    <w:rsid w:val="005D356C"/>
    <w:rsid w:val="005D3BD7"/>
    <w:rsid w:val="005D3BEC"/>
    <w:rsid w:val="005D3F8A"/>
    <w:rsid w:val="005D3FDC"/>
    <w:rsid w:val="005D44CD"/>
    <w:rsid w:val="005D4A28"/>
    <w:rsid w:val="005D53AF"/>
    <w:rsid w:val="005D5439"/>
    <w:rsid w:val="005D6B0D"/>
    <w:rsid w:val="005D6C93"/>
    <w:rsid w:val="005D6DA7"/>
    <w:rsid w:val="005D6EFC"/>
    <w:rsid w:val="005D6F87"/>
    <w:rsid w:val="005D70DD"/>
    <w:rsid w:val="005E09B8"/>
    <w:rsid w:val="005E0AF4"/>
    <w:rsid w:val="005E18C4"/>
    <w:rsid w:val="005E269E"/>
    <w:rsid w:val="005E2CB7"/>
    <w:rsid w:val="005E44E5"/>
    <w:rsid w:val="005E46BB"/>
    <w:rsid w:val="005E47D5"/>
    <w:rsid w:val="005E4BD9"/>
    <w:rsid w:val="005E4E66"/>
    <w:rsid w:val="005E5637"/>
    <w:rsid w:val="005E564F"/>
    <w:rsid w:val="005E5810"/>
    <w:rsid w:val="005E5EA8"/>
    <w:rsid w:val="005E6538"/>
    <w:rsid w:val="005E6A0B"/>
    <w:rsid w:val="005E7B28"/>
    <w:rsid w:val="005E7E15"/>
    <w:rsid w:val="005F0663"/>
    <w:rsid w:val="005F07A4"/>
    <w:rsid w:val="005F089D"/>
    <w:rsid w:val="005F13DD"/>
    <w:rsid w:val="005F1F0D"/>
    <w:rsid w:val="005F1F3E"/>
    <w:rsid w:val="005F28FF"/>
    <w:rsid w:val="005F3454"/>
    <w:rsid w:val="005F362D"/>
    <w:rsid w:val="005F3853"/>
    <w:rsid w:val="005F3F0A"/>
    <w:rsid w:val="005F41B7"/>
    <w:rsid w:val="005F44BB"/>
    <w:rsid w:val="005F4A86"/>
    <w:rsid w:val="005F4FF0"/>
    <w:rsid w:val="005F5791"/>
    <w:rsid w:val="005F5C1F"/>
    <w:rsid w:val="005F5FA0"/>
    <w:rsid w:val="005F6771"/>
    <w:rsid w:val="005F6A60"/>
    <w:rsid w:val="005F6A79"/>
    <w:rsid w:val="0060078D"/>
    <w:rsid w:val="006010D7"/>
    <w:rsid w:val="0060123E"/>
    <w:rsid w:val="00601553"/>
    <w:rsid w:val="00602138"/>
    <w:rsid w:val="00602A02"/>
    <w:rsid w:val="00603104"/>
    <w:rsid w:val="0060371B"/>
    <w:rsid w:val="00603EAA"/>
    <w:rsid w:val="006040E7"/>
    <w:rsid w:val="0060476E"/>
    <w:rsid w:val="0060517B"/>
    <w:rsid w:val="0060627B"/>
    <w:rsid w:val="00606965"/>
    <w:rsid w:val="00607F7F"/>
    <w:rsid w:val="006100A3"/>
    <w:rsid w:val="00611547"/>
    <w:rsid w:val="00611E79"/>
    <w:rsid w:val="00612331"/>
    <w:rsid w:val="006131F2"/>
    <w:rsid w:val="00613B7C"/>
    <w:rsid w:val="00614A43"/>
    <w:rsid w:val="00615EB3"/>
    <w:rsid w:val="00616787"/>
    <w:rsid w:val="00617648"/>
    <w:rsid w:val="0061781F"/>
    <w:rsid w:val="00620722"/>
    <w:rsid w:val="0062113C"/>
    <w:rsid w:val="00621F1A"/>
    <w:rsid w:val="00622C50"/>
    <w:rsid w:val="00623B08"/>
    <w:rsid w:val="00624453"/>
    <w:rsid w:val="0062454F"/>
    <w:rsid w:val="0062608D"/>
    <w:rsid w:val="00626A0C"/>
    <w:rsid w:val="00627C74"/>
    <w:rsid w:val="00630372"/>
    <w:rsid w:val="00630646"/>
    <w:rsid w:val="00630AA8"/>
    <w:rsid w:val="00630C9E"/>
    <w:rsid w:val="00631B1F"/>
    <w:rsid w:val="00631D71"/>
    <w:rsid w:val="00632B0D"/>
    <w:rsid w:val="0063375F"/>
    <w:rsid w:val="00634360"/>
    <w:rsid w:val="006356DD"/>
    <w:rsid w:val="00635F42"/>
    <w:rsid w:val="00636992"/>
    <w:rsid w:val="00637D78"/>
    <w:rsid w:val="00640C76"/>
    <w:rsid w:val="00640E72"/>
    <w:rsid w:val="00640F20"/>
    <w:rsid w:val="00641B3E"/>
    <w:rsid w:val="00641B40"/>
    <w:rsid w:val="00641BC1"/>
    <w:rsid w:val="00641E4D"/>
    <w:rsid w:val="00642521"/>
    <w:rsid w:val="006425C5"/>
    <w:rsid w:val="00642C13"/>
    <w:rsid w:val="00642F26"/>
    <w:rsid w:val="00643065"/>
    <w:rsid w:val="006447C9"/>
    <w:rsid w:val="00644C44"/>
    <w:rsid w:val="00644E9D"/>
    <w:rsid w:val="006458CA"/>
    <w:rsid w:val="0064631B"/>
    <w:rsid w:val="0064666D"/>
    <w:rsid w:val="0064699D"/>
    <w:rsid w:val="0064717A"/>
    <w:rsid w:val="00647792"/>
    <w:rsid w:val="00647811"/>
    <w:rsid w:val="0065023A"/>
    <w:rsid w:val="0065091F"/>
    <w:rsid w:val="00650A54"/>
    <w:rsid w:val="00650D53"/>
    <w:rsid w:val="00651119"/>
    <w:rsid w:val="0065164F"/>
    <w:rsid w:val="0065224A"/>
    <w:rsid w:val="00652B2D"/>
    <w:rsid w:val="00652C55"/>
    <w:rsid w:val="00653B5F"/>
    <w:rsid w:val="00655893"/>
    <w:rsid w:val="00655B1D"/>
    <w:rsid w:val="00656433"/>
    <w:rsid w:val="00656F14"/>
    <w:rsid w:val="0065704F"/>
    <w:rsid w:val="006574AC"/>
    <w:rsid w:val="006578C3"/>
    <w:rsid w:val="0065790F"/>
    <w:rsid w:val="00657CA3"/>
    <w:rsid w:val="00657D3A"/>
    <w:rsid w:val="00660132"/>
    <w:rsid w:val="006602F8"/>
    <w:rsid w:val="0066057E"/>
    <w:rsid w:val="00660B8B"/>
    <w:rsid w:val="006612F3"/>
    <w:rsid w:val="006616F1"/>
    <w:rsid w:val="006619DA"/>
    <w:rsid w:val="006634F6"/>
    <w:rsid w:val="006639C9"/>
    <w:rsid w:val="006649A1"/>
    <w:rsid w:val="00665376"/>
    <w:rsid w:val="00665F60"/>
    <w:rsid w:val="00666128"/>
    <w:rsid w:val="00666176"/>
    <w:rsid w:val="00666438"/>
    <w:rsid w:val="00666639"/>
    <w:rsid w:val="006668E2"/>
    <w:rsid w:val="006671A4"/>
    <w:rsid w:val="00667248"/>
    <w:rsid w:val="006672F4"/>
    <w:rsid w:val="00667C91"/>
    <w:rsid w:val="00667F44"/>
    <w:rsid w:val="00670B5A"/>
    <w:rsid w:val="00670C6E"/>
    <w:rsid w:val="00670CEE"/>
    <w:rsid w:val="00670DF9"/>
    <w:rsid w:val="00670F79"/>
    <w:rsid w:val="00671D9F"/>
    <w:rsid w:val="006727F2"/>
    <w:rsid w:val="00672A11"/>
    <w:rsid w:val="00673555"/>
    <w:rsid w:val="00673979"/>
    <w:rsid w:val="00673BF2"/>
    <w:rsid w:val="00675006"/>
    <w:rsid w:val="006752E5"/>
    <w:rsid w:val="00675A20"/>
    <w:rsid w:val="00676AF6"/>
    <w:rsid w:val="00676D72"/>
    <w:rsid w:val="00676EAB"/>
    <w:rsid w:val="00677E41"/>
    <w:rsid w:val="00680726"/>
    <w:rsid w:val="006807B3"/>
    <w:rsid w:val="00680B31"/>
    <w:rsid w:val="0068102B"/>
    <w:rsid w:val="006813F7"/>
    <w:rsid w:val="00682B1A"/>
    <w:rsid w:val="006830B5"/>
    <w:rsid w:val="00683C91"/>
    <w:rsid w:val="006848E4"/>
    <w:rsid w:val="00684A91"/>
    <w:rsid w:val="00684FEB"/>
    <w:rsid w:val="00685BB0"/>
    <w:rsid w:val="00685ECE"/>
    <w:rsid w:val="00686506"/>
    <w:rsid w:val="0068659E"/>
    <w:rsid w:val="00687A0A"/>
    <w:rsid w:val="00687AC9"/>
    <w:rsid w:val="00687AF3"/>
    <w:rsid w:val="00687E89"/>
    <w:rsid w:val="00687F6C"/>
    <w:rsid w:val="00690513"/>
    <w:rsid w:val="006907F2"/>
    <w:rsid w:val="00690CA0"/>
    <w:rsid w:val="00690E8F"/>
    <w:rsid w:val="00691543"/>
    <w:rsid w:val="00692333"/>
    <w:rsid w:val="006927CA"/>
    <w:rsid w:val="00692863"/>
    <w:rsid w:val="00692A5E"/>
    <w:rsid w:val="006937B1"/>
    <w:rsid w:val="006938AE"/>
    <w:rsid w:val="00693F54"/>
    <w:rsid w:val="006941F8"/>
    <w:rsid w:val="006956C0"/>
    <w:rsid w:val="00696635"/>
    <w:rsid w:val="006973CE"/>
    <w:rsid w:val="0069748F"/>
    <w:rsid w:val="00697BBE"/>
    <w:rsid w:val="00697C7B"/>
    <w:rsid w:val="00697CB9"/>
    <w:rsid w:val="00697CD8"/>
    <w:rsid w:val="00697F14"/>
    <w:rsid w:val="006A130E"/>
    <w:rsid w:val="006A13AB"/>
    <w:rsid w:val="006A159B"/>
    <w:rsid w:val="006A2426"/>
    <w:rsid w:val="006A278C"/>
    <w:rsid w:val="006A2A1E"/>
    <w:rsid w:val="006A2E8F"/>
    <w:rsid w:val="006A467B"/>
    <w:rsid w:val="006A4C35"/>
    <w:rsid w:val="006A4EDE"/>
    <w:rsid w:val="006A5867"/>
    <w:rsid w:val="006A5B53"/>
    <w:rsid w:val="006A6BC5"/>
    <w:rsid w:val="006A70B3"/>
    <w:rsid w:val="006A71F5"/>
    <w:rsid w:val="006A7973"/>
    <w:rsid w:val="006A7F49"/>
    <w:rsid w:val="006B075A"/>
    <w:rsid w:val="006B0B37"/>
    <w:rsid w:val="006B1158"/>
    <w:rsid w:val="006B176B"/>
    <w:rsid w:val="006B1944"/>
    <w:rsid w:val="006B294E"/>
    <w:rsid w:val="006B3B9D"/>
    <w:rsid w:val="006B3D2B"/>
    <w:rsid w:val="006B4148"/>
    <w:rsid w:val="006B41F5"/>
    <w:rsid w:val="006B4F7A"/>
    <w:rsid w:val="006B542D"/>
    <w:rsid w:val="006B5D6D"/>
    <w:rsid w:val="006B6276"/>
    <w:rsid w:val="006B65D4"/>
    <w:rsid w:val="006B679B"/>
    <w:rsid w:val="006B6DAF"/>
    <w:rsid w:val="006B6FAA"/>
    <w:rsid w:val="006B6FDB"/>
    <w:rsid w:val="006B7E44"/>
    <w:rsid w:val="006C1280"/>
    <w:rsid w:val="006C1A3E"/>
    <w:rsid w:val="006C2600"/>
    <w:rsid w:val="006C4818"/>
    <w:rsid w:val="006C4A98"/>
    <w:rsid w:val="006C5258"/>
    <w:rsid w:val="006C5357"/>
    <w:rsid w:val="006C58F6"/>
    <w:rsid w:val="006C5953"/>
    <w:rsid w:val="006C63AA"/>
    <w:rsid w:val="006C6F3E"/>
    <w:rsid w:val="006D0410"/>
    <w:rsid w:val="006D0B9F"/>
    <w:rsid w:val="006D1049"/>
    <w:rsid w:val="006D125C"/>
    <w:rsid w:val="006D15D5"/>
    <w:rsid w:val="006D1772"/>
    <w:rsid w:val="006D1CC0"/>
    <w:rsid w:val="006D1D6B"/>
    <w:rsid w:val="006D2B31"/>
    <w:rsid w:val="006D3B4F"/>
    <w:rsid w:val="006D4140"/>
    <w:rsid w:val="006D4DE9"/>
    <w:rsid w:val="006D5E81"/>
    <w:rsid w:val="006E18BD"/>
    <w:rsid w:val="006E2E63"/>
    <w:rsid w:val="006E33AA"/>
    <w:rsid w:val="006E3F9F"/>
    <w:rsid w:val="006E4152"/>
    <w:rsid w:val="006E4AB6"/>
    <w:rsid w:val="006E4B3F"/>
    <w:rsid w:val="006E4D92"/>
    <w:rsid w:val="006E5F70"/>
    <w:rsid w:val="006E6786"/>
    <w:rsid w:val="006E6E6D"/>
    <w:rsid w:val="006E6F0C"/>
    <w:rsid w:val="006E74A0"/>
    <w:rsid w:val="006E7A41"/>
    <w:rsid w:val="006F0021"/>
    <w:rsid w:val="006F05EB"/>
    <w:rsid w:val="006F0D11"/>
    <w:rsid w:val="006F183F"/>
    <w:rsid w:val="006F1AE5"/>
    <w:rsid w:val="006F2A47"/>
    <w:rsid w:val="006F3247"/>
    <w:rsid w:val="006F3276"/>
    <w:rsid w:val="006F3667"/>
    <w:rsid w:val="006F3692"/>
    <w:rsid w:val="006F42D5"/>
    <w:rsid w:val="006F43E9"/>
    <w:rsid w:val="006F4835"/>
    <w:rsid w:val="006F49CD"/>
    <w:rsid w:val="006F4D4B"/>
    <w:rsid w:val="006F4F96"/>
    <w:rsid w:val="006F5806"/>
    <w:rsid w:val="006F5901"/>
    <w:rsid w:val="006F5C9C"/>
    <w:rsid w:val="006F6431"/>
    <w:rsid w:val="006F65D1"/>
    <w:rsid w:val="006F7617"/>
    <w:rsid w:val="007003EA"/>
    <w:rsid w:val="007007FD"/>
    <w:rsid w:val="00700A0E"/>
    <w:rsid w:val="00700D95"/>
    <w:rsid w:val="007022E1"/>
    <w:rsid w:val="007022FF"/>
    <w:rsid w:val="00702313"/>
    <w:rsid w:val="00702618"/>
    <w:rsid w:val="00702863"/>
    <w:rsid w:val="00702EE2"/>
    <w:rsid w:val="00704510"/>
    <w:rsid w:val="00704FC6"/>
    <w:rsid w:val="007050A3"/>
    <w:rsid w:val="0070603C"/>
    <w:rsid w:val="0070643C"/>
    <w:rsid w:val="00706C7B"/>
    <w:rsid w:val="00706FAE"/>
    <w:rsid w:val="00707643"/>
    <w:rsid w:val="007077C9"/>
    <w:rsid w:val="007104D6"/>
    <w:rsid w:val="007104FF"/>
    <w:rsid w:val="00710F31"/>
    <w:rsid w:val="00711133"/>
    <w:rsid w:val="0071116D"/>
    <w:rsid w:val="007123F2"/>
    <w:rsid w:val="0071258C"/>
    <w:rsid w:val="00712E1E"/>
    <w:rsid w:val="00712E88"/>
    <w:rsid w:val="00713278"/>
    <w:rsid w:val="007132A6"/>
    <w:rsid w:val="00714596"/>
    <w:rsid w:val="0071465D"/>
    <w:rsid w:val="00714B0F"/>
    <w:rsid w:val="00714C4A"/>
    <w:rsid w:val="00714C74"/>
    <w:rsid w:val="0071520C"/>
    <w:rsid w:val="00715D41"/>
    <w:rsid w:val="00715EFD"/>
    <w:rsid w:val="007160B4"/>
    <w:rsid w:val="0071644E"/>
    <w:rsid w:val="00716FEC"/>
    <w:rsid w:val="00717840"/>
    <w:rsid w:val="0072052B"/>
    <w:rsid w:val="00720828"/>
    <w:rsid w:val="00720DF1"/>
    <w:rsid w:val="00721248"/>
    <w:rsid w:val="007213CE"/>
    <w:rsid w:val="00721CC9"/>
    <w:rsid w:val="00722030"/>
    <w:rsid w:val="00723125"/>
    <w:rsid w:val="00723203"/>
    <w:rsid w:val="00723412"/>
    <w:rsid w:val="00723DEB"/>
    <w:rsid w:val="0072411A"/>
    <w:rsid w:val="00724871"/>
    <w:rsid w:val="00724DBB"/>
    <w:rsid w:val="00725E4A"/>
    <w:rsid w:val="00725EE0"/>
    <w:rsid w:val="00725F7F"/>
    <w:rsid w:val="00726440"/>
    <w:rsid w:val="00727152"/>
    <w:rsid w:val="007272E8"/>
    <w:rsid w:val="00727682"/>
    <w:rsid w:val="00727730"/>
    <w:rsid w:val="007304ED"/>
    <w:rsid w:val="007327AB"/>
    <w:rsid w:val="00732824"/>
    <w:rsid w:val="00732AEF"/>
    <w:rsid w:val="007332B2"/>
    <w:rsid w:val="00733344"/>
    <w:rsid w:val="00734615"/>
    <w:rsid w:val="00734D19"/>
    <w:rsid w:val="00735475"/>
    <w:rsid w:val="00735F63"/>
    <w:rsid w:val="007367D9"/>
    <w:rsid w:val="00737650"/>
    <w:rsid w:val="007377A5"/>
    <w:rsid w:val="00737A8E"/>
    <w:rsid w:val="00741878"/>
    <w:rsid w:val="00741881"/>
    <w:rsid w:val="00741EFD"/>
    <w:rsid w:val="00742344"/>
    <w:rsid w:val="00742611"/>
    <w:rsid w:val="00742D60"/>
    <w:rsid w:val="00743BC9"/>
    <w:rsid w:val="00743DEE"/>
    <w:rsid w:val="007454E0"/>
    <w:rsid w:val="00745A66"/>
    <w:rsid w:val="00746308"/>
    <w:rsid w:val="00746518"/>
    <w:rsid w:val="007476E7"/>
    <w:rsid w:val="00747750"/>
    <w:rsid w:val="00750120"/>
    <w:rsid w:val="00750ADB"/>
    <w:rsid w:val="00751D00"/>
    <w:rsid w:val="00751F8F"/>
    <w:rsid w:val="00752CF1"/>
    <w:rsid w:val="00752E05"/>
    <w:rsid w:val="00753640"/>
    <w:rsid w:val="00753686"/>
    <w:rsid w:val="00753BAC"/>
    <w:rsid w:val="0075506E"/>
    <w:rsid w:val="007554B5"/>
    <w:rsid w:val="007558D9"/>
    <w:rsid w:val="00755ECD"/>
    <w:rsid w:val="00757466"/>
    <w:rsid w:val="00757678"/>
    <w:rsid w:val="007576B4"/>
    <w:rsid w:val="007579EC"/>
    <w:rsid w:val="007600B1"/>
    <w:rsid w:val="007609CB"/>
    <w:rsid w:val="00761226"/>
    <w:rsid w:val="0076151C"/>
    <w:rsid w:val="00761987"/>
    <w:rsid w:val="00762E57"/>
    <w:rsid w:val="00763DF6"/>
    <w:rsid w:val="00764279"/>
    <w:rsid w:val="00764787"/>
    <w:rsid w:val="00764830"/>
    <w:rsid w:val="00764C16"/>
    <w:rsid w:val="007665F1"/>
    <w:rsid w:val="00766D1D"/>
    <w:rsid w:val="00766F00"/>
    <w:rsid w:val="00767221"/>
    <w:rsid w:val="0076765F"/>
    <w:rsid w:val="007700A6"/>
    <w:rsid w:val="007703FA"/>
    <w:rsid w:val="00770644"/>
    <w:rsid w:val="00770C2D"/>
    <w:rsid w:val="00770CD6"/>
    <w:rsid w:val="00770F29"/>
    <w:rsid w:val="00771229"/>
    <w:rsid w:val="00771245"/>
    <w:rsid w:val="007723FD"/>
    <w:rsid w:val="0077244C"/>
    <w:rsid w:val="00773173"/>
    <w:rsid w:val="00773743"/>
    <w:rsid w:val="00773C07"/>
    <w:rsid w:val="007740D8"/>
    <w:rsid w:val="0077477E"/>
    <w:rsid w:val="007752F6"/>
    <w:rsid w:val="0077565D"/>
    <w:rsid w:val="00775671"/>
    <w:rsid w:val="00775E0F"/>
    <w:rsid w:val="00776421"/>
    <w:rsid w:val="00776476"/>
    <w:rsid w:val="00776E7C"/>
    <w:rsid w:val="00776FBD"/>
    <w:rsid w:val="00780275"/>
    <w:rsid w:val="00780C5B"/>
    <w:rsid w:val="00781208"/>
    <w:rsid w:val="007812C6"/>
    <w:rsid w:val="00781822"/>
    <w:rsid w:val="00781ADB"/>
    <w:rsid w:val="00781B33"/>
    <w:rsid w:val="00782080"/>
    <w:rsid w:val="00782368"/>
    <w:rsid w:val="0078256C"/>
    <w:rsid w:val="007825F5"/>
    <w:rsid w:val="00782F37"/>
    <w:rsid w:val="007831FE"/>
    <w:rsid w:val="00783E0E"/>
    <w:rsid w:val="00783E8E"/>
    <w:rsid w:val="00784E10"/>
    <w:rsid w:val="00785016"/>
    <w:rsid w:val="00785592"/>
    <w:rsid w:val="00786084"/>
    <w:rsid w:val="00786155"/>
    <w:rsid w:val="00786272"/>
    <w:rsid w:val="007870AB"/>
    <w:rsid w:val="007874CB"/>
    <w:rsid w:val="00787538"/>
    <w:rsid w:val="00787A86"/>
    <w:rsid w:val="00790C9C"/>
    <w:rsid w:val="00790CE9"/>
    <w:rsid w:val="00792015"/>
    <w:rsid w:val="00792607"/>
    <w:rsid w:val="00792F54"/>
    <w:rsid w:val="00793335"/>
    <w:rsid w:val="00793386"/>
    <w:rsid w:val="0079375A"/>
    <w:rsid w:val="007937AF"/>
    <w:rsid w:val="00793E59"/>
    <w:rsid w:val="00793F08"/>
    <w:rsid w:val="00794744"/>
    <w:rsid w:val="00794F69"/>
    <w:rsid w:val="00795842"/>
    <w:rsid w:val="007960BA"/>
    <w:rsid w:val="00796B02"/>
    <w:rsid w:val="00796D0C"/>
    <w:rsid w:val="007977A5"/>
    <w:rsid w:val="007A1256"/>
    <w:rsid w:val="007A137D"/>
    <w:rsid w:val="007A1FE8"/>
    <w:rsid w:val="007A270B"/>
    <w:rsid w:val="007A2BA1"/>
    <w:rsid w:val="007A4684"/>
    <w:rsid w:val="007A5603"/>
    <w:rsid w:val="007A6A80"/>
    <w:rsid w:val="007A6B72"/>
    <w:rsid w:val="007A6B82"/>
    <w:rsid w:val="007A6E61"/>
    <w:rsid w:val="007A760C"/>
    <w:rsid w:val="007A7A24"/>
    <w:rsid w:val="007A7F93"/>
    <w:rsid w:val="007B02DD"/>
    <w:rsid w:val="007B03D0"/>
    <w:rsid w:val="007B0907"/>
    <w:rsid w:val="007B0A34"/>
    <w:rsid w:val="007B2492"/>
    <w:rsid w:val="007B3529"/>
    <w:rsid w:val="007B3CD2"/>
    <w:rsid w:val="007B4E2F"/>
    <w:rsid w:val="007B59F8"/>
    <w:rsid w:val="007B63A6"/>
    <w:rsid w:val="007B63C5"/>
    <w:rsid w:val="007B6ABB"/>
    <w:rsid w:val="007B71EC"/>
    <w:rsid w:val="007C0294"/>
    <w:rsid w:val="007C24A5"/>
    <w:rsid w:val="007C2727"/>
    <w:rsid w:val="007C28FF"/>
    <w:rsid w:val="007C32FD"/>
    <w:rsid w:val="007C3335"/>
    <w:rsid w:val="007C43FE"/>
    <w:rsid w:val="007C4584"/>
    <w:rsid w:val="007C4F90"/>
    <w:rsid w:val="007C57D8"/>
    <w:rsid w:val="007C67B1"/>
    <w:rsid w:val="007C7B50"/>
    <w:rsid w:val="007D0306"/>
    <w:rsid w:val="007D0C75"/>
    <w:rsid w:val="007D1283"/>
    <w:rsid w:val="007D128C"/>
    <w:rsid w:val="007D1449"/>
    <w:rsid w:val="007D15C7"/>
    <w:rsid w:val="007D24EC"/>
    <w:rsid w:val="007D275B"/>
    <w:rsid w:val="007D371B"/>
    <w:rsid w:val="007D37A8"/>
    <w:rsid w:val="007D3B7C"/>
    <w:rsid w:val="007D3D96"/>
    <w:rsid w:val="007D46AA"/>
    <w:rsid w:val="007D51B4"/>
    <w:rsid w:val="007D5615"/>
    <w:rsid w:val="007D5BF4"/>
    <w:rsid w:val="007D5D06"/>
    <w:rsid w:val="007D5D6D"/>
    <w:rsid w:val="007D6471"/>
    <w:rsid w:val="007D782D"/>
    <w:rsid w:val="007D7D94"/>
    <w:rsid w:val="007E03AA"/>
    <w:rsid w:val="007E0750"/>
    <w:rsid w:val="007E0AF6"/>
    <w:rsid w:val="007E0C7E"/>
    <w:rsid w:val="007E0CEF"/>
    <w:rsid w:val="007E1107"/>
    <w:rsid w:val="007E16EA"/>
    <w:rsid w:val="007E19D3"/>
    <w:rsid w:val="007E1BDC"/>
    <w:rsid w:val="007E1D2B"/>
    <w:rsid w:val="007E26C3"/>
    <w:rsid w:val="007E294D"/>
    <w:rsid w:val="007E3066"/>
    <w:rsid w:val="007E3190"/>
    <w:rsid w:val="007E3AF5"/>
    <w:rsid w:val="007E54F9"/>
    <w:rsid w:val="007E5877"/>
    <w:rsid w:val="007E596E"/>
    <w:rsid w:val="007E6092"/>
    <w:rsid w:val="007E6792"/>
    <w:rsid w:val="007E7DA1"/>
    <w:rsid w:val="007F065F"/>
    <w:rsid w:val="007F0F5F"/>
    <w:rsid w:val="007F0F9B"/>
    <w:rsid w:val="007F1EF8"/>
    <w:rsid w:val="007F2711"/>
    <w:rsid w:val="007F2809"/>
    <w:rsid w:val="007F29EA"/>
    <w:rsid w:val="007F33D6"/>
    <w:rsid w:val="007F3A1A"/>
    <w:rsid w:val="007F3B68"/>
    <w:rsid w:val="007F3DCB"/>
    <w:rsid w:val="007F48DB"/>
    <w:rsid w:val="007F4D20"/>
    <w:rsid w:val="007F4DF9"/>
    <w:rsid w:val="007F58D4"/>
    <w:rsid w:val="007F5D87"/>
    <w:rsid w:val="007F60DE"/>
    <w:rsid w:val="007F6605"/>
    <w:rsid w:val="007F66BA"/>
    <w:rsid w:val="007F679A"/>
    <w:rsid w:val="007F704D"/>
    <w:rsid w:val="007F707E"/>
    <w:rsid w:val="0080004E"/>
    <w:rsid w:val="00800530"/>
    <w:rsid w:val="0080073E"/>
    <w:rsid w:val="0080112D"/>
    <w:rsid w:val="00801CB5"/>
    <w:rsid w:val="0080278B"/>
    <w:rsid w:val="00803341"/>
    <w:rsid w:val="0080346A"/>
    <w:rsid w:val="00803CCE"/>
    <w:rsid w:val="00804043"/>
    <w:rsid w:val="0080430B"/>
    <w:rsid w:val="00804C50"/>
    <w:rsid w:val="00807854"/>
    <w:rsid w:val="00807AAA"/>
    <w:rsid w:val="00810023"/>
    <w:rsid w:val="0081004D"/>
    <w:rsid w:val="008101F5"/>
    <w:rsid w:val="00810904"/>
    <w:rsid w:val="00811A1E"/>
    <w:rsid w:val="00811AC0"/>
    <w:rsid w:val="00812120"/>
    <w:rsid w:val="008124B3"/>
    <w:rsid w:val="0081289C"/>
    <w:rsid w:val="00812B00"/>
    <w:rsid w:val="00812CC8"/>
    <w:rsid w:val="00812E68"/>
    <w:rsid w:val="0081460E"/>
    <w:rsid w:val="00814815"/>
    <w:rsid w:val="008150C1"/>
    <w:rsid w:val="008154E7"/>
    <w:rsid w:val="00815DF4"/>
    <w:rsid w:val="008160A5"/>
    <w:rsid w:val="008160E9"/>
    <w:rsid w:val="008162B9"/>
    <w:rsid w:val="00817E34"/>
    <w:rsid w:val="00820470"/>
    <w:rsid w:val="00820AAE"/>
    <w:rsid w:val="00820C11"/>
    <w:rsid w:val="0082193B"/>
    <w:rsid w:val="008224ED"/>
    <w:rsid w:val="00822C91"/>
    <w:rsid w:val="008232D0"/>
    <w:rsid w:val="008237AD"/>
    <w:rsid w:val="0082380F"/>
    <w:rsid w:val="00824061"/>
    <w:rsid w:val="0082771F"/>
    <w:rsid w:val="0082773C"/>
    <w:rsid w:val="00830708"/>
    <w:rsid w:val="00830FBB"/>
    <w:rsid w:val="0083163D"/>
    <w:rsid w:val="00831A5C"/>
    <w:rsid w:val="00832760"/>
    <w:rsid w:val="00832DA5"/>
    <w:rsid w:val="008343DD"/>
    <w:rsid w:val="008352A7"/>
    <w:rsid w:val="00835BC5"/>
    <w:rsid w:val="008360CD"/>
    <w:rsid w:val="008365D1"/>
    <w:rsid w:val="00836B0F"/>
    <w:rsid w:val="00836D00"/>
    <w:rsid w:val="00836D72"/>
    <w:rsid w:val="00836DFF"/>
    <w:rsid w:val="00837C56"/>
    <w:rsid w:val="008406A8"/>
    <w:rsid w:val="0084244D"/>
    <w:rsid w:val="00842C72"/>
    <w:rsid w:val="00843EBC"/>
    <w:rsid w:val="00844AA4"/>
    <w:rsid w:val="00844AF1"/>
    <w:rsid w:val="008454A8"/>
    <w:rsid w:val="008454C3"/>
    <w:rsid w:val="008454E7"/>
    <w:rsid w:val="00846047"/>
    <w:rsid w:val="008465A3"/>
    <w:rsid w:val="00846D7F"/>
    <w:rsid w:val="008476FB"/>
    <w:rsid w:val="008479F4"/>
    <w:rsid w:val="00847C7C"/>
    <w:rsid w:val="00850900"/>
    <w:rsid w:val="00850C46"/>
    <w:rsid w:val="00850F2B"/>
    <w:rsid w:val="00851099"/>
    <w:rsid w:val="008518EF"/>
    <w:rsid w:val="00851D6A"/>
    <w:rsid w:val="00852697"/>
    <w:rsid w:val="008527F4"/>
    <w:rsid w:val="00852C3F"/>
    <w:rsid w:val="00852E6C"/>
    <w:rsid w:val="0085344E"/>
    <w:rsid w:val="0085376D"/>
    <w:rsid w:val="008547A5"/>
    <w:rsid w:val="0085552C"/>
    <w:rsid w:val="00855563"/>
    <w:rsid w:val="00855867"/>
    <w:rsid w:val="00857579"/>
    <w:rsid w:val="00857CBA"/>
    <w:rsid w:val="00860C19"/>
    <w:rsid w:val="00861B12"/>
    <w:rsid w:val="00863C14"/>
    <w:rsid w:val="00863E5C"/>
    <w:rsid w:val="0086401B"/>
    <w:rsid w:val="00864BB0"/>
    <w:rsid w:val="00864BDA"/>
    <w:rsid w:val="00865CAC"/>
    <w:rsid w:val="00866392"/>
    <w:rsid w:val="008669E4"/>
    <w:rsid w:val="00867716"/>
    <w:rsid w:val="00867FCD"/>
    <w:rsid w:val="00870069"/>
    <w:rsid w:val="00870840"/>
    <w:rsid w:val="00871097"/>
    <w:rsid w:val="00871534"/>
    <w:rsid w:val="008719AB"/>
    <w:rsid w:val="008720FD"/>
    <w:rsid w:val="00872318"/>
    <w:rsid w:val="00872BFB"/>
    <w:rsid w:val="00872DE6"/>
    <w:rsid w:val="00872E3D"/>
    <w:rsid w:val="008730B6"/>
    <w:rsid w:val="008747A6"/>
    <w:rsid w:val="00874BAB"/>
    <w:rsid w:val="008754C6"/>
    <w:rsid w:val="00875E5B"/>
    <w:rsid w:val="0087678D"/>
    <w:rsid w:val="00876AD1"/>
    <w:rsid w:val="00876B5E"/>
    <w:rsid w:val="00877579"/>
    <w:rsid w:val="0087793E"/>
    <w:rsid w:val="00877A60"/>
    <w:rsid w:val="00877BEE"/>
    <w:rsid w:val="008810F9"/>
    <w:rsid w:val="0088168C"/>
    <w:rsid w:val="008816AC"/>
    <w:rsid w:val="008817ED"/>
    <w:rsid w:val="00881959"/>
    <w:rsid w:val="00882B47"/>
    <w:rsid w:val="00882B66"/>
    <w:rsid w:val="008833D7"/>
    <w:rsid w:val="0088385E"/>
    <w:rsid w:val="0088395A"/>
    <w:rsid w:val="00883C4F"/>
    <w:rsid w:val="008845E5"/>
    <w:rsid w:val="00885821"/>
    <w:rsid w:val="0088592F"/>
    <w:rsid w:val="00887FFA"/>
    <w:rsid w:val="0089061F"/>
    <w:rsid w:val="00890AE4"/>
    <w:rsid w:val="00890D0F"/>
    <w:rsid w:val="0089123B"/>
    <w:rsid w:val="00891993"/>
    <w:rsid w:val="00892A80"/>
    <w:rsid w:val="00894E05"/>
    <w:rsid w:val="0089505D"/>
    <w:rsid w:val="008953BA"/>
    <w:rsid w:val="008969BE"/>
    <w:rsid w:val="00896F79"/>
    <w:rsid w:val="00897009"/>
    <w:rsid w:val="00897106"/>
    <w:rsid w:val="00897F2E"/>
    <w:rsid w:val="008A102D"/>
    <w:rsid w:val="008A1503"/>
    <w:rsid w:val="008A182F"/>
    <w:rsid w:val="008A1EC6"/>
    <w:rsid w:val="008A31DD"/>
    <w:rsid w:val="008A5646"/>
    <w:rsid w:val="008A5A84"/>
    <w:rsid w:val="008A61AB"/>
    <w:rsid w:val="008A6656"/>
    <w:rsid w:val="008A6C4E"/>
    <w:rsid w:val="008A6F7B"/>
    <w:rsid w:val="008A778E"/>
    <w:rsid w:val="008A7C7B"/>
    <w:rsid w:val="008B0324"/>
    <w:rsid w:val="008B04C6"/>
    <w:rsid w:val="008B0CB9"/>
    <w:rsid w:val="008B1375"/>
    <w:rsid w:val="008B14DB"/>
    <w:rsid w:val="008B1C39"/>
    <w:rsid w:val="008B2232"/>
    <w:rsid w:val="008B370C"/>
    <w:rsid w:val="008B3A14"/>
    <w:rsid w:val="008B4158"/>
    <w:rsid w:val="008B4C40"/>
    <w:rsid w:val="008B511E"/>
    <w:rsid w:val="008B5243"/>
    <w:rsid w:val="008B5501"/>
    <w:rsid w:val="008B5922"/>
    <w:rsid w:val="008B65D4"/>
    <w:rsid w:val="008B6720"/>
    <w:rsid w:val="008B7842"/>
    <w:rsid w:val="008B7853"/>
    <w:rsid w:val="008C01FF"/>
    <w:rsid w:val="008C05D3"/>
    <w:rsid w:val="008C1CD9"/>
    <w:rsid w:val="008C2044"/>
    <w:rsid w:val="008C2054"/>
    <w:rsid w:val="008C23E5"/>
    <w:rsid w:val="008C339E"/>
    <w:rsid w:val="008C3D61"/>
    <w:rsid w:val="008C420D"/>
    <w:rsid w:val="008C4BD4"/>
    <w:rsid w:val="008C5627"/>
    <w:rsid w:val="008C5669"/>
    <w:rsid w:val="008C69FB"/>
    <w:rsid w:val="008C7FC4"/>
    <w:rsid w:val="008D226C"/>
    <w:rsid w:val="008D26AD"/>
    <w:rsid w:val="008D334E"/>
    <w:rsid w:val="008D336C"/>
    <w:rsid w:val="008D34A6"/>
    <w:rsid w:val="008D371B"/>
    <w:rsid w:val="008D4215"/>
    <w:rsid w:val="008D435F"/>
    <w:rsid w:val="008D4FDA"/>
    <w:rsid w:val="008D5150"/>
    <w:rsid w:val="008D5223"/>
    <w:rsid w:val="008D525A"/>
    <w:rsid w:val="008D5667"/>
    <w:rsid w:val="008D5C4A"/>
    <w:rsid w:val="008D5C8C"/>
    <w:rsid w:val="008D6065"/>
    <w:rsid w:val="008D631C"/>
    <w:rsid w:val="008D656C"/>
    <w:rsid w:val="008D660B"/>
    <w:rsid w:val="008D6DF1"/>
    <w:rsid w:val="008E0E2D"/>
    <w:rsid w:val="008E10C5"/>
    <w:rsid w:val="008E15E8"/>
    <w:rsid w:val="008E17F5"/>
    <w:rsid w:val="008E1CF2"/>
    <w:rsid w:val="008E3F95"/>
    <w:rsid w:val="008E4B7F"/>
    <w:rsid w:val="008E5971"/>
    <w:rsid w:val="008E623E"/>
    <w:rsid w:val="008E6A0D"/>
    <w:rsid w:val="008E6DD8"/>
    <w:rsid w:val="008E7F3D"/>
    <w:rsid w:val="008F00AC"/>
    <w:rsid w:val="008F05CC"/>
    <w:rsid w:val="008F0802"/>
    <w:rsid w:val="008F0804"/>
    <w:rsid w:val="008F0925"/>
    <w:rsid w:val="008F13A7"/>
    <w:rsid w:val="008F19C5"/>
    <w:rsid w:val="008F237D"/>
    <w:rsid w:val="008F2BD6"/>
    <w:rsid w:val="008F37BD"/>
    <w:rsid w:val="008F4420"/>
    <w:rsid w:val="008F45DB"/>
    <w:rsid w:val="008F4842"/>
    <w:rsid w:val="008F4B86"/>
    <w:rsid w:val="008F5135"/>
    <w:rsid w:val="008F516F"/>
    <w:rsid w:val="008F5B9C"/>
    <w:rsid w:val="008F5C9D"/>
    <w:rsid w:val="008F6191"/>
    <w:rsid w:val="008F6363"/>
    <w:rsid w:val="008F6896"/>
    <w:rsid w:val="008F7265"/>
    <w:rsid w:val="008F788F"/>
    <w:rsid w:val="009001C4"/>
    <w:rsid w:val="00900857"/>
    <w:rsid w:val="00901121"/>
    <w:rsid w:val="00901720"/>
    <w:rsid w:val="00902D7D"/>
    <w:rsid w:val="009035F7"/>
    <w:rsid w:val="00903A06"/>
    <w:rsid w:val="00905050"/>
    <w:rsid w:val="00905512"/>
    <w:rsid w:val="00905863"/>
    <w:rsid w:val="00905A50"/>
    <w:rsid w:val="00905FE1"/>
    <w:rsid w:val="00906E84"/>
    <w:rsid w:val="0090780E"/>
    <w:rsid w:val="009106F1"/>
    <w:rsid w:val="00911AC5"/>
    <w:rsid w:val="0091227E"/>
    <w:rsid w:val="00912C19"/>
    <w:rsid w:val="00912CD0"/>
    <w:rsid w:val="00912CE6"/>
    <w:rsid w:val="0091330E"/>
    <w:rsid w:val="0091459F"/>
    <w:rsid w:val="00914D88"/>
    <w:rsid w:val="0091594C"/>
    <w:rsid w:val="009161F3"/>
    <w:rsid w:val="0091677A"/>
    <w:rsid w:val="009202AB"/>
    <w:rsid w:val="009208A2"/>
    <w:rsid w:val="00920DC8"/>
    <w:rsid w:val="00921C53"/>
    <w:rsid w:val="00922733"/>
    <w:rsid w:val="00922904"/>
    <w:rsid w:val="00922A2B"/>
    <w:rsid w:val="00923325"/>
    <w:rsid w:val="009236DA"/>
    <w:rsid w:val="0092396F"/>
    <w:rsid w:val="00923B98"/>
    <w:rsid w:val="00924B20"/>
    <w:rsid w:val="009256DB"/>
    <w:rsid w:val="009273C7"/>
    <w:rsid w:val="00931089"/>
    <w:rsid w:val="0093144A"/>
    <w:rsid w:val="00931878"/>
    <w:rsid w:val="00931FA0"/>
    <w:rsid w:val="00932310"/>
    <w:rsid w:val="00932505"/>
    <w:rsid w:val="00933564"/>
    <w:rsid w:val="009341FE"/>
    <w:rsid w:val="00934A99"/>
    <w:rsid w:val="00934FDF"/>
    <w:rsid w:val="00935AA6"/>
    <w:rsid w:val="00935C8C"/>
    <w:rsid w:val="009367B7"/>
    <w:rsid w:val="00936C02"/>
    <w:rsid w:val="00937033"/>
    <w:rsid w:val="0093707A"/>
    <w:rsid w:val="0093774C"/>
    <w:rsid w:val="00940209"/>
    <w:rsid w:val="009403C9"/>
    <w:rsid w:val="00941598"/>
    <w:rsid w:val="0094174A"/>
    <w:rsid w:val="00941891"/>
    <w:rsid w:val="0094197B"/>
    <w:rsid w:val="009420FF"/>
    <w:rsid w:val="00942880"/>
    <w:rsid w:val="00943A6A"/>
    <w:rsid w:val="00943CD5"/>
    <w:rsid w:val="0094445C"/>
    <w:rsid w:val="00944CBE"/>
    <w:rsid w:val="00945006"/>
    <w:rsid w:val="0094569B"/>
    <w:rsid w:val="009456A3"/>
    <w:rsid w:val="00945B77"/>
    <w:rsid w:val="00945CBA"/>
    <w:rsid w:val="0094657A"/>
    <w:rsid w:val="009466DA"/>
    <w:rsid w:val="00947270"/>
    <w:rsid w:val="00950313"/>
    <w:rsid w:val="00950A80"/>
    <w:rsid w:val="00950DA0"/>
    <w:rsid w:val="00950E23"/>
    <w:rsid w:val="00951EB7"/>
    <w:rsid w:val="00952F09"/>
    <w:rsid w:val="009535B8"/>
    <w:rsid w:val="009538F5"/>
    <w:rsid w:val="00953B2E"/>
    <w:rsid w:val="00953BCF"/>
    <w:rsid w:val="00953DCC"/>
    <w:rsid w:val="00955B94"/>
    <w:rsid w:val="009575C6"/>
    <w:rsid w:val="00957ADC"/>
    <w:rsid w:val="00957B77"/>
    <w:rsid w:val="0096081B"/>
    <w:rsid w:val="00960B78"/>
    <w:rsid w:val="00960B81"/>
    <w:rsid w:val="009610E7"/>
    <w:rsid w:val="00961932"/>
    <w:rsid w:val="00964F64"/>
    <w:rsid w:val="009650F5"/>
    <w:rsid w:val="009664E0"/>
    <w:rsid w:val="00966ECF"/>
    <w:rsid w:val="009704F9"/>
    <w:rsid w:val="00970951"/>
    <w:rsid w:val="009723FB"/>
    <w:rsid w:val="00972639"/>
    <w:rsid w:val="00972947"/>
    <w:rsid w:val="0097359A"/>
    <w:rsid w:val="009739E0"/>
    <w:rsid w:val="00973B2A"/>
    <w:rsid w:val="00973D0B"/>
    <w:rsid w:val="0097549C"/>
    <w:rsid w:val="00976048"/>
    <w:rsid w:val="00976084"/>
    <w:rsid w:val="00976CF1"/>
    <w:rsid w:val="00976F11"/>
    <w:rsid w:val="00977362"/>
    <w:rsid w:val="00977C54"/>
    <w:rsid w:val="00977D7E"/>
    <w:rsid w:val="00980ACD"/>
    <w:rsid w:val="00980C4D"/>
    <w:rsid w:val="00980C62"/>
    <w:rsid w:val="0098184A"/>
    <w:rsid w:val="00981B7D"/>
    <w:rsid w:val="00981CF0"/>
    <w:rsid w:val="00982374"/>
    <w:rsid w:val="0098316A"/>
    <w:rsid w:val="009839AA"/>
    <w:rsid w:val="0098410E"/>
    <w:rsid w:val="00984BCD"/>
    <w:rsid w:val="00985116"/>
    <w:rsid w:val="00985852"/>
    <w:rsid w:val="009861AD"/>
    <w:rsid w:val="00986571"/>
    <w:rsid w:val="00986808"/>
    <w:rsid w:val="00986E30"/>
    <w:rsid w:val="00986FB6"/>
    <w:rsid w:val="00987724"/>
    <w:rsid w:val="009879C1"/>
    <w:rsid w:val="009879EB"/>
    <w:rsid w:val="009900B4"/>
    <w:rsid w:val="00990CF0"/>
    <w:rsid w:val="00990ED3"/>
    <w:rsid w:val="00991DA6"/>
    <w:rsid w:val="00992203"/>
    <w:rsid w:val="009923B1"/>
    <w:rsid w:val="00992885"/>
    <w:rsid w:val="00992B37"/>
    <w:rsid w:val="0099313D"/>
    <w:rsid w:val="00993494"/>
    <w:rsid w:val="009936CA"/>
    <w:rsid w:val="00993ADE"/>
    <w:rsid w:val="00994EDB"/>
    <w:rsid w:val="00994FE1"/>
    <w:rsid w:val="0099501E"/>
    <w:rsid w:val="00995368"/>
    <w:rsid w:val="009954DF"/>
    <w:rsid w:val="0099588C"/>
    <w:rsid w:val="009964A4"/>
    <w:rsid w:val="009968D9"/>
    <w:rsid w:val="00996B76"/>
    <w:rsid w:val="0099715E"/>
    <w:rsid w:val="009972F6"/>
    <w:rsid w:val="00997AFE"/>
    <w:rsid w:val="00997B93"/>
    <w:rsid w:val="009A0209"/>
    <w:rsid w:val="009A0D09"/>
    <w:rsid w:val="009A117D"/>
    <w:rsid w:val="009A165D"/>
    <w:rsid w:val="009A2108"/>
    <w:rsid w:val="009A23C1"/>
    <w:rsid w:val="009A266C"/>
    <w:rsid w:val="009A2BBF"/>
    <w:rsid w:val="009A3756"/>
    <w:rsid w:val="009A3B2D"/>
    <w:rsid w:val="009A3FDE"/>
    <w:rsid w:val="009A4222"/>
    <w:rsid w:val="009A4369"/>
    <w:rsid w:val="009A4C59"/>
    <w:rsid w:val="009A4D54"/>
    <w:rsid w:val="009A4EDE"/>
    <w:rsid w:val="009A4F7A"/>
    <w:rsid w:val="009A54AC"/>
    <w:rsid w:val="009A566E"/>
    <w:rsid w:val="009A5C6E"/>
    <w:rsid w:val="009A625D"/>
    <w:rsid w:val="009A72D1"/>
    <w:rsid w:val="009B0165"/>
    <w:rsid w:val="009B05A4"/>
    <w:rsid w:val="009B1631"/>
    <w:rsid w:val="009B1A15"/>
    <w:rsid w:val="009B251B"/>
    <w:rsid w:val="009B3449"/>
    <w:rsid w:val="009B358C"/>
    <w:rsid w:val="009B367A"/>
    <w:rsid w:val="009B3866"/>
    <w:rsid w:val="009B3919"/>
    <w:rsid w:val="009B3E9A"/>
    <w:rsid w:val="009B4357"/>
    <w:rsid w:val="009B4D76"/>
    <w:rsid w:val="009B5716"/>
    <w:rsid w:val="009B650F"/>
    <w:rsid w:val="009B675E"/>
    <w:rsid w:val="009B7712"/>
    <w:rsid w:val="009B7E85"/>
    <w:rsid w:val="009C03BF"/>
    <w:rsid w:val="009C03F9"/>
    <w:rsid w:val="009C0F7B"/>
    <w:rsid w:val="009C1BCF"/>
    <w:rsid w:val="009C2382"/>
    <w:rsid w:val="009C2A84"/>
    <w:rsid w:val="009C2B5B"/>
    <w:rsid w:val="009C340F"/>
    <w:rsid w:val="009C3965"/>
    <w:rsid w:val="009C4670"/>
    <w:rsid w:val="009C5076"/>
    <w:rsid w:val="009C5AAC"/>
    <w:rsid w:val="009C61DD"/>
    <w:rsid w:val="009C6684"/>
    <w:rsid w:val="009C7186"/>
    <w:rsid w:val="009D02FB"/>
    <w:rsid w:val="009D164F"/>
    <w:rsid w:val="009D1B4B"/>
    <w:rsid w:val="009D1F3D"/>
    <w:rsid w:val="009D25B7"/>
    <w:rsid w:val="009D30FB"/>
    <w:rsid w:val="009D329E"/>
    <w:rsid w:val="009D3FE7"/>
    <w:rsid w:val="009D4061"/>
    <w:rsid w:val="009D4132"/>
    <w:rsid w:val="009D484F"/>
    <w:rsid w:val="009D5765"/>
    <w:rsid w:val="009D5966"/>
    <w:rsid w:val="009D5C4A"/>
    <w:rsid w:val="009D649A"/>
    <w:rsid w:val="009D665D"/>
    <w:rsid w:val="009D6B84"/>
    <w:rsid w:val="009D7BA0"/>
    <w:rsid w:val="009E00D6"/>
    <w:rsid w:val="009E143B"/>
    <w:rsid w:val="009E234B"/>
    <w:rsid w:val="009E295A"/>
    <w:rsid w:val="009E2ABE"/>
    <w:rsid w:val="009E3948"/>
    <w:rsid w:val="009E3CDC"/>
    <w:rsid w:val="009E3D66"/>
    <w:rsid w:val="009E4106"/>
    <w:rsid w:val="009E4E17"/>
    <w:rsid w:val="009E4EB2"/>
    <w:rsid w:val="009E5BBB"/>
    <w:rsid w:val="009E5C81"/>
    <w:rsid w:val="009E5FF3"/>
    <w:rsid w:val="009E685F"/>
    <w:rsid w:val="009E6C5A"/>
    <w:rsid w:val="009E725B"/>
    <w:rsid w:val="009E7CA1"/>
    <w:rsid w:val="009E7D22"/>
    <w:rsid w:val="009F003A"/>
    <w:rsid w:val="009F07B8"/>
    <w:rsid w:val="009F07E9"/>
    <w:rsid w:val="009F08CA"/>
    <w:rsid w:val="009F1171"/>
    <w:rsid w:val="009F21BF"/>
    <w:rsid w:val="009F24E7"/>
    <w:rsid w:val="009F2628"/>
    <w:rsid w:val="009F2802"/>
    <w:rsid w:val="009F2E15"/>
    <w:rsid w:val="009F2FCA"/>
    <w:rsid w:val="009F377C"/>
    <w:rsid w:val="009F3C89"/>
    <w:rsid w:val="009F3CFC"/>
    <w:rsid w:val="009F4047"/>
    <w:rsid w:val="009F474F"/>
    <w:rsid w:val="009F4842"/>
    <w:rsid w:val="009F4845"/>
    <w:rsid w:val="009F494C"/>
    <w:rsid w:val="009F49FD"/>
    <w:rsid w:val="009F4B41"/>
    <w:rsid w:val="009F5720"/>
    <w:rsid w:val="009F6312"/>
    <w:rsid w:val="009F643C"/>
    <w:rsid w:val="009F6A90"/>
    <w:rsid w:val="009F7511"/>
    <w:rsid w:val="00A0009C"/>
    <w:rsid w:val="00A01781"/>
    <w:rsid w:val="00A01E22"/>
    <w:rsid w:val="00A02DBD"/>
    <w:rsid w:val="00A04B7F"/>
    <w:rsid w:val="00A04CB5"/>
    <w:rsid w:val="00A0565D"/>
    <w:rsid w:val="00A0595C"/>
    <w:rsid w:val="00A06258"/>
    <w:rsid w:val="00A103F5"/>
    <w:rsid w:val="00A10B98"/>
    <w:rsid w:val="00A110B2"/>
    <w:rsid w:val="00A1124E"/>
    <w:rsid w:val="00A11A52"/>
    <w:rsid w:val="00A11CDA"/>
    <w:rsid w:val="00A130AA"/>
    <w:rsid w:val="00A13477"/>
    <w:rsid w:val="00A13605"/>
    <w:rsid w:val="00A1381A"/>
    <w:rsid w:val="00A13B88"/>
    <w:rsid w:val="00A13BA6"/>
    <w:rsid w:val="00A13E24"/>
    <w:rsid w:val="00A15D11"/>
    <w:rsid w:val="00A15F58"/>
    <w:rsid w:val="00A16331"/>
    <w:rsid w:val="00A165C5"/>
    <w:rsid w:val="00A16687"/>
    <w:rsid w:val="00A16FF9"/>
    <w:rsid w:val="00A1784F"/>
    <w:rsid w:val="00A202B1"/>
    <w:rsid w:val="00A203CD"/>
    <w:rsid w:val="00A2075C"/>
    <w:rsid w:val="00A2106C"/>
    <w:rsid w:val="00A21720"/>
    <w:rsid w:val="00A21D66"/>
    <w:rsid w:val="00A22F8A"/>
    <w:rsid w:val="00A2300A"/>
    <w:rsid w:val="00A230E3"/>
    <w:rsid w:val="00A2331F"/>
    <w:rsid w:val="00A23C9B"/>
    <w:rsid w:val="00A23E57"/>
    <w:rsid w:val="00A24FDD"/>
    <w:rsid w:val="00A25587"/>
    <w:rsid w:val="00A25664"/>
    <w:rsid w:val="00A262D3"/>
    <w:rsid w:val="00A2631C"/>
    <w:rsid w:val="00A26BDB"/>
    <w:rsid w:val="00A274DA"/>
    <w:rsid w:val="00A2754D"/>
    <w:rsid w:val="00A27AA9"/>
    <w:rsid w:val="00A309EA"/>
    <w:rsid w:val="00A318A7"/>
    <w:rsid w:val="00A3230C"/>
    <w:rsid w:val="00A32B62"/>
    <w:rsid w:val="00A33233"/>
    <w:rsid w:val="00A337D5"/>
    <w:rsid w:val="00A3387C"/>
    <w:rsid w:val="00A33D75"/>
    <w:rsid w:val="00A33FF6"/>
    <w:rsid w:val="00A345F9"/>
    <w:rsid w:val="00A34A21"/>
    <w:rsid w:val="00A34FDF"/>
    <w:rsid w:val="00A35239"/>
    <w:rsid w:val="00A358B9"/>
    <w:rsid w:val="00A3598E"/>
    <w:rsid w:val="00A35D20"/>
    <w:rsid w:val="00A3628D"/>
    <w:rsid w:val="00A363E2"/>
    <w:rsid w:val="00A36AC8"/>
    <w:rsid w:val="00A36E3B"/>
    <w:rsid w:val="00A373FC"/>
    <w:rsid w:val="00A374F5"/>
    <w:rsid w:val="00A37F45"/>
    <w:rsid w:val="00A40DAF"/>
    <w:rsid w:val="00A411FC"/>
    <w:rsid w:val="00A41C45"/>
    <w:rsid w:val="00A42077"/>
    <w:rsid w:val="00A430E9"/>
    <w:rsid w:val="00A43311"/>
    <w:rsid w:val="00A43BE6"/>
    <w:rsid w:val="00A43E22"/>
    <w:rsid w:val="00A44159"/>
    <w:rsid w:val="00A454BB"/>
    <w:rsid w:val="00A4570F"/>
    <w:rsid w:val="00A46355"/>
    <w:rsid w:val="00A46788"/>
    <w:rsid w:val="00A476ED"/>
    <w:rsid w:val="00A47DCD"/>
    <w:rsid w:val="00A47F1A"/>
    <w:rsid w:val="00A47FC0"/>
    <w:rsid w:val="00A50213"/>
    <w:rsid w:val="00A506EB"/>
    <w:rsid w:val="00A50A46"/>
    <w:rsid w:val="00A50C5A"/>
    <w:rsid w:val="00A51322"/>
    <w:rsid w:val="00A51D7A"/>
    <w:rsid w:val="00A52190"/>
    <w:rsid w:val="00A5287A"/>
    <w:rsid w:val="00A528BF"/>
    <w:rsid w:val="00A52CFE"/>
    <w:rsid w:val="00A5312C"/>
    <w:rsid w:val="00A535AF"/>
    <w:rsid w:val="00A5385C"/>
    <w:rsid w:val="00A5393E"/>
    <w:rsid w:val="00A53CD6"/>
    <w:rsid w:val="00A55C17"/>
    <w:rsid w:val="00A56593"/>
    <w:rsid w:val="00A56AD0"/>
    <w:rsid w:val="00A571AF"/>
    <w:rsid w:val="00A578A3"/>
    <w:rsid w:val="00A6002B"/>
    <w:rsid w:val="00A60FA1"/>
    <w:rsid w:val="00A60FE4"/>
    <w:rsid w:val="00A61095"/>
    <w:rsid w:val="00A610DC"/>
    <w:rsid w:val="00A62509"/>
    <w:rsid w:val="00A6293A"/>
    <w:rsid w:val="00A629A0"/>
    <w:rsid w:val="00A62D11"/>
    <w:rsid w:val="00A635BE"/>
    <w:rsid w:val="00A639CE"/>
    <w:rsid w:val="00A641E9"/>
    <w:rsid w:val="00A64ABD"/>
    <w:rsid w:val="00A65B99"/>
    <w:rsid w:val="00A65EE1"/>
    <w:rsid w:val="00A66CBD"/>
    <w:rsid w:val="00A7002F"/>
    <w:rsid w:val="00A70C66"/>
    <w:rsid w:val="00A70CB8"/>
    <w:rsid w:val="00A7110B"/>
    <w:rsid w:val="00A71A3B"/>
    <w:rsid w:val="00A72784"/>
    <w:rsid w:val="00A728F4"/>
    <w:rsid w:val="00A73267"/>
    <w:rsid w:val="00A73319"/>
    <w:rsid w:val="00A7337B"/>
    <w:rsid w:val="00A734CB"/>
    <w:rsid w:val="00A73786"/>
    <w:rsid w:val="00A737FD"/>
    <w:rsid w:val="00A73815"/>
    <w:rsid w:val="00A73A29"/>
    <w:rsid w:val="00A73AC0"/>
    <w:rsid w:val="00A7448C"/>
    <w:rsid w:val="00A758DF"/>
    <w:rsid w:val="00A76820"/>
    <w:rsid w:val="00A769C3"/>
    <w:rsid w:val="00A7740C"/>
    <w:rsid w:val="00A77B71"/>
    <w:rsid w:val="00A801E2"/>
    <w:rsid w:val="00A80C7F"/>
    <w:rsid w:val="00A80CD0"/>
    <w:rsid w:val="00A81135"/>
    <w:rsid w:val="00A811EC"/>
    <w:rsid w:val="00A82ED3"/>
    <w:rsid w:val="00A833B9"/>
    <w:rsid w:val="00A83421"/>
    <w:rsid w:val="00A83471"/>
    <w:rsid w:val="00A83888"/>
    <w:rsid w:val="00A8393E"/>
    <w:rsid w:val="00A84176"/>
    <w:rsid w:val="00A8428C"/>
    <w:rsid w:val="00A84638"/>
    <w:rsid w:val="00A84AB3"/>
    <w:rsid w:val="00A85071"/>
    <w:rsid w:val="00A86658"/>
    <w:rsid w:val="00A870E0"/>
    <w:rsid w:val="00A876BF"/>
    <w:rsid w:val="00A87B88"/>
    <w:rsid w:val="00A90118"/>
    <w:rsid w:val="00A907F7"/>
    <w:rsid w:val="00A90C89"/>
    <w:rsid w:val="00A92FD3"/>
    <w:rsid w:val="00A93122"/>
    <w:rsid w:val="00A9325C"/>
    <w:rsid w:val="00A947B2"/>
    <w:rsid w:val="00A94BF0"/>
    <w:rsid w:val="00A94E30"/>
    <w:rsid w:val="00A955F4"/>
    <w:rsid w:val="00A956A7"/>
    <w:rsid w:val="00A95810"/>
    <w:rsid w:val="00A96BD0"/>
    <w:rsid w:val="00A96DD0"/>
    <w:rsid w:val="00A96F43"/>
    <w:rsid w:val="00A97041"/>
    <w:rsid w:val="00A97D20"/>
    <w:rsid w:val="00AA0057"/>
    <w:rsid w:val="00AA0F64"/>
    <w:rsid w:val="00AA190B"/>
    <w:rsid w:val="00AA19B0"/>
    <w:rsid w:val="00AA1A1F"/>
    <w:rsid w:val="00AA1EB6"/>
    <w:rsid w:val="00AA361F"/>
    <w:rsid w:val="00AA5C44"/>
    <w:rsid w:val="00AA5CAC"/>
    <w:rsid w:val="00AA5CB5"/>
    <w:rsid w:val="00AA601E"/>
    <w:rsid w:val="00AA627C"/>
    <w:rsid w:val="00AA73D8"/>
    <w:rsid w:val="00AA74BD"/>
    <w:rsid w:val="00AA7FE7"/>
    <w:rsid w:val="00AB0065"/>
    <w:rsid w:val="00AB0695"/>
    <w:rsid w:val="00AB135A"/>
    <w:rsid w:val="00AB1A15"/>
    <w:rsid w:val="00AB2855"/>
    <w:rsid w:val="00AB3080"/>
    <w:rsid w:val="00AB4DE9"/>
    <w:rsid w:val="00AB4ED6"/>
    <w:rsid w:val="00AB5828"/>
    <w:rsid w:val="00AB618E"/>
    <w:rsid w:val="00AB66EA"/>
    <w:rsid w:val="00AB709F"/>
    <w:rsid w:val="00AB76CB"/>
    <w:rsid w:val="00AB7CA4"/>
    <w:rsid w:val="00AB7D0F"/>
    <w:rsid w:val="00AC006B"/>
    <w:rsid w:val="00AC11C8"/>
    <w:rsid w:val="00AC2611"/>
    <w:rsid w:val="00AC27CA"/>
    <w:rsid w:val="00AC3C3E"/>
    <w:rsid w:val="00AC3D68"/>
    <w:rsid w:val="00AC4885"/>
    <w:rsid w:val="00AC51D9"/>
    <w:rsid w:val="00AC5DD6"/>
    <w:rsid w:val="00AC61E9"/>
    <w:rsid w:val="00AC6D3E"/>
    <w:rsid w:val="00AC7C41"/>
    <w:rsid w:val="00AD2189"/>
    <w:rsid w:val="00AD21E2"/>
    <w:rsid w:val="00AD38C4"/>
    <w:rsid w:val="00AD3F01"/>
    <w:rsid w:val="00AD439A"/>
    <w:rsid w:val="00AD4AE6"/>
    <w:rsid w:val="00AD5117"/>
    <w:rsid w:val="00AD5C8C"/>
    <w:rsid w:val="00AD6B00"/>
    <w:rsid w:val="00AE05E1"/>
    <w:rsid w:val="00AE085A"/>
    <w:rsid w:val="00AE0A41"/>
    <w:rsid w:val="00AE22C9"/>
    <w:rsid w:val="00AE23F5"/>
    <w:rsid w:val="00AE24D2"/>
    <w:rsid w:val="00AE27D0"/>
    <w:rsid w:val="00AE3BEA"/>
    <w:rsid w:val="00AE452C"/>
    <w:rsid w:val="00AE5C7D"/>
    <w:rsid w:val="00AE5F20"/>
    <w:rsid w:val="00AE64B2"/>
    <w:rsid w:val="00AE66EC"/>
    <w:rsid w:val="00AE77BD"/>
    <w:rsid w:val="00AF086D"/>
    <w:rsid w:val="00AF0A97"/>
    <w:rsid w:val="00AF0B7C"/>
    <w:rsid w:val="00AF0D28"/>
    <w:rsid w:val="00AF20A5"/>
    <w:rsid w:val="00AF2182"/>
    <w:rsid w:val="00AF26EA"/>
    <w:rsid w:val="00AF2950"/>
    <w:rsid w:val="00AF2FD4"/>
    <w:rsid w:val="00AF3197"/>
    <w:rsid w:val="00AF398F"/>
    <w:rsid w:val="00AF3A51"/>
    <w:rsid w:val="00AF4120"/>
    <w:rsid w:val="00AF45F5"/>
    <w:rsid w:val="00AF6137"/>
    <w:rsid w:val="00AF64FB"/>
    <w:rsid w:val="00AF6829"/>
    <w:rsid w:val="00AF6D56"/>
    <w:rsid w:val="00AF7345"/>
    <w:rsid w:val="00AF783B"/>
    <w:rsid w:val="00B0057E"/>
    <w:rsid w:val="00B006DA"/>
    <w:rsid w:val="00B0115E"/>
    <w:rsid w:val="00B0294A"/>
    <w:rsid w:val="00B03809"/>
    <w:rsid w:val="00B04679"/>
    <w:rsid w:val="00B047BA"/>
    <w:rsid w:val="00B04CAF"/>
    <w:rsid w:val="00B05101"/>
    <w:rsid w:val="00B05CF8"/>
    <w:rsid w:val="00B05D8F"/>
    <w:rsid w:val="00B06A9D"/>
    <w:rsid w:val="00B06AFB"/>
    <w:rsid w:val="00B07053"/>
    <w:rsid w:val="00B075DB"/>
    <w:rsid w:val="00B10084"/>
    <w:rsid w:val="00B104FD"/>
    <w:rsid w:val="00B1118C"/>
    <w:rsid w:val="00B11220"/>
    <w:rsid w:val="00B11C12"/>
    <w:rsid w:val="00B12705"/>
    <w:rsid w:val="00B128B4"/>
    <w:rsid w:val="00B12BB5"/>
    <w:rsid w:val="00B178EF"/>
    <w:rsid w:val="00B17E73"/>
    <w:rsid w:val="00B2043A"/>
    <w:rsid w:val="00B209CC"/>
    <w:rsid w:val="00B22EC3"/>
    <w:rsid w:val="00B23B3C"/>
    <w:rsid w:val="00B2547E"/>
    <w:rsid w:val="00B2612F"/>
    <w:rsid w:val="00B27308"/>
    <w:rsid w:val="00B30124"/>
    <w:rsid w:val="00B30B18"/>
    <w:rsid w:val="00B31AF8"/>
    <w:rsid w:val="00B31C4F"/>
    <w:rsid w:val="00B31CC2"/>
    <w:rsid w:val="00B320A3"/>
    <w:rsid w:val="00B328FD"/>
    <w:rsid w:val="00B32C45"/>
    <w:rsid w:val="00B32C67"/>
    <w:rsid w:val="00B335C9"/>
    <w:rsid w:val="00B33E9C"/>
    <w:rsid w:val="00B3474D"/>
    <w:rsid w:val="00B35703"/>
    <w:rsid w:val="00B35722"/>
    <w:rsid w:val="00B35897"/>
    <w:rsid w:val="00B364FC"/>
    <w:rsid w:val="00B367C9"/>
    <w:rsid w:val="00B369B3"/>
    <w:rsid w:val="00B36EAA"/>
    <w:rsid w:val="00B37926"/>
    <w:rsid w:val="00B37935"/>
    <w:rsid w:val="00B37E5E"/>
    <w:rsid w:val="00B4017E"/>
    <w:rsid w:val="00B4042B"/>
    <w:rsid w:val="00B416A8"/>
    <w:rsid w:val="00B419E4"/>
    <w:rsid w:val="00B42686"/>
    <w:rsid w:val="00B42E91"/>
    <w:rsid w:val="00B43B0B"/>
    <w:rsid w:val="00B44806"/>
    <w:rsid w:val="00B448DA"/>
    <w:rsid w:val="00B44D89"/>
    <w:rsid w:val="00B44DEF"/>
    <w:rsid w:val="00B457D3"/>
    <w:rsid w:val="00B45801"/>
    <w:rsid w:val="00B45AA3"/>
    <w:rsid w:val="00B45C39"/>
    <w:rsid w:val="00B4628F"/>
    <w:rsid w:val="00B50187"/>
    <w:rsid w:val="00B50343"/>
    <w:rsid w:val="00B504F3"/>
    <w:rsid w:val="00B50FF5"/>
    <w:rsid w:val="00B51E77"/>
    <w:rsid w:val="00B521D5"/>
    <w:rsid w:val="00B528F8"/>
    <w:rsid w:val="00B5310B"/>
    <w:rsid w:val="00B53512"/>
    <w:rsid w:val="00B536B4"/>
    <w:rsid w:val="00B549D4"/>
    <w:rsid w:val="00B54A2E"/>
    <w:rsid w:val="00B54EF1"/>
    <w:rsid w:val="00B553B3"/>
    <w:rsid w:val="00B564AE"/>
    <w:rsid w:val="00B56B17"/>
    <w:rsid w:val="00B56C86"/>
    <w:rsid w:val="00B57550"/>
    <w:rsid w:val="00B57E56"/>
    <w:rsid w:val="00B6003D"/>
    <w:rsid w:val="00B60457"/>
    <w:rsid w:val="00B614AD"/>
    <w:rsid w:val="00B616F1"/>
    <w:rsid w:val="00B6174E"/>
    <w:rsid w:val="00B62179"/>
    <w:rsid w:val="00B62751"/>
    <w:rsid w:val="00B6291C"/>
    <w:rsid w:val="00B62958"/>
    <w:rsid w:val="00B62BC3"/>
    <w:rsid w:val="00B64028"/>
    <w:rsid w:val="00B652DB"/>
    <w:rsid w:val="00B65D32"/>
    <w:rsid w:val="00B6661B"/>
    <w:rsid w:val="00B6744C"/>
    <w:rsid w:val="00B7001A"/>
    <w:rsid w:val="00B7118D"/>
    <w:rsid w:val="00B71D14"/>
    <w:rsid w:val="00B71FF4"/>
    <w:rsid w:val="00B7225B"/>
    <w:rsid w:val="00B72876"/>
    <w:rsid w:val="00B73169"/>
    <w:rsid w:val="00B7352A"/>
    <w:rsid w:val="00B73C87"/>
    <w:rsid w:val="00B7427F"/>
    <w:rsid w:val="00B74569"/>
    <w:rsid w:val="00B745B5"/>
    <w:rsid w:val="00B74D88"/>
    <w:rsid w:val="00B758A5"/>
    <w:rsid w:val="00B75B76"/>
    <w:rsid w:val="00B75EC5"/>
    <w:rsid w:val="00B765DD"/>
    <w:rsid w:val="00B769BD"/>
    <w:rsid w:val="00B76EF3"/>
    <w:rsid w:val="00B77196"/>
    <w:rsid w:val="00B77312"/>
    <w:rsid w:val="00B7752C"/>
    <w:rsid w:val="00B77656"/>
    <w:rsid w:val="00B7793D"/>
    <w:rsid w:val="00B80417"/>
    <w:rsid w:val="00B80C0D"/>
    <w:rsid w:val="00B81503"/>
    <w:rsid w:val="00B818C2"/>
    <w:rsid w:val="00B8194E"/>
    <w:rsid w:val="00B81B3B"/>
    <w:rsid w:val="00B81E12"/>
    <w:rsid w:val="00B81E3B"/>
    <w:rsid w:val="00B828E0"/>
    <w:rsid w:val="00B8333D"/>
    <w:rsid w:val="00B8358A"/>
    <w:rsid w:val="00B8398F"/>
    <w:rsid w:val="00B83F57"/>
    <w:rsid w:val="00B83F86"/>
    <w:rsid w:val="00B84417"/>
    <w:rsid w:val="00B848B4"/>
    <w:rsid w:val="00B84D15"/>
    <w:rsid w:val="00B85897"/>
    <w:rsid w:val="00B8605C"/>
    <w:rsid w:val="00B86558"/>
    <w:rsid w:val="00B86862"/>
    <w:rsid w:val="00B870AF"/>
    <w:rsid w:val="00B875E6"/>
    <w:rsid w:val="00B8793A"/>
    <w:rsid w:val="00B87EF0"/>
    <w:rsid w:val="00B90152"/>
    <w:rsid w:val="00B901BA"/>
    <w:rsid w:val="00B90A05"/>
    <w:rsid w:val="00B913C6"/>
    <w:rsid w:val="00B92363"/>
    <w:rsid w:val="00B92D84"/>
    <w:rsid w:val="00B93843"/>
    <w:rsid w:val="00B938E9"/>
    <w:rsid w:val="00B9410D"/>
    <w:rsid w:val="00B943F3"/>
    <w:rsid w:val="00B957A6"/>
    <w:rsid w:val="00B95CCD"/>
    <w:rsid w:val="00B96179"/>
    <w:rsid w:val="00B965D0"/>
    <w:rsid w:val="00B97411"/>
    <w:rsid w:val="00B97708"/>
    <w:rsid w:val="00B977C8"/>
    <w:rsid w:val="00BA0361"/>
    <w:rsid w:val="00BA06E5"/>
    <w:rsid w:val="00BA126D"/>
    <w:rsid w:val="00BA241A"/>
    <w:rsid w:val="00BA2644"/>
    <w:rsid w:val="00BA3999"/>
    <w:rsid w:val="00BA3CBE"/>
    <w:rsid w:val="00BA3F8B"/>
    <w:rsid w:val="00BA4607"/>
    <w:rsid w:val="00BA4803"/>
    <w:rsid w:val="00BA5647"/>
    <w:rsid w:val="00BA5A6E"/>
    <w:rsid w:val="00BA5D5A"/>
    <w:rsid w:val="00BA68DB"/>
    <w:rsid w:val="00BA6E2A"/>
    <w:rsid w:val="00BA72DD"/>
    <w:rsid w:val="00BB0414"/>
    <w:rsid w:val="00BB0692"/>
    <w:rsid w:val="00BB0AFC"/>
    <w:rsid w:val="00BB13BC"/>
    <w:rsid w:val="00BB1759"/>
    <w:rsid w:val="00BB2164"/>
    <w:rsid w:val="00BB293E"/>
    <w:rsid w:val="00BB2B77"/>
    <w:rsid w:val="00BB37D3"/>
    <w:rsid w:val="00BB5781"/>
    <w:rsid w:val="00BB5CB9"/>
    <w:rsid w:val="00BB5F82"/>
    <w:rsid w:val="00BB61BB"/>
    <w:rsid w:val="00BB629F"/>
    <w:rsid w:val="00BB66E8"/>
    <w:rsid w:val="00BB698B"/>
    <w:rsid w:val="00BB6C04"/>
    <w:rsid w:val="00BB724E"/>
    <w:rsid w:val="00BB7375"/>
    <w:rsid w:val="00BC1302"/>
    <w:rsid w:val="00BC1809"/>
    <w:rsid w:val="00BC24C4"/>
    <w:rsid w:val="00BC255E"/>
    <w:rsid w:val="00BC2E73"/>
    <w:rsid w:val="00BC31B7"/>
    <w:rsid w:val="00BC3315"/>
    <w:rsid w:val="00BC4A8F"/>
    <w:rsid w:val="00BC4B5E"/>
    <w:rsid w:val="00BC5B6F"/>
    <w:rsid w:val="00BC5B9E"/>
    <w:rsid w:val="00BC6171"/>
    <w:rsid w:val="00BC62BF"/>
    <w:rsid w:val="00BC6A43"/>
    <w:rsid w:val="00BC6A5C"/>
    <w:rsid w:val="00BC6F6E"/>
    <w:rsid w:val="00BC6F84"/>
    <w:rsid w:val="00BC7031"/>
    <w:rsid w:val="00BC7AB8"/>
    <w:rsid w:val="00BC7B8B"/>
    <w:rsid w:val="00BC7FCC"/>
    <w:rsid w:val="00BD0290"/>
    <w:rsid w:val="00BD0BD8"/>
    <w:rsid w:val="00BD17E8"/>
    <w:rsid w:val="00BD31DA"/>
    <w:rsid w:val="00BD3D1C"/>
    <w:rsid w:val="00BD499E"/>
    <w:rsid w:val="00BD5EF0"/>
    <w:rsid w:val="00BD62C3"/>
    <w:rsid w:val="00BD6813"/>
    <w:rsid w:val="00BD6B1B"/>
    <w:rsid w:val="00BD7A30"/>
    <w:rsid w:val="00BD7B72"/>
    <w:rsid w:val="00BE06DD"/>
    <w:rsid w:val="00BE1510"/>
    <w:rsid w:val="00BE17CF"/>
    <w:rsid w:val="00BE20FE"/>
    <w:rsid w:val="00BE2152"/>
    <w:rsid w:val="00BE22FF"/>
    <w:rsid w:val="00BE2485"/>
    <w:rsid w:val="00BE257D"/>
    <w:rsid w:val="00BE2D74"/>
    <w:rsid w:val="00BE3DB3"/>
    <w:rsid w:val="00BE452F"/>
    <w:rsid w:val="00BE51EE"/>
    <w:rsid w:val="00BE6074"/>
    <w:rsid w:val="00BE60A4"/>
    <w:rsid w:val="00BE620F"/>
    <w:rsid w:val="00BE6F67"/>
    <w:rsid w:val="00BE7507"/>
    <w:rsid w:val="00BE75AF"/>
    <w:rsid w:val="00BE7F19"/>
    <w:rsid w:val="00BF0442"/>
    <w:rsid w:val="00BF0CC7"/>
    <w:rsid w:val="00BF2E5C"/>
    <w:rsid w:val="00BF5A93"/>
    <w:rsid w:val="00BF5EE9"/>
    <w:rsid w:val="00BF5F9C"/>
    <w:rsid w:val="00BF6901"/>
    <w:rsid w:val="00BF6D8C"/>
    <w:rsid w:val="00BF6F49"/>
    <w:rsid w:val="00BF757B"/>
    <w:rsid w:val="00BF7B2B"/>
    <w:rsid w:val="00BF7FB5"/>
    <w:rsid w:val="00C0032A"/>
    <w:rsid w:val="00C01B1D"/>
    <w:rsid w:val="00C02E09"/>
    <w:rsid w:val="00C03070"/>
    <w:rsid w:val="00C03C22"/>
    <w:rsid w:val="00C03E49"/>
    <w:rsid w:val="00C03EE6"/>
    <w:rsid w:val="00C0556C"/>
    <w:rsid w:val="00C0564F"/>
    <w:rsid w:val="00C05B87"/>
    <w:rsid w:val="00C06300"/>
    <w:rsid w:val="00C07286"/>
    <w:rsid w:val="00C076D5"/>
    <w:rsid w:val="00C07F85"/>
    <w:rsid w:val="00C101BC"/>
    <w:rsid w:val="00C102A7"/>
    <w:rsid w:val="00C10D95"/>
    <w:rsid w:val="00C10F43"/>
    <w:rsid w:val="00C10FB8"/>
    <w:rsid w:val="00C112BA"/>
    <w:rsid w:val="00C112DC"/>
    <w:rsid w:val="00C1147A"/>
    <w:rsid w:val="00C11978"/>
    <w:rsid w:val="00C123E0"/>
    <w:rsid w:val="00C125E1"/>
    <w:rsid w:val="00C1265B"/>
    <w:rsid w:val="00C12BB6"/>
    <w:rsid w:val="00C12FBA"/>
    <w:rsid w:val="00C13E37"/>
    <w:rsid w:val="00C14349"/>
    <w:rsid w:val="00C154CC"/>
    <w:rsid w:val="00C1615F"/>
    <w:rsid w:val="00C16290"/>
    <w:rsid w:val="00C16779"/>
    <w:rsid w:val="00C167C5"/>
    <w:rsid w:val="00C16AA2"/>
    <w:rsid w:val="00C170AE"/>
    <w:rsid w:val="00C1731E"/>
    <w:rsid w:val="00C17D21"/>
    <w:rsid w:val="00C17FF7"/>
    <w:rsid w:val="00C20AAC"/>
    <w:rsid w:val="00C219BC"/>
    <w:rsid w:val="00C21EB1"/>
    <w:rsid w:val="00C221E0"/>
    <w:rsid w:val="00C22681"/>
    <w:rsid w:val="00C235FE"/>
    <w:rsid w:val="00C24C5E"/>
    <w:rsid w:val="00C2599C"/>
    <w:rsid w:val="00C259A5"/>
    <w:rsid w:val="00C26042"/>
    <w:rsid w:val="00C2611D"/>
    <w:rsid w:val="00C26488"/>
    <w:rsid w:val="00C26523"/>
    <w:rsid w:val="00C26F6B"/>
    <w:rsid w:val="00C27003"/>
    <w:rsid w:val="00C27074"/>
    <w:rsid w:val="00C30070"/>
    <w:rsid w:val="00C3021A"/>
    <w:rsid w:val="00C30440"/>
    <w:rsid w:val="00C30B9E"/>
    <w:rsid w:val="00C319C4"/>
    <w:rsid w:val="00C32D12"/>
    <w:rsid w:val="00C331D1"/>
    <w:rsid w:val="00C334EE"/>
    <w:rsid w:val="00C33FEC"/>
    <w:rsid w:val="00C3430C"/>
    <w:rsid w:val="00C344D5"/>
    <w:rsid w:val="00C346C8"/>
    <w:rsid w:val="00C34A15"/>
    <w:rsid w:val="00C34CF1"/>
    <w:rsid w:val="00C35414"/>
    <w:rsid w:val="00C35559"/>
    <w:rsid w:val="00C35D26"/>
    <w:rsid w:val="00C36189"/>
    <w:rsid w:val="00C367A5"/>
    <w:rsid w:val="00C377CC"/>
    <w:rsid w:val="00C37ABC"/>
    <w:rsid w:val="00C4040A"/>
    <w:rsid w:val="00C40821"/>
    <w:rsid w:val="00C408D0"/>
    <w:rsid w:val="00C409BA"/>
    <w:rsid w:val="00C42425"/>
    <w:rsid w:val="00C4275B"/>
    <w:rsid w:val="00C42A41"/>
    <w:rsid w:val="00C42C18"/>
    <w:rsid w:val="00C43483"/>
    <w:rsid w:val="00C436A8"/>
    <w:rsid w:val="00C438B5"/>
    <w:rsid w:val="00C43D7F"/>
    <w:rsid w:val="00C43F4E"/>
    <w:rsid w:val="00C441DC"/>
    <w:rsid w:val="00C442BD"/>
    <w:rsid w:val="00C447E1"/>
    <w:rsid w:val="00C450F9"/>
    <w:rsid w:val="00C45942"/>
    <w:rsid w:val="00C45A42"/>
    <w:rsid w:val="00C45F2A"/>
    <w:rsid w:val="00C45FE6"/>
    <w:rsid w:val="00C46AEA"/>
    <w:rsid w:val="00C46CE4"/>
    <w:rsid w:val="00C47658"/>
    <w:rsid w:val="00C47714"/>
    <w:rsid w:val="00C47E99"/>
    <w:rsid w:val="00C501BD"/>
    <w:rsid w:val="00C5033C"/>
    <w:rsid w:val="00C5082D"/>
    <w:rsid w:val="00C50F0C"/>
    <w:rsid w:val="00C518BB"/>
    <w:rsid w:val="00C51AEB"/>
    <w:rsid w:val="00C51D85"/>
    <w:rsid w:val="00C52502"/>
    <w:rsid w:val="00C52A51"/>
    <w:rsid w:val="00C52F97"/>
    <w:rsid w:val="00C53642"/>
    <w:rsid w:val="00C53E0C"/>
    <w:rsid w:val="00C55631"/>
    <w:rsid w:val="00C55EF3"/>
    <w:rsid w:val="00C55F81"/>
    <w:rsid w:val="00C56656"/>
    <w:rsid w:val="00C56BE4"/>
    <w:rsid w:val="00C5702F"/>
    <w:rsid w:val="00C57580"/>
    <w:rsid w:val="00C575BA"/>
    <w:rsid w:val="00C61365"/>
    <w:rsid w:val="00C63724"/>
    <w:rsid w:val="00C6376E"/>
    <w:rsid w:val="00C63D0F"/>
    <w:rsid w:val="00C642D3"/>
    <w:rsid w:val="00C643DD"/>
    <w:rsid w:val="00C6465E"/>
    <w:rsid w:val="00C648A7"/>
    <w:rsid w:val="00C652DF"/>
    <w:rsid w:val="00C665DC"/>
    <w:rsid w:val="00C66B59"/>
    <w:rsid w:val="00C67435"/>
    <w:rsid w:val="00C67506"/>
    <w:rsid w:val="00C675C0"/>
    <w:rsid w:val="00C67698"/>
    <w:rsid w:val="00C7069B"/>
    <w:rsid w:val="00C7186A"/>
    <w:rsid w:val="00C7199A"/>
    <w:rsid w:val="00C71C89"/>
    <w:rsid w:val="00C72B98"/>
    <w:rsid w:val="00C72DC4"/>
    <w:rsid w:val="00C7327D"/>
    <w:rsid w:val="00C73297"/>
    <w:rsid w:val="00C73719"/>
    <w:rsid w:val="00C73822"/>
    <w:rsid w:val="00C73A66"/>
    <w:rsid w:val="00C745DE"/>
    <w:rsid w:val="00C74B22"/>
    <w:rsid w:val="00C75838"/>
    <w:rsid w:val="00C76068"/>
    <w:rsid w:val="00C765F1"/>
    <w:rsid w:val="00C76F39"/>
    <w:rsid w:val="00C776CF"/>
    <w:rsid w:val="00C77EF3"/>
    <w:rsid w:val="00C80DF6"/>
    <w:rsid w:val="00C8195E"/>
    <w:rsid w:val="00C81A19"/>
    <w:rsid w:val="00C81C5E"/>
    <w:rsid w:val="00C81FDE"/>
    <w:rsid w:val="00C834EF"/>
    <w:rsid w:val="00C83C61"/>
    <w:rsid w:val="00C846BC"/>
    <w:rsid w:val="00C85082"/>
    <w:rsid w:val="00C850B3"/>
    <w:rsid w:val="00C85399"/>
    <w:rsid w:val="00C85AC7"/>
    <w:rsid w:val="00C86CD2"/>
    <w:rsid w:val="00C87253"/>
    <w:rsid w:val="00C90B6C"/>
    <w:rsid w:val="00C919E0"/>
    <w:rsid w:val="00C9449A"/>
    <w:rsid w:val="00C944D5"/>
    <w:rsid w:val="00C946AF"/>
    <w:rsid w:val="00C94985"/>
    <w:rsid w:val="00C94E94"/>
    <w:rsid w:val="00C94F03"/>
    <w:rsid w:val="00C9535B"/>
    <w:rsid w:val="00C96770"/>
    <w:rsid w:val="00C96BCB"/>
    <w:rsid w:val="00C972F3"/>
    <w:rsid w:val="00C973F8"/>
    <w:rsid w:val="00C97655"/>
    <w:rsid w:val="00C9765F"/>
    <w:rsid w:val="00C97772"/>
    <w:rsid w:val="00C97917"/>
    <w:rsid w:val="00C97A18"/>
    <w:rsid w:val="00CA03EE"/>
    <w:rsid w:val="00CA0992"/>
    <w:rsid w:val="00CA1C82"/>
    <w:rsid w:val="00CA1E22"/>
    <w:rsid w:val="00CA2D67"/>
    <w:rsid w:val="00CA3737"/>
    <w:rsid w:val="00CA56FE"/>
    <w:rsid w:val="00CA6463"/>
    <w:rsid w:val="00CA6D57"/>
    <w:rsid w:val="00CA7BB9"/>
    <w:rsid w:val="00CA7BBA"/>
    <w:rsid w:val="00CB01DB"/>
    <w:rsid w:val="00CB0A5A"/>
    <w:rsid w:val="00CB0CA5"/>
    <w:rsid w:val="00CB108D"/>
    <w:rsid w:val="00CB11CB"/>
    <w:rsid w:val="00CB14F2"/>
    <w:rsid w:val="00CB1A15"/>
    <w:rsid w:val="00CB1CBB"/>
    <w:rsid w:val="00CB34DA"/>
    <w:rsid w:val="00CB44C8"/>
    <w:rsid w:val="00CB4CA4"/>
    <w:rsid w:val="00CB4EA9"/>
    <w:rsid w:val="00CB5348"/>
    <w:rsid w:val="00CB5626"/>
    <w:rsid w:val="00CB6091"/>
    <w:rsid w:val="00CC00BD"/>
    <w:rsid w:val="00CC02AC"/>
    <w:rsid w:val="00CC07DA"/>
    <w:rsid w:val="00CC08F9"/>
    <w:rsid w:val="00CC17CB"/>
    <w:rsid w:val="00CC21D1"/>
    <w:rsid w:val="00CC2CDB"/>
    <w:rsid w:val="00CC2E51"/>
    <w:rsid w:val="00CC35DC"/>
    <w:rsid w:val="00CC421C"/>
    <w:rsid w:val="00CC422A"/>
    <w:rsid w:val="00CC43C1"/>
    <w:rsid w:val="00CD0210"/>
    <w:rsid w:val="00CD038E"/>
    <w:rsid w:val="00CD1782"/>
    <w:rsid w:val="00CD2032"/>
    <w:rsid w:val="00CD2563"/>
    <w:rsid w:val="00CD311A"/>
    <w:rsid w:val="00CD3318"/>
    <w:rsid w:val="00CD3AFE"/>
    <w:rsid w:val="00CD4BD4"/>
    <w:rsid w:val="00CD4E47"/>
    <w:rsid w:val="00CD5312"/>
    <w:rsid w:val="00CD5F40"/>
    <w:rsid w:val="00CD6DFB"/>
    <w:rsid w:val="00CD7B38"/>
    <w:rsid w:val="00CD7D2A"/>
    <w:rsid w:val="00CE0090"/>
    <w:rsid w:val="00CE0C04"/>
    <w:rsid w:val="00CE11BD"/>
    <w:rsid w:val="00CE252C"/>
    <w:rsid w:val="00CE270B"/>
    <w:rsid w:val="00CE2807"/>
    <w:rsid w:val="00CE31E6"/>
    <w:rsid w:val="00CE3247"/>
    <w:rsid w:val="00CE3401"/>
    <w:rsid w:val="00CE3602"/>
    <w:rsid w:val="00CE3FC1"/>
    <w:rsid w:val="00CE42DF"/>
    <w:rsid w:val="00CE4A56"/>
    <w:rsid w:val="00CE4D5F"/>
    <w:rsid w:val="00CE4FDF"/>
    <w:rsid w:val="00CE652B"/>
    <w:rsid w:val="00CE665B"/>
    <w:rsid w:val="00CE6C83"/>
    <w:rsid w:val="00CF04F8"/>
    <w:rsid w:val="00CF09D5"/>
    <w:rsid w:val="00CF0AAE"/>
    <w:rsid w:val="00CF0AFF"/>
    <w:rsid w:val="00CF14C6"/>
    <w:rsid w:val="00CF354E"/>
    <w:rsid w:val="00CF4225"/>
    <w:rsid w:val="00CF498C"/>
    <w:rsid w:val="00CF582C"/>
    <w:rsid w:val="00CF5C9C"/>
    <w:rsid w:val="00CF6084"/>
    <w:rsid w:val="00CF625E"/>
    <w:rsid w:val="00CF6A9E"/>
    <w:rsid w:val="00CF6C13"/>
    <w:rsid w:val="00CF7B45"/>
    <w:rsid w:val="00D0075F"/>
    <w:rsid w:val="00D011B9"/>
    <w:rsid w:val="00D01420"/>
    <w:rsid w:val="00D01453"/>
    <w:rsid w:val="00D02171"/>
    <w:rsid w:val="00D02798"/>
    <w:rsid w:val="00D02BF0"/>
    <w:rsid w:val="00D04D33"/>
    <w:rsid w:val="00D04E8D"/>
    <w:rsid w:val="00D05351"/>
    <w:rsid w:val="00D05B23"/>
    <w:rsid w:val="00D06D73"/>
    <w:rsid w:val="00D07297"/>
    <w:rsid w:val="00D0756D"/>
    <w:rsid w:val="00D102F2"/>
    <w:rsid w:val="00D10D1C"/>
    <w:rsid w:val="00D11475"/>
    <w:rsid w:val="00D116F3"/>
    <w:rsid w:val="00D12258"/>
    <w:rsid w:val="00D12381"/>
    <w:rsid w:val="00D12394"/>
    <w:rsid w:val="00D12491"/>
    <w:rsid w:val="00D129CE"/>
    <w:rsid w:val="00D132D7"/>
    <w:rsid w:val="00D14EA7"/>
    <w:rsid w:val="00D1550C"/>
    <w:rsid w:val="00D167A3"/>
    <w:rsid w:val="00D16FCD"/>
    <w:rsid w:val="00D20522"/>
    <w:rsid w:val="00D209CC"/>
    <w:rsid w:val="00D2192C"/>
    <w:rsid w:val="00D21CD8"/>
    <w:rsid w:val="00D21E22"/>
    <w:rsid w:val="00D21F55"/>
    <w:rsid w:val="00D2229F"/>
    <w:rsid w:val="00D22C76"/>
    <w:rsid w:val="00D23033"/>
    <w:rsid w:val="00D23274"/>
    <w:rsid w:val="00D23B9D"/>
    <w:rsid w:val="00D24043"/>
    <w:rsid w:val="00D2465C"/>
    <w:rsid w:val="00D249EB"/>
    <w:rsid w:val="00D24BDF"/>
    <w:rsid w:val="00D25464"/>
    <w:rsid w:val="00D2556F"/>
    <w:rsid w:val="00D2578E"/>
    <w:rsid w:val="00D25877"/>
    <w:rsid w:val="00D259CA"/>
    <w:rsid w:val="00D25A77"/>
    <w:rsid w:val="00D26294"/>
    <w:rsid w:val="00D26523"/>
    <w:rsid w:val="00D266E1"/>
    <w:rsid w:val="00D26733"/>
    <w:rsid w:val="00D306A4"/>
    <w:rsid w:val="00D30B4D"/>
    <w:rsid w:val="00D3104F"/>
    <w:rsid w:val="00D31A35"/>
    <w:rsid w:val="00D321B6"/>
    <w:rsid w:val="00D32C5E"/>
    <w:rsid w:val="00D3373F"/>
    <w:rsid w:val="00D34502"/>
    <w:rsid w:val="00D34AE1"/>
    <w:rsid w:val="00D35C9D"/>
    <w:rsid w:val="00D3633C"/>
    <w:rsid w:val="00D37507"/>
    <w:rsid w:val="00D37AFD"/>
    <w:rsid w:val="00D37F45"/>
    <w:rsid w:val="00D40BE2"/>
    <w:rsid w:val="00D40D1C"/>
    <w:rsid w:val="00D40D89"/>
    <w:rsid w:val="00D40F4F"/>
    <w:rsid w:val="00D4120E"/>
    <w:rsid w:val="00D4144D"/>
    <w:rsid w:val="00D4384B"/>
    <w:rsid w:val="00D4418B"/>
    <w:rsid w:val="00D448EB"/>
    <w:rsid w:val="00D44CB9"/>
    <w:rsid w:val="00D453F8"/>
    <w:rsid w:val="00D45B40"/>
    <w:rsid w:val="00D4606F"/>
    <w:rsid w:val="00D4633D"/>
    <w:rsid w:val="00D46424"/>
    <w:rsid w:val="00D465E2"/>
    <w:rsid w:val="00D4691D"/>
    <w:rsid w:val="00D4765A"/>
    <w:rsid w:val="00D47956"/>
    <w:rsid w:val="00D47EAE"/>
    <w:rsid w:val="00D506E0"/>
    <w:rsid w:val="00D50BBB"/>
    <w:rsid w:val="00D50CFF"/>
    <w:rsid w:val="00D50F72"/>
    <w:rsid w:val="00D52DEB"/>
    <w:rsid w:val="00D53562"/>
    <w:rsid w:val="00D536BD"/>
    <w:rsid w:val="00D53B30"/>
    <w:rsid w:val="00D53CD7"/>
    <w:rsid w:val="00D5425B"/>
    <w:rsid w:val="00D543B2"/>
    <w:rsid w:val="00D547C2"/>
    <w:rsid w:val="00D54C37"/>
    <w:rsid w:val="00D54FA3"/>
    <w:rsid w:val="00D55D08"/>
    <w:rsid w:val="00D560E4"/>
    <w:rsid w:val="00D577AD"/>
    <w:rsid w:val="00D60923"/>
    <w:rsid w:val="00D610B8"/>
    <w:rsid w:val="00D62C00"/>
    <w:rsid w:val="00D62F24"/>
    <w:rsid w:val="00D62F4C"/>
    <w:rsid w:val="00D63926"/>
    <w:rsid w:val="00D6421A"/>
    <w:rsid w:val="00D651D2"/>
    <w:rsid w:val="00D65914"/>
    <w:rsid w:val="00D6680A"/>
    <w:rsid w:val="00D6689A"/>
    <w:rsid w:val="00D70F00"/>
    <w:rsid w:val="00D71503"/>
    <w:rsid w:val="00D71EBD"/>
    <w:rsid w:val="00D71F56"/>
    <w:rsid w:val="00D7263E"/>
    <w:rsid w:val="00D73BE9"/>
    <w:rsid w:val="00D74551"/>
    <w:rsid w:val="00D747BB"/>
    <w:rsid w:val="00D75471"/>
    <w:rsid w:val="00D75BCE"/>
    <w:rsid w:val="00D75BEB"/>
    <w:rsid w:val="00D75D00"/>
    <w:rsid w:val="00D75DBB"/>
    <w:rsid w:val="00D76758"/>
    <w:rsid w:val="00D76B41"/>
    <w:rsid w:val="00D76D36"/>
    <w:rsid w:val="00D77054"/>
    <w:rsid w:val="00D770A5"/>
    <w:rsid w:val="00D77351"/>
    <w:rsid w:val="00D77F13"/>
    <w:rsid w:val="00D8050E"/>
    <w:rsid w:val="00D80765"/>
    <w:rsid w:val="00D807E9"/>
    <w:rsid w:val="00D80912"/>
    <w:rsid w:val="00D81466"/>
    <w:rsid w:val="00D81AAF"/>
    <w:rsid w:val="00D81C4A"/>
    <w:rsid w:val="00D82443"/>
    <w:rsid w:val="00D82AE2"/>
    <w:rsid w:val="00D82FC7"/>
    <w:rsid w:val="00D82FDA"/>
    <w:rsid w:val="00D831B4"/>
    <w:rsid w:val="00D83DD4"/>
    <w:rsid w:val="00D84531"/>
    <w:rsid w:val="00D85093"/>
    <w:rsid w:val="00D853C5"/>
    <w:rsid w:val="00D86388"/>
    <w:rsid w:val="00D86559"/>
    <w:rsid w:val="00D86600"/>
    <w:rsid w:val="00D866A8"/>
    <w:rsid w:val="00D86DB6"/>
    <w:rsid w:val="00D86F3E"/>
    <w:rsid w:val="00D8732E"/>
    <w:rsid w:val="00D87713"/>
    <w:rsid w:val="00D8772B"/>
    <w:rsid w:val="00D87FC6"/>
    <w:rsid w:val="00D9095B"/>
    <w:rsid w:val="00D91F42"/>
    <w:rsid w:val="00D92D01"/>
    <w:rsid w:val="00D935DC"/>
    <w:rsid w:val="00D93614"/>
    <w:rsid w:val="00D94230"/>
    <w:rsid w:val="00D943A6"/>
    <w:rsid w:val="00D94B0B"/>
    <w:rsid w:val="00D9588D"/>
    <w:rsid w:val="00D95BD2"/>
    <w:rsid w:val="00D95FFF"/>
    <w:rsid w:val="00D97105"/>
    <w:rsid w:val="00D97A2D"/>
    <w:rsid w:val="00D97A5F"/>
    <w:rsid w:val="00D97D72"/>
    <w:rsid w:val="00D97F5E"/>
    <w:rsid w:val="00DA052D"/>
    <w:rsid w:val="00DA0752"/>
    <w:rsid w:val="00DA08F4"/>
    <w:rsid w:val="00DA0CEC"/>
    <w:rsid w:val="00DA1E75"/>
    <w:rsid w:val="00DA2D9E"/>
    <w:rsid w:val="00DA3425"/>
    <w:rsid w:val="00DA3462"/>
    <w:rsid w:val="00DA40A6"/>
    <w:rsid w:val="00DA43BA"/>
    <w:rsid w:val="00DA47C9"/>
    <w:rsid w:val="00DA58C7"/>
    <w:rsid w:val="00DA60DE"/>
    <w:rsid w:val="00DA70A0"/>
    <w:rsid w:val="00DA7202"/>
    <w:rsid w:val="00DA74B9"/>
    <w:rsid w:val="00DA7C8F"/>
    <w:rsid w:val="00DB033A"/>
    <w:rsid w:val="00DB06AB"/>
    <w:rsid w:val="00DB086E"/>
    <w:rsid w:val="00DB2320"/>
    <w:rsid w:val="00DB2796"/>
    <w:rsid w:val="00DB3393"/>
    <w:rsid w:val="00DB4042"/>
    <w:rsid w:val="00DB4379"/>
    <w:rsid w:val="00DB5312"/>
    <w:rsid w:val="00DB5F54"/>
    <w:rsid w:val="00DB6490"/>
    <w:rsid w:val="00DB694D"/>
    <w:rsid w:val="00DB7481"/>
    <w:rsid w:val="00DB77F4"/>
    <w:rsid w:val="00DB799F"/>
    <w:rsid w:val="00DB7AE8"/>
    <w:rsid w:val="00DC00A3"/>
    <w:rsid w:val="00DC04B3"/>
    <w:rsid w:val="00DC0689"/>
    <w:rsid w:val="00DC0821"/>
    <w:rsid w:val="00DC0DC7"/>
    <w:rsid w:val="00DC1041"/>
    <w:rsid w:val="00DC10F6"/>
    <w:rsid w:val="00DC1442"/>
    <w:rsid w:val="00DC1D5F"/>
    <w:rsid w:val="00DC1DB3"/>
    <w:rsid w:val="00DC289B"/>
    <w:rsid w:val="00DC2F09"/>
    <w:rsid w:val="00DC2F0C"/>
    <w:rsid w:val="00DC387B"/>
    <w:rsid w:val="00DC5AC2"/>
    <w:rsid w:val="00DC5FEE"/>
    <w:rsid w:val="00DC62C2"/>
    <w:rsid w:val="00DC6716"/>
    <w:rsid w:val="00DC6A9C"/>
    <w:rsid w:val="00DC7473"/>
    <w:rsid w:val="00DC7B0D"/>
    <w:rsid w:val="00DD1854"/>
    <w:rsid w:val="00DD18E7"/>
    <w:rsid w:val="00DD19F6"/>
    <w:rsid w:val="00DD1D91"/>
    <w:rsid w:val="00DD1E79"/>
    <w:rsid w:val="00DD2504"/>
    <w:rsid w:val="00DD3198"/>
    <w:rsid w:val="00DD373E"/>
    <w:rsid w:val="00DD4B00"/>
    <w:rsid w:val="00DD4DC1"/>
    <w:rsid w:val="00DD4F4A"/>
    <w:rsid w:val="00DD52FC"/>
    <w:rsid w:val="00DD5889"/>
    <w:rsid w:val="00DD5FA6"/>
    <w:rsid w:val="00DD6225"/>
    <w:rsid w:val="00DD62A1"/>
    <w:rsid w:val="00DD6496"/>
    <w:rsid w:val="00DD76AD"/>
    <w:rsid w:val="00DD7B9F"/>
    <w:rsid w:val="00DE0270"/>
    <w:rsid w:val="00DE15BC"/>
    <w:rsid w:val="00DE1BB0"/>
    <w:rsid w:val="00DE3392"/>
    <w:rsid w:val="00DE38E9"/>
    <w:rsid w:val="00DE4576"/>
    <w:rsid w:val="00DE4F1E"/>
    <w:rsid w:val="00DE4F36"/>
    <w:rsid w:val="00DE515B"/>
    <w:rsid w:val="00DE600C"/>
    <w:rsid w:val="00DE603E"/>
    <w:rsid w:val="00DF035B"/>
    <w:rsid w:val="00DF0711"/>
    <w:rsid w:val="00DF0956"/>
    <w:rsid w:val="00DF0FFB"/>
    <w:rsid w:val="00DF133B"/>
    <w:rsid w:val="00DF15E5"/>
    <w:rsid w:val="00DF1E47"/>
    <w:rsid w:val="00DF1ECB"/>
    <w:rsid w:val="00DF1F1F"/>
    <w:rsid w:val="00DF1F87"/>
    <w:rsid w:val="00DF2C2D"/>
    <w:rsid w:val="00DF2CFC"/>
    <w:rsid w:val="00DF36CE"/>
    <w:rsid w:val="00DF514E"/>
    <w:rsid w:val="00DF5379"/>
    <w:rsid w:val="00DF5A34"/>
    <w:rsid w:val="00DF5C3B"/>
    <w:rsid w:val="00DF72C7"/>
    <w:rsid w:val="00DF72DF"/>
    <w:rsid w:val="00DF7DFE"/>
    <w:rsid w:val="00E00056"/>
    <w:rsid w:val="00E002F9"/>
    <w:rsid w:val="00E00769"/>
    <w:rsid w:val="00E007CD"/>
    <w:rsid w:val="00E00A57"/>
    <w:rsid w:val="00E00ECB"/>
    <w:rsid w:val="00E00F5C"/>
    <w:rsid w:val="00E016FB"/>
    <w:rsid w:val="00E01C75"/>
    <w:rsid w:val="00E02007"/>
    <w:rsid w:val="00E02166"/>
    <w:rsid w:val="00E0267C"/>
    <w:rsid w:val="00E02A9F"/>
    <w:rsid w:val="00E03234"/>
    <w:rsid w:val="00E035F2"/>
    <w:rsid w:val="00E03B9F"/>
    <w:rsid w:val="00E044B6"/>
    <w:rsid w:val="00E04F14"/>
    <w:rsid w:val="00E05F8A"/>
    <w:rsid w:val="00E079DB"/>
    <w:rsid w:val="00E07C55"/>
    <w:rsid w:val="00E07D9B"/>
    <w:rsid w:val="00E07E30"/>
    <w:rsid w:val="00E101DD"/>
    <w:rsid w:val="00E107F1"/>
    <w:rsid w:val="00E10D72"/>
    <w:rsid w:val="00E11338"/>
    <w:rsid w:val="00E12607"/>
    <w:rsid w:val="00E12A73"/>
    <w:rsid w:val="00E12D29"/>
    <w:rsid w:val="00E12D7B"/>
    <w:rsid w:val="00E1311B"/>
    <w:rsid w:val="00E1340B"/>
    <w:rsid w:val="00E13750"/>
    <w:rsid w:val="00E139FB"/>
    <w:rsid w:val="00E140A8"/>
    <w:rsid w:val="00E152B6"/>
    <w:rsid w:val="00E174DC"/>
    <w:rsid w:val="00E179D8"/>
    <w:rsid w:val="00E17E5B"/>
    <w:rsid w:val="00E21863"/>
    <w:rsid w:val="00E2225C"/>
    <w:rsid w:val="00E225FE"/>
    <w:rsid w:val="00E227DB"/>
    <w:rsid w:val="00E2377D"/>
    <w:rsid w:val="00E23A21"/>
    <w:rsid w:val="00E247ED"/>
    <w:rsid w:val="00E24FA3"/>
    <w:rsid w:val="00E2507E"/>
    <w:rsid w:val="00E2508E"/>
    <w:rsid w:val="00E25230"/>
    <w:rsid w:val="00E26996"/>
    <w:rsid w:val="00E26A37"/>
    <w:rsid w:val="00E270D5"/>
    <w:rsid w:val="00E277CC"/>
    <w:rsid w:val="00E30319"/>
    <w:rsid w:val="00E305A3"/>
    <w:rsid w:val="00E31324"/>
    <w:rsid w:val="00E318C4"/>
    <w:rsid w:val="00E31C6F"/>
    <w:rsid w:val="00E32516"/>
    <w:rsid w:val="00E33773"/>
    <w:rsid w:val="00E337A0"/>
    <w:rsid w:val="00E33823"/>
    <w:rsid w:val="00E344EF"/>
    <w:rsid w:val="00E351B4"/>
    <w:rsid w:val="00E367A5"/>
    <w:rsid w:val="00E3680F"/>
    <w:rsid w:val="00E36D4F"/>
    <w:rsid w:val="00E36FD0"/>
    <w:rsid w:val="00E37110"/>
    <w:rsid w:val="00E40971"/>
    <w:rsid w:val="00E415AE"/>
    <w:rsid w:val="00E417F6"/>
    <w:rsid w:val="00E41F7E"/>
    <w:rsid w:val="00E42547"/>
    <w:rsid w:val="00E42A4D"/>
    <w:rsid w:val="00E42DDD"/>
    <w:rsid w:val="00E439C1"/>
    <w:rsid w:val="00E45F37"/>
    <w:rsid w:val="00E46DA5"/>
    <w:rsid w:val="00E47411"/>
    <w:rsid w:val="00E479D8"/>
    <w:rsid w:val="00E479E6"/>
    <w:rsid w:val="00E47EB8"/>
    <w:rsid w:val="00E5055B"/>
    <w:rsid w:val="00E50D12"/>
    <w:rsid w:val="00E5145A"/>
    <w:rsid w:val="00E517BA"/>
    <w:rsid w:val="00E51AF4"/>
    <w:rsid w:val="00E53B21"/>
    <w:rsid w:val="00E53F55"/>
    <w:rsid w:val="00E54578"/>
    <w:rsid w:val="00E54C1C"/>
    <w:rsid w:val="00E553EF"/>
    <w:rsid w:val="00E55A62"/>
    <w:rsid w:val="00E55A72"/>
    <w:rsid w:val="00E56E2D"/>
    <w:rsid w:val="00E574CD"/>
    <w:rsid w:val="00E576E0"/>
    <w:rsid w:val="00E60354"/>
    <w:rsid w:val="00E60582"/>
    <w:rsid w:val="00E6350F"/>
    <w:rsid w:val="00E636B2"/>
    <w:rsid w:val="00E638DE"/>
    <w:rsid w:val="00E63EDF"/>
    <w:rsid w:val="00E64411"/>
    <w:rsid w:val="00E65352"/>
    <w:rsid w:val="00E658BF"/>
    <w:rsid w:val="00E668FD"/>
    <w:rsid w:val="00E66C7C"/>
    <w:rsid w:val="00E6754E"/>
    <w:rsid w:val="00E677FD"/>
    <w:rsid w:val="00E67CBF"/>
    <w:rsid w:val="00E67E8F"/>
    <w:rsid w:val="00E7028B"/>
    <w:rsid w:val="00E70724"/>
    <w:rsid w:val="00E712A9"/>
    <w:rsid w:val="00E71824"/>
    <w:rsid w:val="00E71B73"/>
    <w:rsid w:val="00E725FB"/>
    <w:rsid w:val="00E72A3F"/>
    <w:rsid w:val="00E73363"/>
    <w:rsid w:val="00E73409"/>
    <w:rsid w:val="00E734B5"/>
    <w:rsid w:val="00E7429E"/>
    <w:rsid w:val="00E743B3"/>
    <w:rsid w:val="00E75247"/>
    <w:rsid w:val="00E754E9"/>
    <w:rsid w:val="00E75606"/>
    <w:rsid w:val="00E75DE8"/>
    <w:rsid w:val="00E7600A"/>
    <w:rsid w:val="00E766D7"/>
    <w:rsid w:val="00E76DE1"/>
    <w:rsid w:val="00E77102"/>
    <w:rsid w:val="00E77486"/>
    <w:rsid w:val="00E77A4B"/>
    <w:rsid w:val="00E77DFC"/>
    <w:rsid w:val="00E80805"/>
    <w:rsid w:val="00E8090C"/>
    <w:rsid w:val="00E80966"/>
    <w:rsid w:val="00E80BB0"/>
    <w:rsid w:val="00E810E4"/>
    <w:rsid w:val="00E81337"/>
    <w:rsid w:val="00E814AE"/>
    <w:rsid w:val="00E817BB"/>
    <w:rsid w:val="00E82E57"/>
    <w:rsid w:val="00E82F31"/>
    <w:rsid w:val="00E830B0"/>
    <w:rsid w:val="00E83303"/>
    <w:rsid w:val="00E83492"/>
    <w:rsid w:val="00E83576"/>
    <w:rsid w:val="00E8360A"/>
    <w:rsid w:val="00E83F81"/>
    <w:rsid w:val="00E8412C"/>
    <w:rsid w:val="00E842B7"/>
    <w:rsid w:val="00E85BC0"/>
    <w:rsid w:val="00E85F89"/>
    <w:rsid w:val="00E860FB"/>
    <w:rsid w:val="00E861AA"/>
    <w:rsid w:val="00E861FD"/>
    <w:rsid w:val="00E8697D"/>
    <w:rsid w:val="00E86C2D"/>
    <w:rsid w:val="00E87788"/>
    <w:rsid w:val="00E90215"/>
    <w:rsid w:val="00E908CE"/>
    <w:rsid w:val="00E90E41"/>
    <w:rsid w:val="00E90E4F"/>
    <w:rsid w:val="00E90FC0"/>
    <w:rsid w:val="00E9177F"/>
    <w:rsid w:val="00E92C81"/>
    <w:rsid w:val="00E93279"/>
    <w:rsid w:val="00E93335"/>
    <w:rsid w:val="00E939D1"/>
    <w:rsid w:val="00E93ACE"/>
    <w:rsid w:val="00E93DE2"/>
    <w:rsid w:val="00E94AA2"/>
    <w:rsid w:val="00E95A06"/>
    <w:rsid w:val="00E95F74"/>
    <w:rsid w:val="00E974EB"/>
    <w:rsid w:val="00E97FA7"/>
    <w:rsid w:val="00EA056F"/>
    <w:rsid w:val="00EA0589"/>
    <w:rsid w:val="00EA084F"/>
    <w:rsid w:val="00EA15BB"/>
    <w:rsid w:val="00EA1CD3"/>
    <w:rsid w:val="00EA1FAF"/>
    <w:rsid w:val="00EA268B"/>
    <w:rsid w:val="00EA2BE5"/>
    <w:rsid w:val="00EA365E"/>
    <w:rsid w:val="00EA38F2"/>
    <w:rsid w:val="00EA3FA7"/>
    <w:rsid w:val="00EA4703"/>
    <w:rsid w:val="00EA4DF5"/>
    <w:rsid w:val="00EA4EF6"/>
    <w:rsid w:val="00EA59A8"/>
    <w:rsid w:val="00EA5CF7"/>
    <w:rsid w:val="00EA612F"/>
    <w:rsid w:val="00EA62C2"/>
    <w:rsid w:val="00EA65CC"/>
    <w:rsid w:val="00EB005C"/>
    <w:rsid w:val="00EB0523"/>
    <w:rsid w:val="00EB0D19"/>
    <w:rsid w:val="00EB1105"/>
    <w:rsid w:val="00EB1E4C"/>
    <w:rsid w:val="00EB2AC7"/>
    <w:rsid w:val="00EB2C5A"/>
    <w:rsid w:val="00EB3BBE"/>
    <w:rsid w:val="00EB4296"/>
    <w:rsid w:val="00EB4B10"/>
    <w:rsid w:val="00EB4E2C"/>
    <w:rsid w:val="00EB51E6"/>
    <w:rsid w:val="00EB5759"/>
    <w:rsid w:val="00EB5999"/>
    <w:rsid w:val="00EB67E0"/>
    <w:rsid w:val="00EB6D7D"/>
    <w:rsid w:val="00EB7751"/>
    <w:rsid w:val="00EB7E9F"/>
    <w:rsid w:val="00EC08FA"/>
    <w:rsid w:val="00EC0DD2"/>
    <w:rsid w:val="00EC0E38"/>
    <w:rsid w:val="00EC0F1F"/>
    <w:rsid w:val="00EC0FF8"/>
    <w:rsid w:val="00EC1278"/>
    <w:rsid w:val="00EC1493"/>
    <w:rsid w:val="00EC187C"/>
    <w:rsid w:val="00EC1B44"/>
    <w:rsid w:val="00EC2E6D"/>
    <w:rsid w:val="00EC2F2F"/>
    <w:rsid w:val="00EC45F8"/>
    <w:rsid w:val="00EC47CC"/>
    <w:rsid w:val="00EC52F3"/>
    <w:rsid w:val="00EC577D"/>
    <w:rsid w:val="00EC62CE"/>
    <w:rsid w:val="00EC635E"/>
    <w:rsid w:val="00EC66BE"/>
    <w:rsid w:val="00EC6716"/>
    <w:rsid w:val="00EC6744"/>
    <w:rsid w:val="00EC6908"/>
    <w:rsid w:val="00ED02B5"/>
    <w:rsid w:val="00ED0467"/>
    <w:rsid w:val="00ED0FBD"/>
    <w:rsid w:val="00ED12BF"/>
    <w:rsid w:val="00ED13FC"/>
    <w:rsid w:val="00ED1467"/>
    <w:rsid w:val="00ED17F1"/>
    <w:rsid w:val="00ED1D88"/>
    <w:rsid w:val="00ED2687"/>
    <w:rsid w:val="00ED2DB6"/>
    <w:rsid w:val="00ED3132"/>
    <w:rsid w:val="00ED3C0E"/>
    <w:rsid w:val="00ED4D3E"/>
    <w:rsid w:val="00ED50BA"/>
    <w:rsid w:val="00ED5883"/>
    <w:rsid w:val="00ED5E06"/>
    <w:rsid w:val="00ED5FCC"/>
    <w:rsid w:val="00ED6644"/>
    <w:rsid w:val="00ED6990"/>
    <w:rsid w:val="00ED6F34"/>
    <w:rsid w:val="00ED7EED"/>
    <w:rsid w:val="00EE150F"/>
    <w:rsid w:val="00EE1D02"/>
    <w:rsid w:val="00EE1D80"/>
    <w:rsid w:val="00EE1DE7"/>
    <w:rsid w:val="00EE2237"/>
    <w:rsid w:val="00EE2328"/>
    <w:rsid w:val="00EE2B46"/>
    <w:rsid w:val="00EE2D7B"/>
    <w:rsid w:val="00EE2DCE"/>
    <w:rsid w:val="00EE301C"/>
    <w:rsid w:val="00EE486B"/>
    <w:rsid w:val="00EE4C28"/>
    <w:rsid w:val="00EE4FBD"/>
    <w:rsid w:val="00EE59B5"/>
    <w:rsid w:val="00EE6885"/>
    <w:rsid w:val="00EE6C5C"/>
    <w:rsid w:val="00EE71EB"/>
    <w:rsid w:val="00EF00B1"/>
    <w:rsid w:val="00EF019A"/>
    <w:rsid w:val="00EF0218"/>
    <w:rsid w:val="00EF05D6"/>
    <w:rsid w:val="00EF1CC8"/>
    <w:rsid w:val="00EF1DBD"/>
    <w:rsid w:val="00EF251D"/>
    <w:rsid w:val="00EF2AE0"/>
    <w:rsid w:val="00EF30E7"/>
    <w:rsid w:val="00EF33BE"/>
    <w:rsid w:val="00EF4E29"/>
    <w:rsid w:val="00EF56E8"/>
    <w:rsid w:val="00EF5BA5"/>
    <w:rsid w:val="00EF5FB4"/>
    <w:rsid w:val="00EF6C20"/>
    <w:rsid w:val="00EF70AB"/>
    <w:rsid w:val="00EF7187"/>
    <w:rsid w:val="00F00F6C"/>
    <w:rsid w:val="00F01910"/>
    <w:rsid w:val="00F02C71"/>
    <w:rsid w:val="00F034AD"/>
    <w:rsid w:val="00F037E2"/>
    <w:rsid w:val="00F0385E"/>
    <w:rsid w:val="00F0466F"/>
    <w:rsid w:val="00F05F69"/>
    <w:rsid w:val="00F076F3"/>
    <w:rsid w:val="00F106A1"/>
    <w:rsid w:val="00F10F14"/>
    <w:rsid w:val="00F11CBF"/>
    <w:rsid w:val="00F11E71"/>
    <w:rsid w:val="00F11EA6"/>
    <w:rsid w:val="00F11F56"/>
    <w:rsid w:val="00F12CC8"/>
    <w:rsid w:val="00F1360F"/>
    <w:rsid w:val="00F13D68"/>
    <w:rsid w:val="00F13F0E"/>
    <w:rsid w:val="00F14C4D"/>
    <w:rsid w:val="00F15E18"/>
    <w:rsid w:val="00F16917"/>
    <w:rsid w:val="00F170EF"/>
    <w:rsid w:val="00F17C38"/>
    <w:rsid w:val="00F17E42"/>
    <w:rsid w:val="00F203E8"/>
    <w:rsid w:val="00F20711"/>
    <w:rsid w:val="00F2072E"/>
    <w:rsid w:val="00F20998"/>
    <w:rsid w:val="00F20A80"/>
    <w:rsid w:val="00F20E16"/>
    <w:rsid w:val="00F21978"/>
    <w:rsid w:val="00F21F44"/>
    <w:rsid w:val="00F22CF1"/>
    <w:rsid w:val="00F23821"/>
    <w:rsid w:val="00F23EE2"/>
    <w:rsid w:val="00F241C6"/>
    <w:rsid w:val="00F24CF3"/>
    <w:rsid w:val="00F25535"/>
    <w:rsid w:val="00F25C87"/>
    <w:rsid w:val="00F2669A"/>
    <w:rsid w:val="00F274A7"/>
    <w:rsid w:val="00F279D2"/>
    <w:rsid w:val="00F27BAF"/>
    <w:rsid w:val="00F27D8A"/>
    <w:rsid w:val="00F300F4"/>
    <w:rsid w:val="00F30311"/>
    <w:rsid w:val="00F30359"/>
    <w:rsid w:val="00F309E9"/>
    <w:rsid w:val="00F30CCE"/>
    <w:rsid w:val="00F314C4"/>
    <w:rsid w:val="00F31D51"/>
    <w:rsid w:val="00F31D7B"/>
    <w:rsid w:val="00F31DB9"/>
    <w:rsid w:val="00F32696"/>
    <w:rsid w:val="00F32743"/>
    <w:rsid w:val="00F328CA"/>
    <w:rsid w:val="00F3344B"/>
    <w:rsid w:val="00F334DC"/>
    <w:rsid w:val="00F3435D"/>
    <w:rsid w:val="00F34388"/>
    <w:rsid w:val="00F345C9"/>
    <w:rsid w:val="00F34BEB"/>
    <w:rsid w:val="00F35513"/>
    <w:rsid w:val="00F358AC"/>
    <w:rsid w:val="00F35E95"/>
    <w:rsid w:val="00F35F5C"/>
    <w:rsid w:val="00F3608F"/>
    <w:rsid w:val="00F3633A"/>
    <w:rsid w:val="00F36F77"/>
    <w:rsid w:val="00F3711F"/>
    <w:rsid w:val="00F373AC"/>
    <w:rsid w:val="00F4023C"/>
    <w:rsid w:val="00F405C4"/>
    <w:rsid w:val="00F407E3"/>
    <w:rsid w:val="00F40F58"/>
    <w:rsid w:val="00F42265"/>
    <w:rsid w:val="00F427AC"/>
    <w:rsid w:val="00F437FB"/>
    <w:rsid w:val="00F43A13"/>
    <w:rsid w:val="00F43C0E"/>
    <w:rsid w:val="00F44398"/>
    <w:rsid w:val="00F443B1"/>
    <w:rsid w:val="00F458B2"/>
    <w:rsid w:val="00F459EE"/>
    <w:rsid w:val="00F45C24"/>
    <w:rsid w:val="00F45DBD"/>
    <w:rsid w:val="00F46784"/>
    <w:rsid w:val="00F46E5D"/>
    <w:rsid w:val="00F506E8"/>
    <w:rsid w:val="00F512D9"/>
    <w:rsid w:val="00F51A5D"/>
    <w:rsid w:val="00F51F0B"/>
    <w:rsid w:val="00F52156"/>
    <w:rsid w:val="00F537E2"/>
    <w:rsid w:val="00F538B2"/>
    <w:rsid w:val="00F53962"/>
    <w:rsid w:val="00F53FEB"/>
    <w:rsid w:val="00F544AF"/>
    <w:rsid w:val="00F54E8F"/>
    <w:rsid w:val="00F56FAB"/>
    <w:rsid w:val="00F56FD9"/>
    <w:rsid w:val="00F57BF9"/>
    <w:rsid w:val="00F6025B"/>
    <w:rsid w:val="00F6041E"/>
    <w:rsid w:val="00F6053A"/>
    <w:rsid w:val="00F62A35"/>
    <w:rsid w:val="00F62CCB"/>
    <w:rsid w:val="00F62FD7"/>
    <w:rsid w:val="00F64652"/>
    <w:rsid w:val="00F64E63"/>
    <w:rsid w:val="00F6529B"/>
    <w:rsid w:val="00F65369"/>
    <w:rsid w:val="00F663FA"/>
    <w:rsid w:val="00F66567"/>
    <w:rsid w:val="00F66941"/>
    <w:rsid w:val="00F66A5A"/>
    <w:rsid w:val="00F6711F"/>
    <w:rsid w:val="00F6797F"/>
    <w:rsid w:val="00F70793"/>
    <w:rsid w:val="00F71E26"/>
    <w:rsid w:val="00F730FD"/>
    <w:rsid w:val="00F73525"/>
    <w:rsid w:val="00F73C17"/>
    <w:rsid w:val="00F73D93"/>
    <w:rsid w:val="00F74310"/>
    <w:rsid w:val="00F743EE"/>
    <w:rsid w:val="00F74639"/>
    <w:rsid w:val="00F746F1"/>
    <w:rsid w:val="00F74D8B"/>
    <w:rsid w:val="00F7547E"/>
    <w:rsid w:val="00F76089"/>
    <w:rsid w:val="00F763C5"/>
    <w:rsid w:val="00F76516"/>
    <w:rsid w:val="00F76A49"/>
    <w:rsid w:val="00F76AA6"/>
    <w:rsid w:val="00F7787B"/>
    <w:rsid w:val="00F77C13"/>
    <w:rsid w:val="00F77ED5"/>
    <w:rsid w:val="00F806AB"/>
    <w:rsid w:val="00F80903"/>
    <w:rsid w:val="00F80DB7"/>
    <w:rsid w:val="00F8100C"/>
    <w:rsid w:val="00F827D4"/>
    <w:rsid w:val="00F82B62"/>
    <w:rsid w:val="00F83307"/>
    <w:rsid w:val="00F8445F"/>
    <w:rsid w:val="00F846AC"/>
    <w:rsid w:val="00F849B4"/>
    <w:rsid w:val="00F85FB2"/>
    <w:rsid w:val="00F905D0"/>
    <w:rsid w:val="00F91B1A"/>
    <w:rsid w:val="00F92724"/>
    <w:rsid w:val="00F9279B"/>
    <w:rsid w:val="00F9295B"/>
    <w:rsid w:val="00F92FAF"/>
    <w:rsid w:val="00F93185"/>
    <w:rsid w:val="00F93221"/>
    <w:rsid w:val="00F93B13"/>
    <w:rsid w:val="00F941CD"/>
    <w:rsid w:val="00F94A83"/>
    <w:rsid w:val="00F95C60"/>
    <w:rsid w:val="00F95C80"/>
    <w:rsid w:val="00F9632E"/>
    <w:rsid w:val="00F96675"/>
    <w:rsid w:val="00F969AB"/>
    <w:rsid w:val="00F97300"/>
    <w:rsid w:val="00F978D4"/>
    <w:rsid w:val="00F97D0D"/>
    <w:rsid w:val="00FA0892"/>
    <w:rsid w:val="00FA14D6"/>
    <w:rsid w:val="00FA1A88"/>
    <w:rsid w:val="00FA1CD3"/>
    <w:rsid w:val="00FA1D17"/>
    <w:rsid w:val="00FA2DC6"/>
    <w:rsid w:val="00FA2FB3"/>
    <w:rsid w:val="00FA3A26"/>
    <w:rsid w:val="00FA3D07"/>
    <w:rsid w:val="00FA3E94"/>
    <w:rsid w:val="00FA3F4D"/>
    <w:rsid w:val="00FA4231"/>
    <w:rsid w:val="00FA42CC"/>
    <w:rsid w:val="00FA48FB"/>
    <w:rsid w:val="00FA4EBD"/>
    <w:rsid w:val="00FA54E5"/>
    <w:rsid w:val="00FA5994"/>
    <w:rsid w:val="00FB0953"/>
    <w:rsid w:val="00FB09B6"/>
    <w:rsid w:val="00FB0C7F"/>
    <w:rsid w:val="00FB13E5"/>
    <w:rsid w:val="00FB13E8"/>
    <w:rsid w:val="00FB1DF1"/>
    <w:rsid w:val="00FB1FFC"/>
    <w:rsid w:val="00FB285E"/>
    <w:rsid w:val="00FB336A"/>
    <w:rsid w:val="00FB3FF2"/>
    <w:rsid w:val="00FB4167"/>
    <w:rsid w:val="00FB4304"/>
    <w:rsid w:val="00FB4B40"/>
    <w:rsid w:val="00FB4C1D"/>
    <w:rsid w:val="00FB5332"/>
    <w:rsid w:val="00FB5361"/>
    <w:rsid w:val="00FB5408"/>
    <w:rsid w:val="00FB5AFD"/>
    <w:rsid w:val="00FB5EC9"/>
    <w:rsid w:val="00FB6267"/>
    <w:rsid w:val="00FB68F3"/>
    <w:rsid w:val="00FB6F10"/>
    <w:rsid w:val="00FB766B"/>
    <w:rsid w:val="00FC0A56"/>
    <w:rsid w:val="00FC0EE0"/>
    <w:rsid w:val="00FC16B8"/>
    <w:rsid w:val="00FC25C5"/>
    <w:rsid w:val="00FC2FA3"/>
    <w:rsid w:val="00FC3595"/>
    <w:rsid w:val="00FC3976"/>
    <w:rsid w:val="00FC41E2"/>
    <w:rsid w:val="00FC43F5"/>
    <w:rsid w:val="00FC465D"/>
    <w:rsid w:val="00FC4A58"/>
    <w:rsid w:val="00FC4C0C"/>
    <w:rsid w:val="00FC4E58"/>
    <w:rsid w:val="00FC5C2F"/>
    <w:rsid w:val="00FC5CA4"/>
    <w:rsid w:val="00FC5E71"/>
    <w:rsid w:val="00FC6760"/>
    <w:rsid w:val="00FC68E8"/>
    <w:rsid w:val="00FC6F1D"/>
    <w:rsid w:val="00FC710E"/>
    <w:rsid w:val="00FC7BAB"/>
    <w:rsid w:val="00FC7FAE"/>
    <w:rsid w:val="00FD007F"/>
    <w:rsid w:val="00FD00E5"/>
    <w:rsid w:val="00FD04B3"/>
    <w:rsid w:val="00FD11D1"/>
    <w:rsid w:val="00FD11FC"/>
    <w:rsid w:val="00FD1251"/>
    <w:rsid w:val="00FD1F0B"/>
    <w:rsid w:val="00FD23E7"/>
    <w:rsid w:val="00FD2ECC"/>
    <w:rsid w:val="00FD2F82"/>
    <w:rsid w:val="00FD3312"/>
    <w:rsid w:val="00FD332A"/>
    <w:rsid w:val="00FD39C1"/>
    <w:rsid w:val="00FD4B6E"/>
    <w:rsid w:val="00FD5519"/>
    <w:rsid w:val="00FD7853"/>
    <w:rsid w:val="00FE000E"/>
    <w:rsid w:val="00FE00F4"/>
    <w:rsid w:val="00FE03A2"/>
    <w:rsid w:val="00FE07C9"/>
    <w:rsid w:val="00FE0851"/>
    <w:rsid w:val="00FE08B2"/>
    <w:rsid w:val="00FE0E49"/>
    <w:rsid w:val="00FE0FA7"/>
    <w:rsid w:val="00FE13E1"/>
    <w:rsid w:val="00FE1513"/>
    <w:rsid w:val="00FE1976"/>
    <w:rsid w:val="00FE1ADB"/>
    <w:rsid w:val="00FE1FC8"/>
    <w:rsid w:val="00FE21DF"/>
    <w:rsid w:val="00FE2947"/>
    <w:rsid w:val="00FE3073"/>
    <w:rsid w:val="00FE3084"/>
    <w:rsid w:val="00FE36B7"/>
    <w:rsid w:val="00FE4227"/>
    <w:rsid w:val="00FE42C2"/>
    <w:rsid w:val="00FE5033"/>
    <w:rsid w:val="00FE6E46"/>
    <w:rsid w:val="00FF088C"/>
    <w:rsid w:val="00FF0EC8"/>
    <w:rsid w:val="00FF2124"/>
    <w:rsid w:val="00FF3ECF"/>
    <w:rsid w:val="00FF4329"/>
    <w:rsid w:val="00FF4DE5"/>
    <w:rsid w:val="00FF4DEA"/>
    <w:rsid w:val="00FF5263"/>
    <w:rsid w:val="00FF5B62"/>
    <w:rsid w:val="00FF686B"/>
    <w:rsid w:val="00FF6F06"/>
    <w:rsid w:val="00FF7C5C"/>
    <w:rsid w:val="00FF7E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dfdfd"/>
    </o:shapedefaults>
    <o:shapelayout v:ext="edit">
      <o:idmap v:ext="edit" data="2"/>
    </o:shapelayout>
  </w:shapeDefaults>
  <w:decimalSymbol w:val=","/>
  <w:listSeparator w:val=";"/>
  <w14:docId w14:val="4CC28AC2"/>
  <w15:docId w15:val="{58F94516-94F8-422F-AB65-27CA3E14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EA8"/>
  </w:style>
  <w:style w:type="paragraph" w:styleId="Nagwek1">
    <w:name w:val="heading 1"/>
    <w:basedOn w:val="Normalny"/>
    <w:next w:val="Normalny"/>
    <w:link w:val="Nagwek1Znak"/>
    <w:uiPriority w:val="9"/>
    <w:qFormat/>
    <w:rsid w:val="004344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318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E1F9B"/>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unhideWhenUsed/>
    <w:qFormat/>
    <w:rsid w:val="000E1F9B"/>
    <w:pPr>
      <w:keepNext/>
      <w:spacing w:before="240" w:after="60" w:line="240" w:lineRule="auto"/>
      <w:outlineLvl w:val="3"/>
    </w:pPr>
    <w:rPr>
      <w:rFonts w:ascii="Calibri" w:eastAsia="Times New Roman" w:hAnsi="Calibri" w:cs="Times New Roman"/>
      <w:b/>
      <w:bCs/>
      <w:sz w:val="28"/>
      <w:szCs w:val="28"/>
    </w:rPr>
  </w:style>
  <w:style w:type="paragraph" w:styleId="Nagwek7">
    <w:name w:val="heading 7"/>
    <w:basedOn w:val="Normalny"/>
    <w:next w:val="Normalny"/>
    <w:link w:val="Nagwek7Znak"/>
    <w:qFormat/>
    <w:rsid w:val="000E1F9B"/>
    <w:pPr>
      <w:keepNext/>
      <w:spacing w:after="0" w:line="240" w:lineRule="auto"/>
      <w:jc w:val="both"/>
      <w:outlineLvl w:val="6"/>
    </w:pPr>
    <w:rPr>
      <w:rFonts w:ascii="Times New Roman" w:eastAsia="Times New Roman" w:hAnsi="Times New Roman" w:cs="Times New Roman"/>
      <w:b/>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F43DD"/>
    <w:pPr>
      <w:spacing w:after="0" w:line="240" w:lineRule="auto"/>
    </w:pPr>
  </w:style>
  <w:style w:type="character" w:customStyle="1" w:styleId="BezodstpwZnak">
    <w:name w:val="Bez odstępów Znak"/>
    <w:basedOn w:val="Domylnaczcionkaakapitu"/>
    <w:link w:val="Bezodstpw"/>
    <w:uiPriority w:val="1"/>
    <w:rsid w:val="000F43DD"/>
    <w:rPr>
      <w:rFonts w:eastAsiaTheme="minorEastAsia"/>
      <w:lang w:eastAsia="pl-PL"/>
    </w:rPr>
  </w:style>
  <w:style w:type="paragraph" w:styleId="Tekstdymka">
    <w:name w:val="Balloon Text"/>
    <w:basedOn w:val="Normalny"/>
    <w:link w:val="TekstdymkaZnak"/>
    <w:uiPriority w:val="99"/>
    <w:unhideWhenUsed/>
    <w:rsid w:val="000F43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F43DD"/>
    <w:rPr>
      <w:rFonts w:ascii="Tahoma" w:hAnsi="Tahoma" w:cs="Tahoma"/>
      <w:sz w:val="16"/>
      <w:szCs w:val="16"/>
    </w:rPr>
  </w:style>
  <w:style w:type="paragraph" w:styleId="Nagwek">
    <w:name w:val="header"/>
    <w:basedOn w:val="Normalny"/>
    <w:link w:val="NagwekZnak"/>
    <w:uiPriority w:val="99"/>
    <w:unhideWhenUsed/>
    <w:rsid w:val="00D62C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2C00"/>
  </w:style>
  <w:style w:type="paragraph" w:styleId="Stopka">
    <w:name w:val="footer"/>
    <w:basedOn w:val="Normalny"/>
    <w:link w:val="StopkaZnak"/>
    <w:uiPriority w:val="99"/>
    <w:unhideWhenUsed/>
    <w:rsid w:val="00D62C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2C00"/>
  </w:style>
  <w:style w:type="character" w:customStyle="1" w:styleId="Nagwek1Znak">
    <w:name w:val="Nagłówek 1 Znak"/>
    <w:basedOn w:val="Domylnaczcionkaakapitu"/>
    <w:link w:val="Nagwek1"/>
    <w:uiPriority w:val="9"/>
    <w:rsid w:val="00434458"/>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link w:val="AkapitzlistZnak"/>
    <w:uiPriority w:val="34"/>
    <w:qFormat/>
    <w:rsid w:val="00D77F13"/>
    <w:pPr>
      <w:ind w:left="720"/>
      <w:contextualSpacing/>
    </w:pPr>
  </w:style>
  <w:style w:type="character" w:customStyle="1" w:styleId="Nagwek2Znak">
    <w:name w:val="Nagłówek 2 Znak"/>
    <w:basedOn w:val="Domylnaczcionkaakapitu"/>
    <w:link w:val="Nagwek2"/>
    <w:uiPriority w:val="9"/>
    <w:rsid w:val="00A318A7"/>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39"/>
    <w:rsid w:val="00A3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1B263F"/>
    <w:pPr>
      <w:outlineLvl w:val="9"/>
    </w:pPr>
  </w:style>
  <w:style w:type="paragraph" w:styleId="Spistreci1">
    <w:name w:val="toc 1"/>
    <w:basedOn w:val="Normalny"/>
    <w:next w:val="Normalny"/>
    <w:autoRedefine/>
    <w:uiPriority w:val="39"/>
    <w:unhideWhenUsed/>
    <w:rsid w:val="009A625D"/>
    <w:pPr>
      <w:tabs>
        <w:tab w:val="right" w:leader="dot" w:pos="9062"/>
      </w:tabs>
      <w:spacing w:after="60"/>
    </w:pPr>
  </w:style>
  <w:style w:type="paragraph" w:styleId="Spistreci2">
    <w:name w:val="toc 2"/>
    <w:basedOn w:val="Normalny"/>
    <w:next w:val="Normalny"/>
    <w:autoRedefine/>
    <w:uiPriority w:val="39"/>
    <w:unhideWhenUsed/>
    <w:rsid w:val="009A625D"/>
    <w:pPr>
      <w:tabs>
        <w:tab w:val="left" w:pos="1100"/>
        <w:tab w:val="right" w:leader="dot" w:pos="9062"/>
      </w:tabs>
      <w:spacing w:after="60" w:line="264" w:lineRule="auto"/>
      <w:ind w:left="221"/>
    </w:pPr>
  </w:style>
  <w:style w:type="character" w:styleId="Hipercze">
    <w:name w:val="Hyperlink"/>
    <w:basedOn w:val="Domylnaczcionkaakapitu"/>
    <w:uiPriority w:val="99"/>
    <w:unhideWhenUsed/>
    <w:rsid w:val="001B263F"/>
    <w:rPr>
      <w:color w:val="0000FF" w:themeColor="hyperlink"/>
      <w:u w:val="single"/>
    </w:rPr>
  </w:style>
  <w:style w:type="paragraph" w:customStyle="1" w:styleId="Default">
    <w:name w:val="Default"/>
    <w:rsid w:val="00E83F8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EF6C20"/>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nhideWhenUsed/>
    <w:rsid w:val="00FC465D"/>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FC465D"/>
    <w:rPr>
      <w:sz w:val="20"/>
      <w:szCs w:val="20"/>
    </w:rPr>
  </w:style>
  <w:style w:type="character" w:styleId="Odwoanieprzypisukocowego">
    <w:name w:val="endnote reference"/>
    <w:basedOn w:val="Domylnaczcionkaakapitu"/>
    <w:unhideWhenUsed/>
    <w:rsid w:val="00FC465D"/>
    <w:rPr>
      <w:vertAlign w:val="superscript"/>
    </w:rPr>
  </w:style>
  <w:style w:type="character" w:styleId="Odwoanieprzypisudolnego">
    <w:name w:val="footnote reference"/>
    <w:aliases w:val="Footnote Reference Number,Znak Znak1, Znak Znak1,Odwołanie przypisu"/>
    <w:rsid w:val="004A0AE5"/>
    <w:rPr>
      <w:vertAlign w:val="superscript"/>
    </w:rPr>
  </w:style>
  <w:style w:type="paragraph" w:styleId="Tekstprzypisudolnego">
    <w:name w:val="footnote text"/>
    <w:aliases w:val="Podrozdział,Footnote, Znak,Podrozdzia3,-E Fuﬂnotentext,Fuﬂnotentext Ursprung,footnote text,Fußnotentext Ursprung,-E Fußnotentext,Fußnote,Footnote text,Tekst przypisu Znak Znak Znak Znak,Tekst przypisu Znak Znak Znak Znak Znak"/>
    <w:basedOn w:val="Normalny"/>
    <w:link w:val="TekstprzypisudolnegoZnak"/>
    <w:rsid w:val="004A0AE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 Znak Znak,Podrozdzia3 Znak,-E Fuﬂnotentext Znak,Fuﬂnotentext Ursprung Znak,footnote text Znak,Fußnotentext Ursprung Znak,-E Fußnotentext Znak,Fußnote Znak,Footnote text Znak"/>
    <w:basedOn w:val="Domylnaczcionkaakapitu"/>
    <w:link w:val="Tekstprzypisudolnego"/>
    <w:rsid w:val="004A0AE5"/>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0E1F9B"/>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0E1F9B"/>
    <w:rPr>
      <w:rFonts w:ascii="Calibri" w:eastAsia="Times New Roman" w:hAnsi="Calibri" w:cs="Times New Roman"/>
      <w:b/>
      <w:bCs/>
      <w:sz w:val="28"/>
      <w:szCs w:val="28"/>
      <w:lang w:eastAsia="pl-PL"/>
    </w:rPr>
  </w:style>
  <w:style w:type="character" w:customStyle="1" w:styleId="Nagwek7Znak">
    <w:name w:val="Nagłówek 7 Znak"/>
    <w:basedOn w:val="Domylnaczcionkaakapitu"/>
    <w:link w:val="Nagwek7"/>
    <w:rsid w:val="000E1F9B"/>
    <w:rPr>
      <w:rFonts w:ascii="Times New Roman" w:eastAsia="Times New Roman" w:hAnsi="Times New Roman" w:cs="Times New Roman"/>
      <w:b/>
      <w:iCs/>
      <w:sz w:val="24"/>
      <w:lang w:eastAsia="pl-PL"/>
    </w:rPr>
  </w:style>
  <w:style w:type="paragraph" w:styleId="Tekstpodstawowy">
    <w:name w:val="Body Text"/>
    <w:basedOn w:val="Normalny"/>
    <w:link w:val="TekstpodstawowyZnak"/>
    <w:rsid w:val="000E1F9B"/>
    <w:pPr>
      <w:spacing w:after="0" w:line="240" w:lineRule="auto"/>
      <w:jc w:val="both"/>
    </w:pPr>
    <w:rPr>
      <w:rFonts w:ascii="Times New Roman" w:eastAsia="Times New Roman" w:hAnsi="Times New Roman" w:cs="Times New Roman"/>
      <w:iCs/>
      <w:sz w:val="24"/>
    </w:rPr>
  </w:style>
  <w:style w:type="character" w:customStyle="1" w:styleId="TekstpodstawowyZnak">
    <w:name w:val="Tekst podstawowy Znak"/>
    <w:basedOn w:val="Domylnaczcionkaakapitu"/>
    <w:link w:val="Tekstpodstawowy"/>
    <w:rsid w:val="000E1F9B"/>
    <w:rPr>
      <w:rFonts w:ascii="Times New Roman" w:eastAsia="Times New Roman" w:hAnsi="Times New Roman" w:cs="Times New Roman"/>
      <w:iCs/>
      <w:sz w:val="24"/>
      <w:lang w:eastAsia="pl-PL"/>
    </w:rPr>
  </w:style>
  <w:style w:type="paragraph" w:styleId="Tekstpodstawowywcity2">
    <w:name w:val="Body Text Indent 2"/>
    <w:basedOn w:val="Normalny"/>
    <w:link w:val="Tekstpodstawowywcity2Znak"/>
    <w:rsid w:val="000E1F9B"/>
    <w:pPr>
      <w:spacing w:after="0" w:line="240" w:lineRule="auto"/>
      <w:ind w:firstLine="708"/>
      <w:jc w:val="both"/>
    </w:pPr>
    <w:rPr>
      <w:rFonts w:ascii="Times New Roman" w:eastAsia="Times New Roman" w:hAnsi="Times New Roman" w:cs="Times New Roman"/>
      <w:iCs/>
      <w:sz w:val="24"/>
    </w:rPr>
  </w:style>
  <w:style w:type="character" w:customStyle="1" w:styleId="Tekstpodstawowywcity2Znak">
    <w:name w:val="Tekst podstawowy wcięty 2 Znak"/>
    <w:basedOn w:val="Domylnaczcionkaakapitu"/>
    <w:link w:val="Tekstpodstawowywcity2"/>
    <w:rsid w:val="000E1F9B"/>
    <w:rPr>
      <w:rFonts w:ascii="Times New Roman" w:eastAsia="Times New Roman" w:hAnsi="Times New Roman" w:cs="Times New Roman"/>
      <w:iCs/>
      <w:sz w:val="24"/>
      <w:lang w:eastAsia="pl-PL"/>
    </w:rPr>
  </w:style>
  <w:style w:type="paragraph" w:customStyle="1" w:styleId="tn">
    <w:name w:val="tn"/>
    <w:basedOn w:val="Normalny"/>
    <w:rsid w:val="000E1F9B"/>
    <w:pPr>
      <w:spacing w:before="100" w:beforeAutospacing="1" w:after="100" w:afterAutospacing="1" w:line="240" w:lineRule="auto"/>
      <w:jc w:val="both"/>
    </w:pPr>
    <w:rPr>
      <w:rFonts w:ascii="Verdana" w:eastAsia="Times New Roman" w:hAnsi="Verdana" w:cs="Times New Roman"/>
      <w:sz w:val="20"/>
      <w:szCs w:val="20"/>
    </w:rPr>
  </w:style>
  <w:style w:type="character" w:styleId="Pogrubienie">
    <w:name w:val="Strong"/>
    <w:uiPriority w:val="99"/>
    <w:qFormat/>
    <w:rsid w:val="000E1F9B"/>
    <w:rPr>
      <w:b/>
      <w:bCs/>
    </w:rPr>
  </w:style>
  <w:style w:type="paragraph" w:styleId="Tekstpodstawowy2">
    <w:name w:val="Body Text 2"/>
    <w:basedOn w:val="Normalny"/>
    <w:link w:val="Tekstpodstawowy2Znak"/>
    <w:rsid w:val="000E1F9B"/>
    <w:pPr>
      <w:spacing w:after="0" w:line="240" w:lineRule="auto"/>
      <w:jc w:val="both"/>
    </w:pPr>
    <w:rPr>
      <w:rFonts w:ascii="Times New Roman" w:eastAsia="Times New Roman" w:hAnsi="Times New Roman" w:cs="Times New Roman"/>
      <w:color w:val="0000FF"/>
      <w:sz w:val="24"/>
      <w:szCs w:val="24"/>
    </w:rPr>
  </w:style>
  <w:style w:type="character" w:customStyle="1" w:styleId="Tekstpodstawowy2Znak">
    <w:name w:val="Tekst podstawowy 2 Znak"/>
    <w:basedOn w:val="Domylnaczcionkaakapitu"/>
    <w:link w:val="Tekstpodstawowy2"/>
    <w:rsid w:val="000E1F9B"/>
    <w:rPr>
      <w:rFonts w:ascii="Times New Roman" w:eastAsia="Times New Roman" w:hAnsi="Times New Roman" w:cs="Times New Roman"/>
      <w:color w:val="0000FF"/>
      <w:sz w:val="24"/>
      <w:szCs w:val="24"/>
      <w:lang w:eastAsia="pl-PL"/>
    </w:rPr>
  </w:style>
  <w:style w:type="character" w:styleId="Uwydatnienie">
    <w:name w:val="Emphasis"/>
    <w:qFormat/>
    <w:rsid w:val="000E1F9B"/>
    <w:rPr>
      <w:i/>
      <w:iCs/>
    </w:rPr>
  </w:style>
  <w:style w:type="paragraph" w:styleId="Tekstpodstawowywcity">
    <w:name w:val="Body Text Indent"/>
    <w:basedOn w:val="Normalny"/>
    <w:link w:val="TekstpodstawowywcityZnak"/>
    <w:rsid w:val="000E1F9B"/>
    <w:pPr>
      <w:spacing w:after="120" w:line="240" w:lineRule="auto"/>
      <w:ind w:firstLine="708"/>
      <w:jc w:val="both"/>
    </w:pPr>
    <w:rPr>
      <w:rFonts w:ascii="Times New Roman" w:eastAsia="Times New Roman" w:hAnsi="Times New Roman" w:cs="Times New Roman"/>
      <w:sz w:val="24"/>
    </w:rPr>
  </w:style>
  <w:style w:type="character" w:customStyle="1" w:styleId="TekstpodstawowywcityZnak">
    <w:name w:val="Tekst podstawowy wcięty Znak"/>
    <w:basedOn w:val="Domylnaczcionkaakapitu"/>
    <w:link w:val="Tekstpodstawowywcity"/>
    <w:rsid w:val="000E1F9B"/>
    <w:rPr>
      <w:rFonts w:ascii="Times New Roman" w:eastAsia="Times New Roman" w:hAnsi="Times New Roman" w:cs="Times New Roman"/>
      <w:sz w:val="24"/>
      <w:lang w:eastAsia="pl-PL"/>
    </w:rPr>
  </w:style>
  <w:style w:type="paragraph" w:customStyle="1" w:styleId="podstawowy">
    <w:name w:val="podstawowy"/>
    <w:basedOn w:val="Normalny"/>
    <w:rsid w:val="000E1F9B"/>
    <w:pPr>
      <w:spacing w:after="0" w:line="240" w:lineRule="auto"/>
      <w:ind w:firstLine="709"/>
      <w:jc w:val="both"/>
    </w:pPr>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0E1F9B"/>
    <w:pPr>
      <w:spacing w:after="0" w:line="240" w:lineRule="auto"/>
      <w:ind w:firstLine="709"/>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rsid w:val="000E1F9B"/>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0E1F9B"/>
    <w:pPr>
      <w:spacing w:after="0" w:line="360" w:lineRule="auto"/>
      <w:jc w:val="both"/>
    </w:pPr>
    <w:rPr>
      <w:rFonts w:ascii="Times New Roman" w:eastAsia="Times New Roman" w:hAnsi="Times New Roman" w:cs="Times New Roman"/>
      <w:sz w:val="24"/>
      <w:szCs w:val="20"/>
    </w:rPr>
  </w:style>
  <w:style w:type="paragraph" w:styleId="Tekstpodstawowy3">
    <w:name w:val="Body Text 3"/>
    <w:basedOn w:val="Normalny"/>
    <w:link w:val="Tekstpodstawowy3Znak"/>
    <w:rsid w:val="000E1F9B"/>
    <w:pPr>
      <w:spacing w:after="0" w:line="240" w:lineRule="auto"/>
      <w:jc w:val="both"/>
    </w:pPr>
    <w:rPr>
      <w:rFonts w:ascii="Times New Roman" w:eastAsia="Times New Roman" w:hAnsi="Times New Roman" w:cs="Times New Roman"/>
      <w:szCs w:val="24"/>
    </w:rPr>
  </w:style>
  <w:style w:type="character" w:customStyle="1" w:styleId="Tekstpodstawowy3Znak">
    <w:name w:val="Tekst podstawowy 3 Znak"/>
    <w:basedOn w:val="Domylnaczcionkaakapitu"/>
    <w:link w:val="Tekstpodstawowy3"/>
    <w:rsid w:val="000E1F9B"/>
    <w:rPr>
      <w:rFonts w:ascii="Times New Roman" w:eastAsia="Times New Roman" w:hAnsi="Times New Roman" w:cs="Times New Roman"/>
      <w:szCs w:val="24"/>
      <w:lang w:eastAsia="pl-PL"/>
    </w:rPr>
  </w:style>
  <w:style w:type="character" w:styleId="Numerstrony">
    <w:name w:val="page number"/>
    <w:basedOn w:val="Domylnaczcionkaakapitu"/>
    <w:rsid w:val="000E1F9B"/>
  </w:style>
  <w:style w:type="character" w:styleId="HTML-cytat">
    <w:name w:val="HTML Cite"/>
    <w:rsid w:val="000E1F9B"/>
    <w:rPr>
      <w:i/>
      <w:iCs/>
    </w:rPr>
  </w:style>
  <w:style w:type="paragraph" w:customStyle="1" w:styleId="Tekstpodstawowy211">
    <w:name w:val="Tekst podstawowy 211"/>
    <w:basedOn w:val="Normalny"/>
    <w:rsid w:val="000E1F9B"/>
    <w:pPr>
      <w:spacing w:after="0" w:line="360" w:lineRule="auto"/>
      <w:jc w:val="both"/>
    </w:pPr>
    <w:rPr>
      <w:rFonts w:ascii="Times New Roman" w:eastAsia="Times New Roman" w:hAnsi="Times New Roman" w:cs="Times New Roman"/>
      <w:sz w:val="24"/>
      <w:szCs w:val="20"/>
    </w:rPr>
  </w:style>
  <w:style w:type="table" w:styleId="Tabela-SieWeb1">
    <w:name w:val="Table Web 1"/>
    <w:basedOn w:val="Standardowy"/>
    <w:rsid w:val="000E1F9B"/>
    <w:pPr>
      <w:autoSpaceDE w:val="0"/>
      <w:autoSpaceDN w:val="0"/>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kapitzlistZnak">
    <w:name w:val="Akapit z listą Znak"/>
    <w:link w:val="Akapitzlist"/>
    <w:uiPriority w:val="34"/>
    <w:rsid w:val="000E1F9B"/>
  </w:style>
  <w:style w:type="paragraph" w:styleId="Tytu">
    <w:name w:val="Title"/>
    <w:basedOn w:val="Normalny"/>
    <w:link w:val="TytuZnak"/>
    <w:qFormat/>
    <w:rsid w:val="000E1F9B"/>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0E1F9B"/>
    <w:rPr>
      <w:rFonts w:ascii="Times New Roman" w:eastAsia="Times New Roman" w:hAnsi="Times New Roman" w:cs="Times New Roman"/>
      <w:b/>
      <w:sz w:val="24"/>
      <w:szCs w:val="20"/>
      <w:lang w:eastAsia="pl-PL"/>
    </w:rPr>
  </w:style>
  <w:style w:type="paragraph" w:styleId="Legenda">
    <w:name w:val="caption"/>
    <w:basedOn w:val="Normalny"/>
    <w:next w:val="Normalny"/>
    <w:qFormat/>
    <w:rsid w:val="000E1F9B"/>
    <w:pPr>
      <w:spacing w:before="120" w:after="0" w:line="240" w:lineRule="auto"/>
      <w:ind w:left="709" w:hanging="709"/>
    </w:pPr>
    <w:rPr>
      <w:rFonts w:ascii="Times New Roman" w:eastAsia="Times New Roman" w:hAnsi="Times New Roman" w:cs="Times New Roman"/>
      <w:b/>
      <w:sz w:val="24"/>
      <w:szCs w:val="20"/>
    </w:rPr>
  </w:style>
  <w:style w:type="paragraph" w:customStyle="1" w:styleId="text">
    <w:name w:val="text"/>
    <w:basedOn w:val="Normalny"/>
    <w:rsid w:val="000E1F9B"/>
    <w:pPr>
      <w:spacing w:before="75" w:after="0" w:line="240" w:lineRule="auto"/>
    </w:pPr>
    <w:rPr>
      <w:rFonts w:ascii="Verdana" w:eastAsia="Times New Roman" w:hAnsi="Verdana" w:cs="Times New Roman"/>
      <w:color w:val="000000"/>
      <w:sz w:val="15"/>
      <w:szCs w:val="15"/>
    </w:rPr>
  </w:style>
  <w:style w:type="character" w:styleId="Odwoaniedokomentarza">
    <w:name w:val="annotation reference"/>
    <w:uiPriority w:val="99"/>
    <w:rsid w:val="000E1F9B"/>
    <w:rPr>
      <w:sz w:val="16"/>
      <w:szCs w:val="16"/>
    </w:rPr>
  </w:style>
  <w:style w:type="paragraph" w:styleId="Tekstkomentarza">
    <w:name w:val="annotation text"/>
    <w:basedOn w:val="Normalny"/>
    <w:link w:val="TekstkomentarzaZnak"/>
    <w:uiPriority w:val="99"/>
    <w:rsid w:val="000E1F9B"/>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0E1F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0E1F9B"/>
    <w:rPr>
      <w:b/>
      <w:bCs/>
    </w:rPr>
  </w:style>
  <w:style w:type="character" w:customStyle="1" w:styleId="TematkomentarzaZnak">
    <w:name w:val="Temat komentarza Znak"/>
    <w:basedOn w:val="TekstkomentarzaZnak"/>
    <w:link w:val="Tematkomentarza"/>
    <w:uiPriority w:val="99"/>
    <w:rsid w:val="000E1F9B"/>
    <w:rPr>
      <w:rFonts w:ascii="Times New Roman" w:eastAsia="Times New Roman" w:hAnsi="Times New Roman" w:cs="Times New Roman"/>
      <w:b/>
      <w:bCs/>
      <w:sz w:val="20"/>
      <w:szCs w:val="20"/>
      <w:lang w:eastAsia="pl-PL"/>
    </w:rPr>
  </w:style>
  <w:style w:type="paragraph" w:customStyle="1" w:styleId="HTML-wstpniesformatowany1">
    <w:name w:val="HTML - wstępnie sformatowany1"/>
    <w:basedOn w:val="Normalny"/>
    <w:rsid w:val="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paragraph" w:customStyle="1" w:styleId="podtyt">
    <w:name w:val="podtyt"/>
    <w:basedOn w:val="Tekstpodstawowy2"/>
    <w:rsid w:val="000E1F9B"/>
    <w:pPr>
      <w:spacing w:before="120" w:after="120"/>
      <w:ind w:firstLine="709"/>
    </w:pPr>
    <w:rPr>
      <w:rFonts w:ascii="Arial" w:hAnsi="Arial" w:cs="Arial"/>
      <w:b/>
      <w:color w:val="auto"/>
      <w:spacing w:val="-6"/>
      <w:szCs w:val="20"/>
      <w:u w:val="single"/>
    </w:rPr>
  </w:style>
  <w:style w:type="paragraph" w:customStyle="1" w:styleId="textj">
    <w:name w:val="textj"/>
    <w:basedOn w:val="Normalny"/>
    <w:rsid w:val="000E1F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omylnaczcionkaakapitu"/>
    <w:rsid w:val="000E1F9B"/>
  </w:style>
  <w:style w:type="paragraph" w:customStyle="1" w:styleId="celp">
    <w:name w:val="cel_p"/>
    <w:basedOn w:val="Normalny"/>
    <w:rsid w:val="000E1F9B"/>
    <w:pPr>
      <w:spacing w:before="100" w:beforeAutospacing="1" w:after="100" w:afterAutospacing="1" w:line="240" w:lineRule="auto"/>
    </w:pPr>
    <w:rPr>
      <w:rFonts w:ascii="Times New Roman" w:eastAsia="Times New Roman" w:hAnsi="Times New Roman" w:cs="Times New Roman"/>
      <w:sz w:val="24"/>
      <w:szCs w:val="24"/>
    </w:rPr>
  </w:style>
  <w:style w:type="character" w:styleId="UyteHipercze">
    <w:name w:val="FollowedHyperlink"/>
    <w:uiPriority w:val="99"/>
    <w:rsid w:val="000E1F9B"/>
    <w:rPr>
      <w:color w:val="800080"/>
      <w:u w:val="single"/>
    </w:rPr>
  </w:style>
  <w:style w:type="paragraph" w:styleId="Spistreci3">
    <w:name w:val="toc 3"/>
    <w:basedOn w:val="Normalny"/>
    <w:next w:val="Normalny"/>
    <w:autoRedefine/>
    <w:uiPriority w:val="39"/>
    <w:unhideWhenUsed/>
    <w:rsid w:val="003E5594"/>
    <w:pPr>
      <w:spacing w:after="100"/>
      <w:ind w:left="440"/>
    </w:pPr>
  </w:style>
  <w:style w:type="paragraph" w:customStyle="1" w:styleId="HTML-wstpniesformatowany2">
    <w:name w:val="HTML - wstępnie sformatowany2"/>
    <w:basedOn w:val="Normalny"/>
    <w:rsid w:val="00E5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rPr>
  </w:style>
  <w:style w:type="numbering" w:customStyle="1" w:styleId="Bezlisty1">
    <w:name w:val="Bez listy1"/>
    <w:next w:val="Bezlisty"/>
    <w:uiPriority w:val="99"/>
    <w:semiHidden/>
    <w:unhideWhenUsed/>
    <w:rsid w:val="007E1107"/>
  </w:style>
  <w:style w:type="paragraph" w:customStyle="1" w:styleId="Normalny1">
    <w:name w:val="Normalny1"/>
    <w:rsid w:val="00BE2152"/>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propowebauthor">
    <w:name w:val="propo_web_author"/>
    <w:basedOn w:val="Normalny"/>
    <w:rsid w:val="003F6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ny"/>
    <w:rsid w:val="003F6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omylnaczcionkaakapitu"/>
    <w:rsid w:val="003F6791"/>
  </w:style>
  <w:style w:type="paragraph" w:customStyle="1" w:styleId="lead">
    <w:name w:val="lead"/>
    <w:basedOn w:val="Normalny"/>
    <w:rsid w:val="003F67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lead">
    <w:name w:val="art-lead"/>
    <w:basedOn w:val="Normalny"/>
    <w:rsid w:val="007022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omylnaczcionkaakapitu"/>
    <w:rsid w:val="006C5357"/>
  </w:style>
  <w:style w:type="paragraph" w:customStyle="1" w:styleId="ts">
    <w:name w:val="t_s"/>
    <w:basedOn w:val="Normalny"/>
    <w:rsid w:val="00B75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1">
    <w:name w:val="t_s1"/>
    <w:basedOn w:val="Domylnaczcionkaakapitu"/>
    <w:rsid w:val="00B75EC5"/>
  </w:style>
  <w:style w:type="character" w:customStyle="1" w:styleId="ff0">
    <w:name w:val="ff0"/>
    <w:basedOn w:val="Domylnaczcionkaakapitu"/>
    <w:rsid w:val="00BB61BB"/>
  </w:style>
  <w:style w:type="character" w:customStyle="1" w:styleId="ff5">
    <w:name w:val="ff5"/>
    <w:basedOn w:val="Domylnaczcionkaakapitu"/>
    <w:rsid w:val="00BB61BB"/>
  </w:style>
  <w:style w:type="character" w:customStyle="1" w:styleId="nik">
    <w:name w:val="nik"/>
    <w:basedOn w:val="Domylnaczcionkaakapitu"/>
    <w:rsid w:val="00515E2B"/>
  </w:style>
  <w:style w:type="paragraph" w:customStyle="1" w:styleId="xl65">
    <w:name w:val="xl65"/>
    <w:basedOn w:val="Normalny"/>
    <w:rsid w:val="005D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66">
    <w:name w:val="xl66"/>
    <w:basedOn w:val="Normalny"/>
    <w:rsid w:val="005D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67">
    <w:name w:val="xl67"/>
    <w:basedOn w:val="Normalny"/>
    <w:rsid w:val="005D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68">
    <w:name w:val="xl68"/>
    <w:basedOn w:val="Normalny"/>
    <w:rsid w:val="005D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69">
    <w:name w:val="xl69"/>
    <w:basedOn w:val="Normalny"/>
    <w:rsid w:val="005D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rPr>
  </w:style>
  <w:style w:type="paragraph" w:customStyle="1" w:styleId="xl70">
    <w:name w:val="xl70"/>
    <w:basedOn w:val="Normalny"/>
    <w:rsid w:val="005D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71">
    <w:name w:val="xl71"/>
    <w:basedOn w:val="Normalny"/>
    <w:rsid w:val="005D53A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2">
    <w:name w:val="xl72"/>
    <w:basedOn w:val="Normalny"/>
    <w:rsid w:val="005D53A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73">
    <w:name w:val="xl73"/>
    <w:basedOn w:val="Normalny"/>
    <w:rsid w:val="005D53AF"/>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74">
    <w:name w:val="xl74"/>
    <w:basedOn w:val="Normalny"/>
    <w:rsid w:val="005D53A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75">
    <w:name w:val="xl75"/>
    <w:basedOn w:val="Normalny"/>
    <w:rsid w:val="005D53A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6">
    <w:name w:val="xl76"/>
    <w:basedOn w:val="Normalny"/>
    <w:rsid w:val="005D53AF"/>
    <w:pPr>
      <w:pBdr>
        <w:top w:val="single" w:sz="4" w:space="0" w:color="auto"/>
        <w:bottom w:val="single" w:sz="4"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7">
    <w:name w:val="xl77"/>
    <w:basedOn w:val="Normalny"/>
    <w:rsid w:val="005D53A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8">
    <w:name w:val="xl78"/>
    <w:basedOn w:val="Normalny"/>
    <w:rsid w:val="005D53A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79">
    <w:name w:val="xl79"/>
    <w:basedOn w:val="Normalny"/>
    <w:rsid w:val="005D53A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table" w:customStyle="1" w:styleId="TableGrid">
    <w:name w:val="TableGrid"/>
    <w:rsid w:val="00E92C81"/>
    <w:pPr>
      <w:spacing w:after="0" w:line="240" w:lineRule="auto"/>
    </w:pPr>
    <w:tblPr>
      <w:tblCellMar>
        <w:top w:w="0" w:type="dxa"/>
        <w:left w:w="0" w:type="dxa"/>
        <w:bottom w:w="0" w:type="dxa"/>
        <w:right w:w="0" w:type="dxa"/>
      </w:tblCellMar>
    </w:tblPr>
  </w:style>
  <w:style w:type="table" w:customStyle="1" w:styleId="Jasnecieniowanie1">
    <w:name w:val="Jasne cieniowanie1"/>
    <w:basedOn w:val="Standardowy"/>
    <w:uiPriority w:val="60"/>
    <w:rsid w:val="00B92D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reset-margin-bottom">
    <w:name w:val="reset-margin-bottom"/>
    <w:basedOn w:val="Normalny"/>
    <w:rsid w:val="00B92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omylnaczcionkaakapitu"/>
    <w:rsid w:val="00B92D84"/>
  </w:style>
  <w:style w:type="paragraph" w:customStyle="1" w:styleId="Akapitzlist1">
    <w:name w:val="Akapit z listą1"/>
    <w:basedOn w:val="Normalny"/>
    <w:uiPriority w:val="99"/>
    <w:rsid w:val="00713278"/>
    <w:pPr>
      <w:spacing w:line="360" w:lineRule="auto"/>
      <w:ind w:left="720"/>
      <w:contextualSpacing/>
      <w:jc w:val="both"/>
    </w:pPr>
    <w:rPr>
      <w:rFonts w:ascii="Calibri" w:eastAsia="Times New Roman" w:hAnsi="Calibri" w:cs="Times New Roman"/>
      <w:sz w:val="24"/>
      <w:lang w:eastAsia="en-US"/>
    </w:rPr>
  </w:style>
  <w:style w:type="table" w:customStyle="1" w:styleId="Tabela-Siatka1">
    <w:name w:val="Tabela - Siatka1"/>
    <w:basedOn w:val="Standardowy"/>
    <w:next w:val="Tabela-Siatka"/>
    <w:uiPriority w:val="59"/>
    <w:rsid w:val="000E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qFormat/>
    <w:rsid w:val="00330103"/>
    <w:pPr>
      <w:numPr>
        <w:numId w:val="35"/>
      </w:numPr>
      <w:spacing w:before="240" w:after="120" w:line="240" w:lineRule="auto"/>
      <w:jc w:val="center"/>
    </w:pPr>
    <w:rPr>
      <w:rFonts w:ascii="Times New Roman" w:eastAsia="Times New Roman" w:hAnsi="Times New Roman" w:cs="Times New Roman"/>
      <w:b/>
      <w:sz w:val="26"/>
      <w:szCs w:val="20"/>
    </w:rPr>
  </w:style>
  <w:style w:type="paragraph" w:customStyle="1" w:styleId="Ustp0">
    <w:name w:val="Ustęp0"/>
    <w:basedOn w:val="Normalny"/>
    <w:qFormat/>
    <w:rsid w:val="00330103"/>
    <w:pPr>
      <w:numPr>
        <w:ilvl w:val="1"/>
        <w:numId w:val="35"/>
      </w:numPr>
      <w:spacing w:before="60" w:after="0" w:line="240" w:lineRule="auto"/>
      <w:jc w:val="both"/>
    </w:pPr>
    <w:rPr>
      <w:rFonts w:ascii="Times New Roman" w:eastAsia="Times New Roman" w:hAnsi="Times New Roman" w:cs="Times New Roman"/>
      <w:sz w:val="26"/>
      <w:szCs w:val="20"/>
    </w:rPr>
  </w:style>
  <w:style w:type="paragraph" w:customStyle="1" w:styleId="Ustp">
    <w:name w:val="Ustęp"/>
    <w:basedOn w:val="Normalny"/>
    <w:qFormat/>
    <w:rsid w:val="00330103"/>
    <w:pPr>
      <w:numPr>
        <w:ilvl w:val="2"/>
        <w:numId w:val="35"/>
      </w:numPr>
      <w:spacing w:before="60" w:after="0" w:line="240" w:lineRule="auto"/>
      <w:jc w:val="both"/>
    </w:pPr>
    <w:rPr>
      <w:rFonts w:ascii="Times New Roman" w:eastAsia="Times New Roman" w:hAnsi="Times New Roman" w:cs="Times New Roman"/>
      <w:sz w:val="26"/>
      <w:szCs w:val="20"/>
    </w:rPr>
  </w:style>
  <w:style w:type="paragraph" w:customStyle="1" w:styleId="Punkt">
    <w:name w:val="Punkt"/>
    <w:basedOn w:val="Normalny"/>
    <w:qFormat/>
    <w:rsid w:val="00330103"/>
    <w:pPr>
      <w:numPr>
        <w:ilvl w:val="3"/>
        <w:numId w:val="35"/>
      </w:numPr>
      <w:spacing w:after="0" w:line="240" w:lineRule="auto"/>
      <w:jc w:val="both"/>
    </w:pPr>
    <w:rPr>
      <w:rFonts w:ascii="Times New Roman" w:eastAsia="Times New Roman" w:hAnsi="Times New Roman" w:cs="Times New Roman"/>
      <w:sz w:val="26"/>
      <w:szCs w:val="20"/>
    </w:rPr>
  </w:style>
  <w:style w:type="paragraph" w:customStyle="1" w:styleId="Litera">
    <w:name w:val="Litera"/>
    <w:basedOn w:val="Normalny"/>
    <w:qFormat/>
    <w:rsid w:val="00330103"/>
    <w:pPr>
      <w:numPr>
        <w:ilvl w:val="5"/>
        <w:numId w:val="35"/>
      </w:numPr>
      <w:spacing w:after="0" w:line="240" w:lineRule="auto"/>
      <w:jc w:val="both"/>
    </w:pPr>
    <w:rPr>
      <w:rFonts w:ascii="Times New Roman" w:eastAsia="Times New Roman" w:hAnsi="Times New Roman" w:cs="Times New Roman"/>
      <w:sz w:val="26"/>
      <w:szCs w:val="20"/>
    </w:rPr>
  </w:style>
  <w:style w:type="paragraph" w:customStyle="1" w:styleId="Zdanie">
    <w:name w:val="Zdanie"/>
    <w:basedOn w:val="Normalny"/>
    <w:qFormat/>
    <w:rsid w:val="00330103"/>
    <w:pPr>
      <w:numPr>
        <w:ilvl w:val="7"/>
        <w:numId w:val="35"/>
      </w:numPr>
      <w:spacing w:after="0" w:line="240" w:lineRule="auto"/>
      <w:jc w:val="both"/>
    </w:pPr>
    <w:rPr>
      <w:rFonts w:ascii="Times New Roman" w:eastAsia="Times New Roman" w:hAnsi="Times New Roman" w:cs="Times New Roman"/>
      <w:sz w:val="26"/>
      <w:szCs w:val="20"/>
    </w:rPr>
  </w:style>
  <w:style w:type="numbering" w:customStyle="1" w:styleId="Bezlisty2">
    <w:name w:val="Bez listy2"/>
    <w:next w:val="Bezlisty"/>
    <w:uiPriority w:val="99"/>
    <w:semiHidden/>
    <w:unhideWhenUsed/>
    <w:rsid w:val="00241C3C"/>
  </w:style>
  <w:style w:type="table" w:customStyle="1" w:styleId="TableGrid1">
    <w:name w:val="TableGrid1"/>
    <w:rsid w:val="00362140"/>
    <w:pPr>
      <w:spacing w:after="0" w:line="240" w:lineRule="auto"/>
    </w:pPr>
    <w:tblPr>
      <w:tblCellMar>
        <w:top w:w="0" w:type="dxa"/>
        <w:left w:w="0" w:type="dxa"/>
        <w:bottom w:w="0" w:type="dxa"/>
        <w:right w:w="0" w:type="dxa"/>
      </w:tblCellMar>
    </w:tblPr>
  </w:style>
  <w:style w:type="numbering" w:customStyle="1" w:styleId="Bezlisty3">
    <w:name w:val="Bez listy3"/>
    <w:next w:val="Bezlisty"/>
    <w:uiPriority w:val="99"/>
    <w:semiHidden/>
    <w:unhideWhenUsed/>
    <w:rsid w:val="003F5CEA"/>
  </w:style>
  <w:style w:type="table" w:customStyle="1" w:styleId="TableGrid2">
    <w:name w:val="TableGrid2"/>
    <w:rsid w:val="003F5CEA"/>
    <w:pPr>
      <w:spacing w:after="0" w:line="240" w:lineRule="auto"/>
    </w:pPr>
    <w:tblPr>
      <w:tblCellMar>
        <w:top w:w="0" w:type="dxa"/>
        <w:left w:w="0" w:type="dxa"/>
        <w:bottom w:w="0" w:type="dxa"/>
        <w:right w:w="0" w:type="dxa"/>
      </w:tblCellMar>
    </w:tblPr>
  </w:style>
  <w:style w:type="table" w:customStyle="1" w:styleId="TableGrid11">
    <w:name w:val="TableGrid11"/>
    <w:rsid w:val="003F5CEA"/>
    <w:pPr>
      <w:spacing w:after="0" w:line="240" w:lineRule="auto"/>
    </w:pPr>
    <w:tblPr>
      <w:tblCellMar>
        <w:top w:w="0" w:type="dxa"/>
        <w:left w:w="0" w:type="dxa"/>
        <w:bottom w:w="0" w:type="dxa"/>
        <w:right w:w="0" w:type="dxa"/>
      </w:tblCellMar>
    </w:tblPr>
  </w:style>
  <w:style w:type="table" w:customStyle="1" w:styleId="Tabela-Siatka2">
    <w:name w:val="Tabela - Siatka2"/>
    <w:basedOn w:val="Standardowy"/>
    <w:next w:val="Tabela-Siatka"/>
    <w:uiPriority w:val="39"/>
    <w:rsid w:val="003F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eWeb11">
    <w:name w:val="Tabela - Sieć Web 11"/>
    <w:basedOn w:val="Standardowy"/>
    <w:next w:val="Tabela-SieWeb1"/>
    <w:rsid w:val="003F5CEA"/>
    <w:pPr>
      <w:autoSpaceDE w:val="0"/>
      <w:autoSpaceDN w:val="0"/>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Bezlisty11">
    <w:name w:val="Bez listy11"/>
    <w:next w:val="Bezlisty"/>
    <w:uiPriority w:val="99"/>
    <w:semiHidden/>
    <w:unhideWhenUsed/>
    <w:rsid w:val="003F5CEA"/>
  </w:style>
  <w:style w:type="table" w:customStyle="1" w:styleId="Jasnecieniowanie11">
    <w:name w:val="Jasne cieniowanie11"/>
    <w:basedOn w:val="Standardowy"/>
    <w:uiPriority w:val="60"/>
    <w:rsid w:val="003F5CE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Siatka11">
    <w:name w:val="Tabela - Siatka11"/>
    <w:basedOn w:val="Standardowy"/>
    <w:next w:val="Tabela-Siatka"/>
    <w:uiPriority w:val="59"/>
    <w:rsid w:val="003F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F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074">
      <w:bodyDiv w:val="1"/>
      <w:marLeft w:val="0"/>
      <w:marRight w:val="0"/>
      <w:marTop w:val="0"/>
      <w:marBottom w:val="0"/>
      <w:divBdr>
        <w:top w:val="none" w:sz="0" w:space="0" w:color="auto"/>
        <w:left w:val="none" w:sz="0" w:space="0" w:color="auto"/>
        <w:bottom w:val="none" w:sz="0" w:space="0" w:color="auto"/>
        <w:right w:val="none" w:sz="0" w:space="0" w:color="auto"/>
      </w:divBdr>
      <w:divsChild>
        <w:div w:id="1997411683">
          <w:marLeft w:val="0"/>
          <w:marRight w:val="0"/>
          <w:marTop w:val="0"/>
          <w:marBottom w:val="0"/>
          <w:divBdr>
            <w:top w:val="none" w:sz="0" w:space="0" w:color="auto"/>
            <w:left w:val="none" w:sz="0" w:space="0" w:color="auto"/>
            <w:bottom w:val="none" w:sz="0" w:space="0" w:color="auto"/>
            <w:right w:val="none" w:sz="0" w:space="0" w:color="auto"/>
          </w:divBdr>
          <w:divsChild>
            <w:div w:id="669215251">
              <w:marLeft w:val="0"/>
              <w:marRight w:val="0"/>
              <w:marTop w:val="0"/>
              <w:marBottom w:val="0"/>
              <w:divBdr>
                <w:top w:val="none" w:sz="0" w:space="0" w:color="auto"/>
                <w:left w:val="none" w:sz="0" w:space="0" w:color="auto"/>
                <w:bottom w:val="none" w:sz="0" w:space="0" w:color="auto"/>
                <w:right w:val="none" w:sz="0" w:space="0" w:color="auto"/>
              </w:divBdr>
              <w:divsChild>
                <w:div w:id="346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699">
      <w:bodyDiv w:val="1"/>
      <w:marLeft w:val="0"/>
      <w:marRight w:val="0"/>
      <w:marTop w:val="0"/>
      <w:marBottom w:val="0"/>
      <w:divBdr>
        <w:top w:val="none" w:sz="0" w:space="0" w:color="auto"/>
        <w:left w:val="none" w:sz="0" w:space="0" w:color="auto"/>
        <w:bottom w:val="none" w:sz="0" w:space="0" w:color="auto"/>
        <w:right w:val="none" w:sz="0" w:space="0" w:color="auto"/>
      </w:divBdr>
    </w:div>
    <w:div w:id="19092313">
      <w:bodyDiv w:val="1"/>
      <w:marLeft w:val="0"/>
      <w:marRight w:val="0"/>
      <w:marTop w:val="0"/>
      <w:marBottom w:val="0"/>
      <w:divBdr>
        <w:top w:val="none" w:sz="0" w:space="0" w:color="auto"/>
        <w:left w:val="none" w:sz="0" w:space="0" w:color="auto"/>
        <w:bottom w:val="none" w:sz="0" w:space="0" w:color="auto"/>
        <w:right w:val="none" w:sz="0" w:space="0" w:color="auto"/>
      </w:divBdr>
    </w:div>
    <w:div w:id="22443107">
      <w:bodyDiv w:val="1"/>
      <w:marLeft w:val="0"/>
      <w:marRight w:val="0"/>
      <w:marTop w:val="0"/>
      <w:marBottom w:val="0"/>
      <w:divBdr>
        <w:top w:val="none" w:sz="0" w:space="0" w:color="auto"/>
        <w:left w:val="none" w:sz="0" w:space="0" w:color="auto"/>
        <w:bottom w:val="none" w:sz="0" w:space="0" w:color="auto"/>
        <w:right w:val="none" w:sz="0" w:space="0" w:color="auto"/>
      </w:divBdr>
    </w:div>
    <w:div w:id="28605558">
      <w:bodyDiv w:val="1"/>
      <w:marLeft w:val="0"/>
      <w:marRight w:val="0"/>
      <w:marTop w:val="0"/>
      <w:marBottom w:val="0"/>
      <w:divBdr>
        <w:top w:val="none" w:sz="0" w:space="0" w:color="auto"/>
        <w:left w:val="none" w:sz="0" w:space="0" w:color="auto"/>
        <w:bottom w:val="none" w:sz="0" w:space="0" w:color="auto"/>
        <w:right w:val="none" w:sz="0" w:space="0" w:color="auto"/>
      </w:divBdr>
    </w:div>
    <w:div w:id="31850926">
      <w:bodyDiv w:val="1"/>
      <w:marLeft w:val="0"/>
      <w:marRight w:val="0"/>
      <w:marTop w:val="0"/>
      <w:marBottom w:val="0"/>
      <w:divBdr>
        <w:top w:val="none" w:sz="0" w:space="0" w:color="auto"/>
        <w:left w:val="none" w:sz="0" w:space="0" w:color="auto"/>
        <w:bottom w:val="none" w:sz="0" w:space="0" w:color="auto"/>
        <w:right w:val="none" w:sz="0" w:space="0" w:color="auto"/>
      </w:divBdr>
    </w:div>
    <w:div w:id="42102477">
      <w:bodyDiv w:val="1"/>
      <w:marLeft w:val="0"/>
      <w:marRight w:val="0"/>
      <w:marTop w:val="0"/>
      <w:marBottom w:val="0"/>
      <w:divBdr>
        <w:top w:val="none" w:sz="0" w:space="0" w:color="auto"/>
        <w:left w:val="none" w:sz="0" w:space="0" w:color="auto"/>
        <w:bottom w:val="none" w:sz="0" w:space="0" w:color="auto"/>
        <w:right w:val="none" w:sz="0" w:space="0" w:color="auto"/>
      </w:divBdr>
    </w:div>
    <w:div w:id="50274704">
      <w:bodyDiv w:val="1"/>
      <w:marLeft w:val="0"/>
      <w:marRight w:val="0"/>
      <w:marTop w:val="0"/>
      <w:marBottom w:val="0"/>
      <w:divBdr>
        <w:top w:val="none" w:sz="0" w:space="0" w:color="auto"/>
        <w:left w:val="none" w:sz="0" w:space="0" w:color="auto"/>
        <w:bottom w:val="none" w:sz="0" w:space="0" w:color="auto"/>
        <w:right w:val="none" w:sz="0" w:space="0" w:color="auto"/>
      </w:divBdr>
    </w:div>
    <w:div w:id="56710583">
      <w:bodyDiv w:val="1"/>
      <w:marLeft w:val="0"/>
      <w:marRight w:val="0"/>
      <w:marTop w:val="0"/>
      <w:marBottom w:val="0"/>
      <w:divBdr>
        <w:top w:val="none" w:sz="0" w:space="0" w:color="auto"/>
        <w:left w:val="none" w:sz="0" w:space="0" w:color="auto"/>
        <w:bottom w:val="none" w:sz="0" w:space="0" w:color="auto"/>
        <w:right w:val="none" w:sz="0" w:space="0" w:color="auto"/>
      </w:divBdr>
    </w:div>
    <w:div w:id="64768502">
      <w:bodyDiv w:val="1"/>
      <w:marLeft w:val="0"/>
      <w:marRight w:val="0"/>
      <w:marTop w:val="0"/>
      <w:marBottom w:val="0"/>
      <w:divBdr>
        <w:top w:val="none" w:sz="0" w:space="0" w:color="auto"/>
        <w:left w:val="none" w:sz="0" w:space="0" w:color="auto"/>
        <w:bottom w:val="none" w:sz="0" w:space="0" w:color="auto"/>
        <w:right w:val="none" w:sz="0" w:space="0" w:color="auto"/>
      </w:divBdr>
    </w:div>
    <w:div w:id="74523972">
      <w:bodyDiv w:val="1"/>
      <w:marLeft w:val="0"/>
      <w:marRight w:val="0"/>
      <w:marTop w:val="0"/>
      <w:marBottom w:val="0"/>
      <w:divBdr>
        <w:top w:val="none" w:sz="0" w:space="0" w:color="auto"/>
        <w:left w:val="none" w:sz="0" w:space="0" w:color="auto"/>
        <w:bottom w:val="none" w:sz="0" w:space="0" w:color="auto"/>
        <w:right w:val="none" w:sz="0" w:space="0" w:color="auto"/>
      </w:divBdr>
    </w:div>
    <w:div w:id="79300382">
      <w:bodyDiv w:val="1"/>
      <w:marLeft w:val="0"/>
      <w:marRight w:val="0"/>
      <w:marTop w:val="0"/>
      <w:marBottom w:val="0"/>
      <w:divBdr>
        <w:top w:val="none" w:sz="0" w:space="0" w:color="auto"/>
        <w:left w:val="none" w:sz="0" w:space="0" w:color="auto"/>
        <w:bottom w:val="none" w:sz="0" w:space="0" w:color="auto"/>
        <w:right w:val="none" w:sz="0" w:space="0" w:color="auto"/>
      </w:divBdr>
    </w:div>
    <w:div w:id="90323597">
      <w:bodyDiv w:val="1"/>
      <w:marLeft w:val="0"/>
      <w:marRight w:val="0"/>
      <w:marTop w:val="0"/>
      <w:marBottom w:val="0"/>
      <w:divBdr>
        <w:top w:val="none" w:sz="0" w:space="0" w:color="auto"/>
        <w:left w:val="none" w:sz="0" w:space="0" w:color="auto"/>
        <w:bottom w:val="none" w:sz="0" w:space="0" w:color="auto"/>
        <w:right w:val="none" w:sz="0" w:space="0" w:color="auto"/>
      </w:divBdr>
    </w:div>
    <w:div w:id="94908199">
      <w:bodyDiv w:val="1"/>
      <w:marLeft w:val="0"/>
      <w:marRight w:val="0"/>
      <w:marTop w:val="0"/>
      <w:marBottom w:val="0"/>
      <w:divBdr>
        <w:top w:val="none" w:sz="0" w:space="0" w:color="auto"/>
        <w:left w:val="none" w:sz="0" w:space="0" w:color="auto"/>
        <w:bottom w:val="none" w:sz="0" w:space="0" w:color="auto"/>
        <w:right w:val="none" w:sz="0" w:space="0" w:color="auto"/>
      </w:divBdr>
    </w:div>
    <w:div w:id="97795325">
      <w:bodyDiv w:val="1"/>
      <w:marLeft w:val="0"/>
      <w:marRight w:val="0"/>
      <w:marTop w:val="0"/>
      <w:marBottom w:val="0"/>
      <w:divBdr>
        <w:top w:val="none" w:sz="0" w:space="0" w:color="auto"/>
        <w:left w:val="none" w:sz="0" w:space="0" w:color="auto"/>
        <w:bottom w:val="none" w:sz="0" w:space="0" w:color="auto"/>
        <w:right w:val="none" w:sz="0" w:space="0" w:color="auto"/>
      </w:divBdr>
      <w:divsChild>
        <w:div w:id="171189467">
          <w:marLeft w:val="0"/>
          <w:marRight w:val="0"/>
          <w:marTop w:val="0"/>
          <w:marBottom w:val="0"/>
          <w:divBdr>
            <w:top w:val="none" w:sz="0" w:space="0" w:color="auto"/>
            <w:left w:val="none" w:sz="0" w:space="0" w:color="auto"/>
            <w:bottom w:val="none" w:sz="0" w:space="0" w:color="auto"/>
            <w:right w:val="none" w:sz="0" w:space="0" w:color="auto"/>
          </w:divBdr>
        </w:div>
      </w:divsChild>
    </w:div>
    <w:div w:id="104932943">
      <w:bodyDiv w:val="1"/>
      <w:marLeft w:val="0"/>
      <w:marRight w:val="0"/>
      <w:marTop w:val="0"/>
      <w:marBottom w:val="0"/>
      <w:divBdr>
        <w:top w:val="none" w:sz="0" w:space="0" w:color="auto"/>
        <w:left w:val="none" w:sz="0" w:space="0" w:color="auto"/>
        <w:bottom w:val="none" w:sz="0" w:space="0" w:color="auto"/>
        <w:right w:val="none" w:sz="0" w:space="0" w:color="auto"/>
      </w:divBdr>
    </w:div>
    <w:div w:id="115485697">
      <w:bodyDiv w:val="1"/>
      <w:marLeft w:val="0"/>
      <w:marRight w:val="0"/>
      <w:marTop w:val="0"/>
      <w:marBottom w:val="0"/>
      <w:divBdr>
        <w:top w:val="none" w:sz="0" w:space="0" w:color="auto"/>
        <w:left w:val="none" w:sz="0" w:space="0" w:color="auto"/>
        <w:bottom w:val="none" w:sz="0" w:space="0" w:color="auto"/>
        <w:right w:val="none" w:sz="0" w:space="0" w:color="auto"/>
      </w:divBdr>
    </w:div>
    <w:div w:id="117997188">
      <w:bodyDiv w:val="1"/>
      <w:marLeft w:val="0"/>
      <w:marRight w:val="0"/>
      <w:marTop w:val="0"/>
      <w:marBottom w:val="0"/>
      <w:divBdr>
        <w:top w:val="none" w:sz="0" w:space="0" w:color="auto"/>
        <w:left w:val="none" w:sz="0" w:space="0" w:color="auto"/>
        <w:bottom w:val="none" w:sz="0" w:space="0" w:color="auto"/>
        <w:right w:val="none" w:sz="0" w:space="0" w:color="auto"/>
      </w:divBdr>
    </w:div>
    <w:div w:id="137309860">
      <w:bodyDiv w:val="1"/>
      <w:marLeft w:val="0"/>
      <w:marRight w:val="0"/>
      <w:marTop w:val="0"/>
      <w:marBottom w:val="0"/>
      <w:divBdr>
        <w:top w:val="none" w:sz="0" w:space="0" w:color="auto"/>
        <w:left w:val="none" w:sz="0" w:space="0" w:color="auto"/>
        <w:bottom w:val="none" w:sz="0" w:space="0" w:color="auto"/>
        <w:right w:val="none" w:sz="0" w:space="0" w:color="auto"/>
      </w:divBdr>
    </w:div>
    <w:div w:id="147598748">
      <w:bodyDiv w:val="1"/>
      <w:marLeft w:val="0"/>
      <w:marRight w:val="0"/>
      <w:marTop w:val="0"/>
      <w:marBottom w:val="0"/>
      <w:divBdr>
        <w:top w:val="none" w:sz="0" w:space="0" w:color="auto"/>
        <w:left w:val="none" w:sz="0" w:space="0" w:color="auto"/>
        <w:bottom w:val="none" w:sz="0" w:space="0" w:color="auto"/>
        <w:right w:val="none" w:sz="0" w:space="0" w:color="auto"/>
      </w:divBdr>
    </w:div>
    <w:div w:id="154538125">
      <w:bodyDiv w:val="1"/>
      <w:marLeft w:val="0"/>
      <w:marRight w:val="0"/>
      <w:marTop w:val="0"/>
      <w:marBottom w:val="0"/>
      <w:divBdr>
        <w:top w:val="none" w:sz="0" w:space="0" w:color="auto"/>
        <w:left w:val="none" w:sz="0" w:space="0" w:color="auto"/>
        <w:bottom w:val="none" w:sz="0" w:space="0" w:color="auto"/>
        <w:right w:val="none" w:sz="0" w:space="0" w:color="auto"/>
      </w:divBdr>
    </w:div>
    <w:div w:id="160895267">
      <w:bodyDiv w:val="1"/>
      <w:marLeft w:val="0"/>
      <w:marRight w:val="0"/>
      <w:marTop w:val="0"/>
      <w:marBottom w:val="0"/>
      <w:divBdr>
        <w:top w:val="none" w:sz="0" w:space="0" w:color="auto"/>
        <w:left w:val="none" w:sz="0" w:space="0" w:color="auto"/>
        <w:bottom w:val="none" w:sz="0" w:space="0" w:color="auto"/>
        <w:right w:val="none" w:sz="0" w:space="0" w:color="auto"/>
      </w:divBdr>
    </w:div>
    <w:div w:id="171145437">
      <w:bodyDiv w:val="1"/>
      <w:marLeft w:val="0"/>
      <w:marRight w:val="0"/>
      <w:marTop w:val="0"/>
      <w:marBottom w:val="0"/>
      <w:divBdr>
        <w:top w:val="none" w:sz="0" w:space="0" w:color="auto"/>
        <w:left w:val="none" w:sz="0" w:space="0" w:color="auto"/>
        <w:bottom w:val="none" w:sz="0" w:space="0" w:color="auto"/>
        <w:right w:val="none" w:sz="0" w:space="0" w:color="auto"/>
      </w:divBdr>
    </w:div>
    <w:div w:id="200556717">
      <w:bodyDiv w:val="1"/>
      <w:marLeft w:val="0"/>
      <w:marRight w:val="0"/>
      <w:marTop w:val="0"/>
      <w:marBottom w:val="0"/>
      <w:divBdr>
        <w:top w:val="none" w:sz="0" w:space="0" w:color="auto"/>
        <w:left w:val="none" w:sz="0" w:space="0" w:color="auto"/>
        <w:bottom w:val="none" w:sz="0" w:space="0" w:color="auto"/>
        <w:right w:val="none" w:sz="0" w:space="0" w:color="auto"/>
      </w:divBdr>
    </w:div>
    <w:div w:id="251015810">
      <w:bodyDiv w:val="1"/>
      <w:marLeft w:val="0"/>
      <w:marRight w:val="0"/>
      <w:marTop w:val="0"/>
      <w:marBottom w:val="0"/>
      <w:divBdr>
        <w:top w:val="none" w:sz="0" w:space="0" w:color="auto"/>
        <w:left w:val="none" w:sz="0" w:space="0" w:color="auto"/>
        <w:bottom w:val="none" w:sz="0" w:space="0" w:color="auto"/>
        <w:right w:val="none" w:sz="0" w:space="0" w:color="auto"/>
      </w:divBdr>
    </w:div>
    <w:div w:id="256981717">
      <w:bodyDiv w:val="1"/>
      <w:marLeft w:val="0"/>
      <w:marRight w:val="0"/>
      <w:marTop w:val="0"/>
      <w:marBottom w:val="0"/>
      <w:divBdr>
        <w:top w:val="none" w:sz="0" w:space="0" w:color="auto"/>
        <w:left w:val="none" w:sz="0" w:space="0" w:color="auto"/>
        <w:bottom w:val="none" w:sz="0" w:space="0" w:color="auto"/>
        <w:right w:val="none" w:sz="0" w:space="0" w:color="auto"/>
      </w:divBdr>
    </w:div>
    <w:div w:id="266082362">
      <w:bodyDiv w:val="1"/>
      <w:marLeft w:val="0"/>
      <w:marRight w:val="0"/>
      <w:marTop w:val="0"/>
      <w:marBottom w:val="0"/>
      <w:divBdr>
        <w:top w:val="none" w:sz="0" w:space="0" w:color="auto"/>
        <w:left w:val="none" w:sz="0" w:space="0" w:color="auto"/>
        <w:bottom w:val="none" w:sz="0" w:space="0" w:color="auto"/>
        <w:right w:val="none" w:sz="0" w:space="0" w:color="auto"/>
      </w:divBdr>
    </w:div>
    <w:div w:id="273369008">
      <w:bodyDiv w:val="1"/>
      <w:marLeft w:val="0"/>
      <w:marRight w:val="0"/>
      <w:marTop w:val="0"/>
      <w:marBottom w:val="0"/>
      <w:divBdr>
        <w:top w:val="none" w:sz="0" w:space="0" w:color="auto"/>
        <w:left w:val="none" w:sz="0" w:space="0" w:color="auto"/>
        <w:bottom w:val="none" w:sz="0" w:space="0" w:color="auto"/>
        <w:right w:val="none" w:sz="0" w:space="0" w:color="auto"/>
      </w:divBdr>
    </w:div>
    <w:div w:id="285939082">
      <w:bodyDiv w:val="1"/>
      <w:marLeft w:val="0"/>
      <w:marRight w:val="0"/>
      <w:marTop w:val="0"/>
      <w:marBottom w:val="0"/>
      <w:divBdr>
        <w:top w:val="none" w:sz="0" w:space="0" w:color="auto"/>
        <w:left w:val="none" w:sz="0" w:space="0" w:color="auto"/>
        <w:bottom w:val="none" w:sz="0" w:space="0" w:color="auto"/>
        <w:right w:val="none" w:sz="0" w:space="0" w:color="auto"/>
      </w:divBdr>
    </w:div>
    <w:div w:id="294261384">
      <w:bodyDiv w:val="1"/>
      <w:marLeft w:val="0"/>
      <w:marRight w:val="0"/>
      <w:marTop w:val="0"/>
      <w:marBottom w:val="0"/>
      <w:divBdr>
        <w:top w:val="none" w:sz="0" w:space="0" w:color="auto"/>
        <w:left w:val="none" w:sz="0" w:space="0" w:color="auto"/>
        <w:bottom w:val="none" w:sz="0" w:space="0" w:color="auto"/>
        <w:right w:val="none" w:sz="0" w:space="0" w:color="auto"/>
      </w:divBdr>
    </w:div>
    <w:div w:id="302662367">
      <w:bodyDiv w:val="1"/>
      <w:marLeft w:val="0"/>
      <w:marRight w:val="0"/>
      <w:marTop w:val="0"/>
      <w:marBottom w:val="0"/>
      <w:divBdr>
        <w:top w:val="none" w:sz="0" w:space="0" w:color="auto"/>
        <w:left w:val="none" w:sz="0" w:space="0" w:color="auto"/>
        <w:bottom w:val="none" w:sz="0" w:space="0" w:color="auto"/>
        <w:right w:val="none" w:sz="0" w:space="0" w:color="auto"/>
      </w:divBdr>
    </w:div>
    <w:div w:id="307247102">
      <w:bodyDiv w:val="1"/>
      <w:marLeft w:val="0"/>
      <w:marRight w:val="0"/>
      <w:marTop w:val="0"/>
      <w:marBottom w:val="0"/>
      <w:divBdr>
        <w:top w:val="none" w:sz="0" w:space="0" w:color="auto"/>
        <w:left w:val="none" w:sz="0" w:space="0" w:color="auto"/>
        <w:bottom w:val="none" w:sz="0" w:space="0" w:color="auto"/>
        <w:right w:val="none" w:sz="0" w:space="0" w:color="auto"/>
      </w:divBdr>
    </w:div>
    <w:div w:id="308092252">
      <w:bodyDiv w:val="1"/>
      <w:marLeft w:val="0"/>
      <w:marRight w:val="0"/>
      <w:marTop w:val="0"/>
      <w:marBottom w:val="0"/>
      <w:divBdr>
        <w:top w:val="none" w:sz="0" w:space="0" w:color="auto"/>
        <w:left w:val="none" w:sz="0" w:space="0" w:color="auto"/>
        <w:bottom w:val="none" w:sz="0" w:space="0" w:color="auto"/>
        <w:right w:val="none" w:sz="0" w:space="0" w:color="auto"/>
      </w:divBdr>
    </w:div>
    <w:div w:id="310451101">
      <w:bodyDiv w:val="1"/>
      <w:marLeft w:val="0"/>
      <w:marRight w:val="0"/>
      <w:marTop w:val="0"/>
      <w:marBottom w:val="0"/>
      <w:divBdr>
        <w:top w:val="none" w:sz="0" w:space="0" w:color="auto"/>
        <w:left w:val="none" w:sz="0" w:space="0" w:color="auto"/>
        <w:bottom w:val="none" w:sz="0" w:space="0" w:color="auto"/>
        <w:right w:val="none" w:sz="0" w:space="0" w:color="auto"/>
      </w:divBdr>
      <w:divsChild>
        <w:div w:id="144980306">
          <w:marLeft w:val="0"/>
          <w:marRight w:val="0"/>
          <w:marTop w:val="0"/>
          <w:marBottom w:val="0"/>
          <w:divBdr>
            <w:top w:val="none" w:sz="0" w:space="0" w:color="auto"/>
            <w:left w:val="none" w:sz="0" w:space="0" w:color="auto"/>
            <w:bottom w:val="none" w:sz="0" w:space="0" w:color="auto"/>
            <w:right w:val="none" w:sz="0" w:space="0" w:color="auto"/>
          </w:divBdr>
          <w:divsChild>
            <w:div w:id="1414819945">
              <w:marLeft w:val="0"/>
              <w:marRight w:val="0"/>
              <w:marTop w:val="0"/>
              <w:marBottom w:val="0"/>
              <w:divBdr>
                <w:top w:val="none" w:sz="0" w:space="0" w:color="auto"/>
                <w:left w:val="none" w:sz="0" w:space="0" w:color="auto"/>
                <w:bottom w:val="none" w:sz="0" w:space="0" w:color="auto"/>
                <w:right w:val="none" w:sz="0" w:space="0" w:color="auto"/>
              </w:divBdr>
              <w:divsChild>
                <w:div w:id="1427454849">
                  <w:marLeft w:val="0"/>
                  <w:marRight w:val="0"/>
                  <w:marTop w:val="0"/>
                  <w:marBottom w:val="0"/>
                  <w:divBdr>
                    <w:top w:val="none" w:sz="0" w:space="0" w:color="auto"/>
                    <w:left w:val="none" w:sz="0" w:space="0" w:color="auto"/>
                    <w:bottom w:val="none" w:sz="0" w:space="0" w:color="auto"/>
                    <w:right w:val="none" w:sz="0" w:space="0" w:color="auto"/>
                  </w:divBdr>
                  <w:divsChild>
                    <w:div w:id="14699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77840">
      <w:bodyDiv w:val="1"/>
      <w:marLeft w:val="0"/>
      <w:marRight w:val="0"/>
      <w:marTop w:val="0"/>
      <w:marBottom w:val="0"/>
      <w:divBdr>
        <w:top w:val="none" w:sz="0" w:space="0" w:color="auto"/>
        <w:left w:val="none" w:sz="0" w:space="0" w:color="auto"/>
        <w:bottom w:val="none" w:sz="0" w:space="0" w:color="auto"/>
        <w:right w:val="none" w:sz="0" w:space="0" w:color="auto"/>
      </w:divBdr>
    </w:div>
    <w:div w:id="328488999">
      <w:bodyDiv w:val="1"/>
      <w:marLeft w:val="0"/>
      <w:marRight w:val="0"/>
      <w:marTop w:val="0"/>
      <w:marBottom w:val="0"/>
      <w:divBdr>
        <w:top w:val="none" w:sz="0" w:space="0" w:color="auto"/>
        <w:left w:val="none" w:sz="0" w:space="0" w:color="auto"/>
        <w:bottom w:val="none" w:sz="0" w:space="0" w:color="auto"/>
        <w:right w:val="none" w:sz="0" w:space="0" w:color="auto"/>
      </w:divBdr>
    </w:div>
    <w:div w:id="330186323">
      <w:bodyDiv w:val="1"/>
      <w:marLeft w:val="0"/>
      <w:marRight w:val="0"/>
      <w:marTop w:val="0"/>
      <w:marBottom w:val="0"/>
      <w:divBdr>
        <w:top w:val="none" w:sz="0" w:space="0" w:color="auto"/>
        <w:left w:val="none" w:sz="0" w:space="0" w:color="auto"/>
        <w:bottom w:val="none" w:sz="0" w:space="0" w:color="auto"/>
        <w:right w:val="none" w:sz="0" w:space="0" w:color="auto"/>
      </w:divBdr>
    </w:div>
    <w:div w:id="331107250">
      <w:bodyDiv w:val="1"/>
      <w:marLeft w:val="0"/>
      <w:marRight w:val="0"/>
      <w:marTop w:val="0"/>
      <w:marBottom w:val="0"/>
      <w:divBdr>
        <w:top w:val="none" w:sz="0" w:space="0" w:color="auto"/>
        <w:left w:val="none" w:sz="0" w:space="0" w:color="auto"/>
        <w:bottom w:val="none" w:sz="0" w:space="0" w:color="auto"/>
        <w:right w:val="none" w:sz="0" w:space="0" w:color="auto"/>
      </w:divBdr>
      <w:divsChild>
        <w:div w:id="1214807590">
          <w:marLeft w:val="0"/>
          <w:marRight w:val="0"/>
          <w:marTop w:val="0"/>
          <w:marBottom w:val="0"/>
          <w:divBdr>
            <w:top w:val="none" w:sz="0" w:space="0" w:color="auto"/>
            <w:left w:val="none" w:sz="0" w:space="0" w:color="auto"/>
            <w:bottom w:val="none" w:sz="0" w:space="0" w:color="auto"/>
            <w:right w:val="none" w:sz="0" w:space="0" w:color="auto"/>
          </w:divBdr>
          <w:divsChild>
            <w:div w:id="1499539507">
              <w:marLeft w:val="0"/>
              <w:marRight w:val="0"/>
              <w:marTop w:val="0"/>
              <w:marBottom w:val="0"/>
              <w:divBdr>
                <w:top w:val="none" w:sz="0" w:space="0" w:color="auto"/>
                <w:left w:val="none" w:sz="0" w:space="0" w:color="auto"/>
                <w:bottom w:val="none" w:sz="0" w:space="0" w:color="auto"/>
                <w:right w:val="none" w:sz="0" w:space="0" w:color="auto"/>
              </w:divBdr>
              <w:divsChild>
                <w:div w:id="1492135955">
                  <w:marLeft w:val="0"/>
                  <w:marRight w:val="0"/>
                  <w:marTop w:val="0"/>
                  <w:marBottom w:val="0"/>
                  <w:divBdr>
                    <w:top w:val="none" w:sz="0" w:space="0" w:color="auto"/>
                    <w:left w:val="none" w:sz="0" w:space="0" w:color="auto"/>
                    <w:bottom w:val="none" w:sz="0" w:space="0" w:color="auto"/>
                    <w:right w:val="none" w:sz="0" w:space="0" w:color="auto"/>
                  </w:divBdr>
                  <w:divsChild>
                    <w:div w:id="1643458072">
                      <w:marLeft w:val="0"/>
                      <w:marRight w:val="0"/>
                      <w:marTop w:val="0"/>
                      <w:marBottom w:val="0"/>
                      <w:divBdr>
                        <w:top w:val="none" w:sz="0" w:space="0" w:color="auto"/>
                        <w:left w:val="none" w:sz="0" w:space="0" w:color="auto"/>
                        <w:bottom w:val="none" w:sz="0" w:space="0" w:color="auto"/>
                        <w:right w:val="none" w:sz="0" w:space="0" w:color="auto"/>
                      </w:divBdr>
                      <w:divsChild>
                        <w:div w:id="5699219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536624">
      <w:bodyDiv w:val="1"/>
      <w:marLeft w:val="0"/>
      <w:marRight w:val="0"/>
      <w:marTop w:val="0"/>
      <w:marBottom w:val="0"/>
      <w:divBdr>
        <w:top w:val="none" w:sz="0" w:space="0" w:color="auto"/>
        <w:left w:val="none" w:sz="0" w:space="0" w:color="auto"/>
        <w:bottom w:val="none" w:sz="0" w:space="0" w:color="auto"/>
        <w:right w:val="none" w:sz="0" w:space="0" w:color="auto"/>
      </w:divBdr>
    </w:div>
    <w:div w:id="341976792">
      <w:bodyDiv w:val="1"/>
      <w:marLeft w:val="0"/>
      <w:marRight w:val="0"/>
      <w:marTop w:val="0"/>
      <w:marBottom w:val="0"/>
      <w:divBdr>
        <w:top w:val="none" w:sz="0" w:space="0" w:color="auto"/>
        <w:left w:val="none" w:sz="0" w:space="0" w:color="auto"/>
        <w:bottom w:val="none" w:sz="0" w:space="0" w:color="auto"/>
        <w:right w:val="none" w:sz="0" w:space="0" w:color="auto"/>
      </w:divBdr>
    </w:div>
    <w:div w:id="347951323">
      <w:bodyDiv w:val="1"/>
      <w:marLeft w:val="0"/>
      <w:marRight w:val="0"/>
      <w:marTop w:val="0"/>
      <w:marBottom w:val="0"/>
      <w:divBdr>
        <w:top w:val="none" w:sz="0" w:space="0" w:color="auto"/>
        <w:left w:val="none" w:sz="0" w:space="0" w:color="auto"/>
        <w:bottom w:val="none" w:sz="0" w:space="0" w:color="auto"/>
        <w:right w:val="none" w:sz="0" w:space="0" w:color="auto"/>
      </w:divBdr>
    </w:div>
    <w:div w:id="349838616">
      <w:bodyDiv w:val="1"/>
      <w:marLeft w:val="0"/>
      <w:marRight w:val="0"/>
      <w:marTop w:val="0"/>
      <w:marBottom w:val="0"/>
      <w:divBdr>
        <w:top w:val="none" w:sz="0" w:space="0" w:color="auto"/>
        <w:left w:val="none" w:sz="0" w:space="0" w:color="auto"/>
        <w:bottom w:val="none" w:sz="0" w:space="0" w:color="auto"/>
        <w:right w:val="none" w:sz="0" w:space="0" w:color="auto"/>
      </w:divBdr>
    </w:div>
    <w:div w:id="351339561">
      <w:bodyDiv w:val="1"/>
      <w:marLeft w:val="0"/>
      <w:marRight w:val="0"/>
      <w:marTop w:val="0"/>
      <w:marBottom w:val="0"/>
      <w:divBdr>
        <w:top w:val="none" w:sz="0" w:space="0" w:color="auto"/>
        <w:left w:val="none" w:sz="0" w:space="0" w:color="auto"/>
        <w:bottom w:val="none" w:sz="0" w:space="0" w:color="auto"/>
        <w:right w:val="none" w:sz="0" w:space="0" w:color="auto"/>
      </w:divBdr>
    </w:div>
    <w:div w:id="355036787">
      <w:bodyDiv w:val="1"/>
      <w:marLeft w:val="0"/>
      <w:marRight w:val="0"/>
      <w:marTop w:val="0"/>
      <w:marBottom w:val="0"/>
      <w:divBdr>
        <w:top w:val="none" w:sz="0" w:space="0" w:color="auto"/>
        <w:left w:val="none" w:sz="0" w:space="0" w:color="auto"/>
        <w:bottom w:val="none" w:sz="0" w:space="0" w:color="auto"/>
        <w:right w:val="none" w:sz="0" w:space="0" w:color="auto"/>
      </w:divBdr>
    </w:div>
    <w:div w:id="356395150">
      <w:bodyDiv w:val="1"/>
      <w:marLeft w:val="0"/>
      <w:marRight w:val="0"/>
      <w:marTop w:val="0"/>
      <w:marBottom w:val="0"/>
      <w:divBdr>
        <w:top w:val="none" w:sz="0" w:space="0" w:color="auto"/>
        <w:left w:val="none" w:sz="0" w:space="0" w:color="auto"/>
        <w:bottom w:val="none" w:sz="0" w:space="0" w:color="auto"/>
        <w:right w:val="none" w:sz="0" w:space="0" w:color="auto"/>
      </w:divBdr>
      <w:divsChild>
        <w:div w:id="807358136">
          <w:marLeft w:val="0"/>
          <w:marRight w:val="0"/>
          <w:marTop w:val="0"/>
          <w:marBottom w:val="200"/>
          <w:divBdr>
            <w:top w:val="none" w:sz="0" w:space="0" w:color="auto"/>
            <w:left w:val="none" w:sz="0" w:space="0" w:color="auto"/>
            <w:bottom w:val="none" w:sz="0" w:space="0" w:color="auto"/>
            <w:right w:val="none" w:sz="0" w:space="0" w:color="auto"/>
          </w:divBdr>
        </w:div>
      </w:divsChild>
    </w:div>
    <w:div w:id="359820180">
      <w:bodyDiv w:val="1"/>
      <w:marLeft w:val="0"/>
      <w:marRight w:val="0"/>
      <w:marTop w:val="0"/>
      <w:marBottom w:val="0"/>
      <w:divBdr>
        <w:top w:val="none" w:sz="0" w:space="0" w:color="auto"/>
        <w:left w:val="none" w:sz="0" w:space="0" w:color="auto"/>
        <w:bottom w:val="none" w:sz="0" w:space="0" w:color="auto"/>
        <w:right w:val="none" w:sz="0" w:space="0" w:color="auto"/>
      </w:divBdr>
    </w:div>
    <w:div w:id="364331490">
      <w:bodyDiv w:val="1"/>
      <w:marLeft w:val="0"/>
      <w:marRight w:val="0"/>
      <w:marTop w:val="0"/>
      <w:marBottom w:val="0"/>
      <w:divBdr>
        <w:top w:val="none" w:sz="0" w:space="0" w:color="auto"/>
        <w:left w:val="none" w:sz="0" w:space="0" w:color="auto"/>
        <w:bottom w:val="none" w:sz="0" w:space="0" w:color="auto"/>
        <w:right w:val="none" w:sz="0" w:space="0" w:color="auto"/>
      </w:divBdr>
    </w:div>
    <w:div w:id="364522297">
      <w:bodyDiv w:val="1"/>
      <w:marLeft w:val="0"/>
      <w:marRight w:val="0"/>
      <w:marTop w:val="0"/>
      <w:marBottom w:val="0"/>
      <w:divBdr>
        <w:top w:val="none" w:sz="0" w:space="0" w:color="auto"/>
        <w:left w:val="none" w:sz="0" w:space="0" w:color="auto"/>
        <w:bottom w:val="none" w:sz="0" w:space="0" w:color="auto"/>
        <w:right w:val="none" w:sz="0" w:space="0" w:color="auto"/>
      </w:divBdr>
      <w:divsChild>
        <w:div w:id="154032818">
          <w:marLeft w:val="0"/>
          <w:marRight w:val="0"/>
          <w:marTop w:val="0"/>
          <w:marBottom w:val="0"/>
          <w:divBdr>
            <w:top w:val="none" w:sz="0" w:space="0" w:color="auto"/>
            <w:left w:val="none" w:sz="0" w:space="0" w:color="auto"/>
            <w:bottom w:val="none" w:sz="0" w:space="0" w:color="auto"/>
            <w:right w:val="none" w:sz="0" w:space="0" w:color="auto"/>
          </w:divBdr>
        </w:div>
        <w:div w:id="271281089">
          <w:marLeft w:val="0"/>
          <w:marRight w:val="0"/>
          <w:marTop w:val="0"/>
          <w:marBottom w:val="0"/>
          <w:divBdr>
            <w:top w:val="none" w:sz="0" w:space="0" w:color="auto"/>
            <w:left w:val="none" w:sz="0" w:space="0" w:color="auto"/>
            <w:bottom w:val="none" w:sz="0" w:space="0" w:color="auto"/>
            <w:right w:val="none" w:sz="0" w:space="0" w:color="auto"/>
          </w:divBdr>
        </w:div>
        <w:div w:id="347947787">
          <w:marLeft w:val="0"/>
          <w:marRight w:val="0"/>
          <w:marTop w:val="0"/>
          <w:marBottom w:val="0"/>
          <w:divBdr>
            <w:top w:val="none" w:sz="0" w:space="0" w:color="auto"/>
            <w:left w:val="none" w:sz="0" w:space="0" w:color="auto"/>
            <w:bottom w:val="none" w:sz="0" w:space="0" w:color="auto"/>
            <w:right w:val="none" w:sz="0" w:space="0" w:color="auto"/>
          </w:divBdr>
        </w:div>
        <w:div w:id="385374684">
          <w:marLeft w:val="0"/>
          <w:marRight w:val="0"/>
          <w:marTop w:val="0"/>
          <w:marBottom w:val="0"/>
          <w:divBdr>
            <w:top w:val="none" w:sz="0" w:space="0" w:color="auto"/>
            <w:left w:val="none" w:sz="0" w:space="0" w:color="auto"/>
            <w:bottom w:val="none" w:sz="0" w:space="0" w:color="auto"/>
            <w:right w:val="none" w:sz="0" w:space="0" w:color="auto"/>
          </w:divBdr>
        </w:div>
        <w:div w:id="562184510">
          <w:marLeft w:val="0"/>
          <w:marRight w:val="0"/>
          <w:marTop w:val="0"/>
          <w:marBottom w:val="0"/>
          <w:divBdr>
            <w:top w:val="none" w:sz="0" w:space="0" w:color="auto"/>
            <w:left w:val="none" w:sz="0" w:space="0" w:color="auto"/>
            <w:bottom w:val="none" w:sz="0" w:space="0" w:color="auto"/>
            <w:right w:val="none" w:sz="0" w:space="0" w:color="auto"/>
          </w:divBdr>
        </w:div>
        <w:div w:id="622422047">
          <w:marLeft w:val="0"/>
          <w:marRight w:val="0"/>
          <w:marTop w:val="0"/>
          <w:marBottom w:val="0"/>
          <w:divBdr>
            <w:top w:val="none" w:sz="0" w:space="0" w:color="auto"/>
            <w:left w:val="none" w:sz="0" w:space="0" w:color="auto"/>
            <w:bottom w:val="none" w:sz="0" w:space="0" w:color="auto"/>
            <w:right w:val="none" w:sz="0" w:space="0" w:color="auto"/>
          </w:divBdr>
        </w:div>
        <w:div w:id="629634479">
          <w:marLeft w:val="0"/>
          <w:marRight w:val="0"/>
          <w:marTop w:val="0"/>
          <w:marBottom w:val="0"/>
          <w:divBdr>
            <w:top w:val="none" w:sz="0" w:space="0" w:color="auto"/>
            <w:left w:val="none" w:sz="0" w:space="0" w:color="auto"/>
            <w:bottom w:val="none" w:sz="0" w:space="0" w:color="auto"/>
            <w:right w:val="none" w:sz="0" w:space="0" w:color="auto"/>
          </w:divBdr>
        </w:div>
        <w:div w:id="694118522">
          <w:marLeft w:val="0"/>
          <w:marRight w:val="0"/>
          <w:marTop w:val="0"/>
          <w:marBottom w:val="0"/>
          <w:divBdr>
            <w:top w:val="none" w:sz="0" w:space="0" w:color="auto"/>
            <w:left w:val="none" w:sz="0" w:space="0" w:color="auto"/>
            <w:bottom w:val="none" w:sz="0" w:space="0" w:color="auto"/>
            <w:right w:val="none" w:sz="0" w:space="0" w:color="auto"/>
          </w:divBdr>
        </w:div>
        <w:div w:id="717976840">
          <w:marLeft w:val="0"/>
          <w:marRight w:val="0"/>
          <w:marTop w:val="0"/>
          <w:marBottom w:val="0"/>
          <w:divBdr>
            <w:top w:val="none" w:sz="0" w:space="0" w:color="auto"/>
            <w:left w:val="none" w:sz="0" w:space="0" w:color="auto"/>
            <w:bottom w:val="none" w:sz="0" w:space="0" w:color="auto"/>
            <w:right w:val="none" w:sz="0" w:space="0" w:color="auto"/>
          </w:divBdr>
        </w:div>
        <w:div w:id="867064204">
          <w:marLeft w:val="0"/>
          <w:marRight w:val="0"/>
          <w:marTop w:val="0"/>
          <w:marBottom w:val="0"/>
          <w:divBdr>
            <w:top w:val="none" w:sz="0" w:space="0" w:color="auto"/>
            <w:left w:val="none" w:sz="0" w:space="0" w:color="auto"/>
            <w:bottom w:val="none" w:sz="0" w:space="0" w:color="auto"/>
            <w:right w:val="none" w:sz="0" w:space="0" w:color="auto"/>
          </w:divBdr>
        </w:div>
        <w:div w:id="1008798718">
          <w:marLeft w:val="0"/>
          <w:marRight w:val="0"/>
          <w:marTop w:val="0"/>
          <w:marBottom w:val="0"/>
          <w:divBdr>
            <w:top w:val="none" w:sz="0" w:space="0" w:color="auto"/>
            <w:left w:val="none" w:sz="0" w:space="0" w:color="auto"/>
            <w:bottom w:val="none" w:sz="0" w:space="0" w:color="auto"/>
            <w:right w:val="none" w:sz="0" w:space="0" w:color="auto"/>
          </w:divBdr>
        </w:div>
        <w:div w:id="1101799088">
          <w:marLeft w:val="0"/>
          <w:marRight w:val="0"/>
          <w:marTop w:val="0"/>
          <w:marBottom w:val="0"/>
          <w:divBdr>
            <w:top w:val="none" w:sz="0" w:space="0" w:color="auto"/>
            <w:left w:val="none" w:sz="0" w:space="0" w:color="auto"/>
            <w:bottom w:val="none" w:sz="0" w:space="0" w:color="auto"/>
            <w:right w:val="none" w:sz="0" w:space="0" w:color="auto"/>
          </w:divBdr>
        </w:div>
        <w:div w:id="1175416066">
          <w:marLeft w:val="0"/>
          <w:marRight w:val="0"/>
          <w:marTop w:val="0"/>
          <w:marBottom w:val="0"/>
          <w:divBdr>
            <w:top w:val="none" w:sz="0" w:space="0" w:color="auto"/>
            <w:left w:val="none" w:sz="0" w:space="0" w:color="auto"/>
            <w:bottom w:val="none" w:sz="0" w:space="0" w:color="auto"/>
            <w:right w:val="none" w:sz="0" w:space="0" w:color="auto"/>
          </w:divBdr>
        </w:div>
        <w:div w:id="1183933860">
          <w:marLeft w:val="0"/>
          <w:marRight w:val="0"/>
          <w:marTop w:val="0"/>
          <w:marBottom w:val="0"/>
          <w:divBdr>
            <w:top w:val="none" w:sz="0" w:space="0" w:color="auto"/>
            <w:left w:val="none" w:sz="0" w:space="0" w:color="auto"/>
            <w:bottom w:val="none" w:sz="0" w:space="0" w:color="auto"/>
            <w:right w:val="none" w:sz="0" w:space="0" w:color="auto"/>
          </w:divBdr>
        </w:div>
        <w:div w:id="1188058960">
          <w:marLeft w:val="0"/>
          <w:marRight w:val="0"/>
          <w:marTop w:val="0"/>
          <w:marBottom w:val="0"/>
          <w:divBdr>
            <w:top w:val="none" w:sz="0" w:space="0" w:color="auto"/>
            <w:left w:val="none" w:sz="0" w:space="0" w:color="auto"/>
            <w:bottom w:val="none" w:sz="0" w:space="0" w:color="auto"/>
            <w:right w:val="none" w:sz="0" w:space="0" w:color="auto"/>
          </w:divBdr>
        </w:div>
        <w:div w:id="1224367485">
          <w:marLeft w:val="0"/>
          <w:marRight w:val="0"/>
          <w:marTop w:val="0"/>
          <w:marBottom w:val="0"/>
          <w:divBdr>
            <w:top w:val="none" w:sz="0" w:space="0" w:color="auto"/>
            <w:left w:val="none" w:sz="0" w:space="0" w:color="auto"/>
            <w:bottom w:val="none" w:sz="0" w:space="0" w:color="auto"/>
            <w:right w:val="none" w:sz="0" w:space="0" w:color="auto"/>
          </w:divBdr>
        </w:div>
        <w:div w:id="1311012570">
          <w:marLeft w:val="0"/>
          <w:marRight w:val="0"/>
          <w:marTop w:val="0"/>
          <w:marBottom w:val="0"/>
          <w:divBdr>
            <w:top w:val="none" w:sz="0" w:space="0" w:color="auto"/>
            <w:left w:val="none" w:sz="0" w:space="0" w:color="auto"/>
            <w:bottom w:val="none" w:sz="0" w:space="0" w:color="auto"/>
            <w:right w:val="none" w:sz="0" w:space="0" w:color="auto"/>
          </w:divBdr>
        </w:div>
        <w:div w:id="1377317460">
          <w:marLeft w:val="0"/>
          <w:marRight w:val="0"/>
          <w:marTop w:val="0"/>
          <w:marBottom w:val="0"/>
          <w:divBdr>
            <w:top w:val="none" w:sz="0" w:space="0" w:color="auto"/>
            <w:left w:val="none" w:sz="0" w:space="0" w:color="auto"/>
            <w:bottom w:val="none" w:sz="0" w:space="0" w:color="auto"/>
            <w:right w:val="none" w:sz="0" w:space="0" w:color="auto"/>
          </w:divBdr>
        </w:div>
        <w:div w:id="1531336683">
          <w:marLeft w:val="0"/>
          <w:marRight w:val="0"/>
          <w:marTop w:val="0"/>
          <w:marBottom w:val="0"/>
          <w:divBdr>
            <w:top w:val="none" w:sz="0" w:space="0" w:color="auto"/>
            <w:left w:val="none" w:sz="0" w:space="0" w:color="auto"/>
            <w:bottom w:val="none" w:sz="0" w:space="0" w:color="auto"/>
            <w:right w:val="none" w:sz="0" w:space="0" w:color="auto"/>
          </w:divBdr>
        </w:div>
        <w:div w:id="1546529273">
          <w:marLeft w:val="0"/>
          <w:marRight w:val="0"/>
          <w:marTop w:val="0"/>
          <w:marBottom w:val="0"/>
          <w:divBdr>
            <w:top w:val="none" w:sz="0" w:space="0" w:color="auto"/>
            <w:left w:val="none" w:sz="0" w:space="0" w:color="auto"/>
            <w:bottom w:val="none" w:sz="0" w:space="0" w:color="auto"/>
            <w:right w:val="none" w:sz="0" w:space="0" w:color="auto"/>
          </w:divBdr>
        </w:div>
        <w:div w:id="1551190313">
          <w:marLeft w:val="0"/>
          <w:marRight w:val="0"/>
          <w:marTop w:val="0"/>
          <w:marBottom w:val="0"/>
          <w:divBdr>
            <w:top w:val="none" w:sz="0" w:space="0" w:color="auto"/>
            <w:left w:val="none" w:sz="0" w:space="0" w:color="auto"/>
            <w:bottom w:val="none" w:sz="0" w:space="0" w:color="auto"/>
            <w:right w:val="none" w:sz="0" w:space="0" w:color="auto"/>
          </w:divBdr>
        </w:div>
        <w:div w:id="1582253280">
          <w:marLeft w:val="0"/>
          <w:marRight w:val="0"/>
          <w:marTop w:val="0"/>
          <w:marBottom w:val="0"/>
          <w:divBdr>
            <w:top w:val="none" w:sz="0" w:space="0" w:color="auto"/>
            <w:left w:val="none" w:sz="0" w:space="0" w:color="auto"/>
            <w:bottom w:val="none" w:sz="0" w:space="0" w:color="auto"/>
            <w:right w:val="none" w:sz="0" w:space="0" w:color="auto"/>
          </w:divBdr>
        </w:div>
        <w:div w:id="1665082337">
          <w:marLeft w:val="0"/>
          <w:marRight w:val="0"/>
          <w:marTop w:val="0"/>
          <w:marBottom w:val="0"/>
          <w:divBdr>
            <w:top w:val="none" w:sz="0" w:space="0" w:color="auto"/>
            <w:left w:val="none" w:sz="0" w:space="0" w:color="auto"/>
            <w:bottom w:val="none" w:sz="0" w:space="0" w:color="auto"/>
            <w:right w:val="none" w:sz="0" w:space="0" w:color="auto"/>
          </w:divBdr>
        </w:div>
        <w:div w:id="1752507616">
          <w:marLeft w:val="0"/>
          <w:marRight w:val="0"/>
          <w:marTop w:val="0"/>
          <w:marBottom w:val="0"/>
          <w:divBdr>
            <w:top w:val="none" w:sz="0" w:space="0" w:color="auto"/>
            <w:left w:val="none" w:sz="0" w:space="0" w:color="auto"/>
            <w:bottom w:val="none" w:sz="0" w:space="0" w:color="auto"/>
            <w:right w:val="none" w:sz="0" w:space="0" w:color="auto"/>
          </w:divBdr>
        </w:div>
        <w:div w:id="1883248063">
          <w:marLeft w:val="0"/>
          <w:marRight w:val="0"/>
          <w:marTop w:val="0"/>
          <w:marBottom w:val="0"/>
          <w:divBdr>
            <w:top w:val="none" w:sz="0" w:space="0" w:color="auto"/>
            <w:left w:val="none" w:sz="0" w:space="0" w:color="auto"/>
            <w:bottom w:val="none" w:sz="0" w:space="0" w:color="auto"/>
            <w:right w:val="none" w:sz="0" w:space="0" w:color="auto"/>
          </w:divBdr>
        </w:div>
        <w:div w:id="1885173517">
          <w:marLeft w:val="0"/>
          <w:marRight w:val="0"/>
          <w:marTop w:val="0"/>
          <w:marBottom w:val="0"/>
          <w:divBdr>
            <w:top w:val="none" w:sz="0" w:space="0" w:color="auto"/>
            <w:left w:val="none" w:sz="0" w:space="0" w:color="auto"/>
            <w:bottom w:val="none" w:sz="0" w:space="0" w:color="auto"/>
            <w:right w:val="none" w:sz="0" w:space="0" w:color="auto"/>
          </w:divBdr>
        </w:div>
        <w:div w:id="1888486242">
          <w:marLeft w:val="0"/>
          <w:marRight w:val="0"/>
          <w:marTop w:val="0"/>
          <w:marBottom w:val="0"/>
          <w:divBdr>
            <w:top w:val="none" w:sz="0" w:space="0" w:color="auto"/>
            <w:left w:val="none" w:sz="0" w:space="0" w:color="auto"/>
            <w:bottom w:val="none" w:sz="0" w:space="0" w:color="auto"/>
            <w:right w:val="none" w:sz="0" w:space="0" w:color="auto"/>
          </w:divBdr>
        </w:div>
        <w:div w:id="1929387918">
          <w:marLeft w:val="0"/>
          <w:marRight w:val="0"/>
          <w:marTop w:val="0"/>
          <w:marBottom w:val="0"/>
          <w:divBdr>
            <w:top w:val="none" w:sz="0" w:space="0" w:color="auto"/>
            <w:left w:val="none" w:sz="0" w:space="0" w:color="auto"/>
            <w:bottom w:val="none" w:sz="0" w:space="0" w:color="auto"/>
            <w:right w:val="none" w:sz="0" w:space="0" w:color="auto"/>
          </w:divBdr>
        </w:div>
        <w:div w:id="2009089171">
          <w:marLeft w:val="0"/>
          <w:marRight w:val="0"/>
          <w:marTop w:val="0"/>
          <w:marBottom w:val="0"/>
          <w:divBdr>
            <w:top w:val="none" w:sz="0" w:space="0" w:color="auto"/>
            <w:left w:val="none" w:sz="0" w:space="0" w:color="auto"/>
            <w:bottom w:val="none" w:sz="0" w:space="0" w:color="auto"/>
            <w:right w:val="none" w:sz="0" w:space="0" w:color="auto"/>
          </w:divBdr>
        </w:div>
        <w:div w:id="2086367676">
          <w:marLeft w:val="0"/>
          <w:marRight w:val="0"/>
          <w:marTop w:val="0"/>
          <w:marBottom w:val="0"/>
          <w:divBdr>
            <w:top w:val="none" w:sz="0" w:space="0" w:color="auto"/>
            <w:left w:val="none" w:sz="0" w:space="0" w:color="auto"/>
            <w:bottom w:val="none" w:sz="0" w:space="0" w:color="auto"/>
            <w:right w:val="none" w:sz="0" w:space="0" w:color="auto"/>
          </w:divBdr>
        </w:div>
      </w:divsChild>
    </w:div>
    <w:div w:id="367805521">
      <w:bodyDiv w:val="1"/>
      <w:marLeft w:val="0"/>
      <w:marRight w:val="0"/>
      <w:marTop w:val="0"/>
      <w:marBottom w:val="0"/>
      <w:divBdr>
        <w:top w:val="none" w:sz="0" w:space="0" w:color="auto"/>
        <w:left w:val="none" w:sz="0" w:space="0" w:color="auto"/>
        <w:bottom w:val="none" w:sz="0" w:space="0" w:color="auto"/>
        <w:right w:val="none" w:sz="0" w:space="0" w:color="auto"/>
      </w:divBdr>
    </w:div>
    <w:div w:id="370613213">
      <w:bodyDiv w:val="1"/>
      <w:marLeft w:val="0"/>
      <w:marRight w:val="0"/>
      <w:marTop w:val="0"/>
      <w:marBottom w:val="0"/>
      <w:divBdr>
        <w:top w:val="none" w:sz="0" w:space="0" w:color="auto"/>
        <w:left w:val="none" w:sz="0" w:space="0" w:color="auto"/>
        <w:bottom w:val="none" w:sz="0" w:space="0" w:color="auto"/>
        <w:right w:val="none" w:sz="0" w:space="0" w:color="auto"/>
      </w:divBdr>
    </w:div>
    <w:div w:id="389113169">
      <w:bodyDiv w:val="1"/>
      <w:marLeft w:val="0"/>
      <w:marRight w:val="0"/>
      <w:marTop w:val="0"/>
      <w:marBottom w:val="0"/>
      <w:divBdr>
        <w:top w:val="none" w:sz="0" w:space="0" w:color="auto"/>
        <w:left w:val="none" w:sz="0" w:space="0" w:color="auto"/>
        <w:bottom w:val="none" w:sz="0" w:space="0" w:color="auto"/>
        <w:right w:val="none" w:sz="0" w:space="0" w:color="auto"/>
      </w:divBdr>
    </w:div>
    <w:div w:id="403142565">
      <w:bodyDiv w:val="1"/>
      <w:marLeft w:val="0"/>
      <w:marRight w:val="0"/>
      <w:marTop w:val="0"/>
      <w:marBottom w:val="0"/>
      <w:divBdr>
        <w:top w:val="none" w:sz="0" w:space="0" w:color="auto"/>
        <w:left w:val="none" w:sz="0" w:space="0" w:color="auto"/>
        <w:bottom w:val="none" w:sz="0" w:space="0" w:color="auto"/>
        <w:right w:val="none" w:sz="0" w:space="0" w:color="auto"/>
      </w:divBdr>
    </w:div>
    <w:div w:id="432212518">
      <w:bodyDiv w:val="1"/>
      <w:marLeft w:val="0"/>
      <w:marRight w:val="0"/>
      <w:marTop w:val="0"/>
      <w:marBottom w:val="0"/>
      <w:divBdr>
        <w:top w:val="none" w:sz="0" w:space="0" w:color="auto"/>
        <w:left w:val="none" w:sz="0" w:space="0" w:color="auto"/>
        <w:bottom w:val="none" w:sz="0" w:space="0" w:color="auto"/>
        <w:right w:val="none" w:sz="0" w:space="0" w:color="auto"/>
      </w:divBdr>
    </w:div>
    <w:div w:id="449709636">
      <w:bodyDiv w:val="1"/>
      <w:marLeft w:val="0"/>
      <w:marRight w:val="0"/>
      <w:marTop w:val="0"/>
      <w:marBottom w:val="0"/>
      <w:divBdr>
        <w:top w:val="none" w:sz="0" w:space="0" w:color="auto"/>
        <w:left w:val="none" w:sz="0" w:space="0" w:color="auto"/>
        <w:bottom w:val="none" w:sz="0" w:space="0" w:color="auto"/>
        <w:right w:val="none" w:sz="0" w:space="0" w:color="auto"/>
      </w:divBdr>
    </w:div>
    <w:div w:id="456532968">
      <w:bodyDiv w:val="1"/>
      <w:marLeft w:val="0"/>
      <w:marRight w:val="0"/>
      <w:marTop w:val="0"/>
      <w:marBottom w:val="0"/>
      <w:divBdr>
        <w:top w:val="none" w:sz="0" w:space="0" w:color="auto"/>
        <w:left w:val="none" w:sz="0" w:space="0" w:color="auto"/>
        <w:bottom w:val="none" w:sz="0" w:space="0" w:color="auto"/>
        <w:right w:val="none" w:sz="0" w:space="0" w:color="auto"/>
      </w:divBdr>
    </w:div>
    <w:div w:id="457643852">
      <w:bodyDiv w:val="1"/>
      <w:marLeft w:val="0"/>
      <w:marRight w:val="0"/>
      <w:marTop w:val="0"/>
      <w:marBottom w:val="0"/>
      <w:divBdr>
        <w:top w:val="none" w:sz="0" w:space="0" w:color="auto"/>
        <w:left w:val="none" w:sz="0" w:space="0" w:color="auto"/>
        <w:bottom w:val="none" w:sz="0" w:space="0" w:color="auto"/>
        <w:right w:val="none" w:sz="0" w:space="0" w:color="auto"/>
      </w:divBdr>
    </w:div>
    <w:div w:id="458305331">
      <w:bodyDiv w:val="1"/>
      <w:marLeft w:val="0"/>
      <w:marRight w:val="0"/>
      <w:marTop w:val="0"/>
      <w:marBottom w:val="0"/>
      <w:divBdr>
        <w:top w:val="none" w:sz="0" w:space="0" w:color="auto"/>
        <w:left w:val="none" w:sz="0" w:space="0" w:color="auto"/>
        <w:bottom w:val="none" w:sz="0" w:space="0" w:color="auto"/>
        <w:right w:val="none" w:sz="0" w:space="0" w:color="auto"/>
      </w:divBdr>
    </w:div>
    <w:div w:id="485364052">
      <w:bodyDiv w:val="1"/>
      <w:marLeft w:val="0"/>
      <w:marRight w:val="0"/>
      <w:marTop w:val="0"/>
      <w:marBottom w:val="0"/>
      <w:divBdr>
        <w:top w:val="none" w:sz="0" w:space="0" w:color="auto"/>
        <w:left w:val="none" w:sz="0" w:space="0" w:color="auto"/>
        <w:bottom w:val="none" w:sz="0" w:space="0" w:color="auto"/>
        <w:right w:val="none" w:sz="0" w:space="0" w:color="auto"/>
      </w:divBdr>
    </w:div>
    <w:div w:id="501698265">
      <w:bodyDiv w:val="1"/>
      <w:marLeft w:val="0"/>
      <w:marRight w:val="0"/>
      <w:marTop w:val="0"/>
      <w:marBottom w:val="0"/>
      <w:divBdr>
        <w:top w:val="none" w:sz="0" w:space="0" w:color="auto"/>
        <w:left w:val="none" w:sz="0" w:space="0" w:color="auto"/>
        <w:bottom w:val="none" w:sz="0" w:space="0" w:color="auto"/>
        <w:right w:val="none" w:sz="0" w:space="0" w:color="auto"/>
      </w:divBdr>
      <w:divsChild>
        <w:div w:id="378943960">
          <w:marLeft w:val="0"/>
          <w:marRight w:val="0"/>
          <w:marTop w:val="0"/>
          <w:marBottom w:val="0"/>
          <w:divBdr>
            <w:top w:val="none" w:sz="0" w:space="0" w:color="auto"/>
            <w:left w:val="none" w:sz="0" w:space="0" w:color="auto"/>
            <w:bottom w:val="none" w:sz="0" w:space="0" w:color="auto"/>
            <w:right w:val="none" w:sz="0" w:space="0" w:color="auto"/>
          </w:divBdr>
        </w:div>
        <w:div w:id="518592768">
          <w:marLeft w:val="0"/>
          <w:marRight w:val="0"/>
          <w:marTop w:val="0"/>
          <w:marBottom w:val="0"/>
          <w:divBdr>
            <w:top w:val="none" w:sz="0" w:space="0" w:color="auto"/>
            <w:left w:val="none" w:sz="0" w:space="0" w:color="auto"/>
            <w:bottom w:val="none" w:sz="0" w:space="0" w:color="auto"/>
            <w:right w:val="none" w:sz="0" w:space="0" w:color="auto"/>
          </w:divBdr>
        </w:div>
        <w:div w:id="599533964">
          <w:marLeft w:val="0"/>
          <w:marRight w:val="0"/>
          <w:marTop w:val="0"/>
          <w:marBottom w:val="0"/>
          <w:divBdr>
            <w:top w:val="none" w:sz="0" w:space="0" w:color="auto"/>
            <w:left w:val="none" w:sz="0" w:space="0" w:color="auto"/>
            <w:bottom w:val="none" w:sz="0" w:space="0" w:color="auto"/>
            <w:right w:val="none" w:sz="0" w:space="0" w:color="auto"/>
          </w:divBdr>
        </w:div>
        <w:div w:id="1648244470">
          <w:marLeft w:val="0"/>
          <w:marRight w:val="0"/>
          <w:marTop w:val="0"/>
          <w:marBottom w:val="0"/>
          <w:divBdr>
            <w:top w:val="none" w:sz="0" w:space="0" w:color="auto"/>
            <w:left w:val="none" w:sz="0" w:space="0" w:color="auto"/>
            <w:bottom w:val="none" w:sz="0" w:space="0" w:color="auto"/>
            <w:right w:val="none" w:sz="0" w:space="0" w:color="auto"/>
          </w:divBdr>
        </w:div>
        <w:div w:id="1660621262">
          <w:marLeft w:val="0"/>
          <w:marRight w:val="0"/>
          <w:marTop w:val="0"/>
          <w:marBottom w:val="0"/>
          <w:divBdr>
            <w:top w:val="none" w:sz="0" w:space="0" w:color="auto"/>
            <w:left w:val="none" w:sz="0" w:space="0" w:color="auto"/>
            <w:bottom w:val="none" w:sz="0" w:space="0" w:color="auto"/>
            <w:right w:val="none" w:sz="0" w:space="0" w:color="auto"/>
          </w:divBdr>
        </w:div>
      </w:divsChild>
    </w:div>
    <w:div w:id="508178396">
      <w:bodyDiv w:val="1"/>
      <w:marLeft w:val="0"/>
      <w:marRight w:val="0"/>
      <w:marTop w:val="0"/>
      <w:marBottom w:val="0"/>
      <w:divBdr>
        <w:top w:val="none" w:sz="0" w:space="0" w:color="auto"/>
        <w:left w:val="none" w:sz="0" w:space="0" w:color="auto"/>
        <w:bottom w:val="none" w:sz="0" w:space="0" w:color="auto"/>
        <w:right w:val="none" w:sz="0" w:space="0" w:color="auto"/>
      </w:divBdr>
    </w:div>
    <w:div w:id="525599412">
      <w:bodyDiv w:val="1"/>
      <w:marLeft w:val="0"/>
      <w:marRight w:val="0"/>
      <w:marTop w:val="0"/>
      <w:marBottom w:val="0"/>
      <w:divBdr>
        <w:top w:val="none" w:sz="0" w:space="0" w:color="auto"/>
        <w:left w:val="none" w:sz="0" w:space="0" w:color="auto"/>
        <w:bottom w:val="none" w:sz="0" w:space="0" w:color="auto"/>
        <w:right w:val="none" w:sz="0" w:space="0" w:color="auto"/>
      </w:divBdr>
      <w:divsChild>
        <w:div w:id="1588034132">
          <w:marLeft w:val="0"/>
          <w:marRight w:val="0"/>
          <w:marTop w:val="0"/>
          <w:marBottom w:val="0"/>
          <w:divBdr>
            <w:top w:val="none" w:sz="0" w:space="0" w:color="auto"/>
            <w:left w:val="none" w:sz="0" w:space="0" w:color="auto"/>
            <w:bottom w:val="none" w:sz="0" w:space="0" w:color="auto"/>
            <w:right w:val="none" w:sz="0" w:space="0" w:color="auto"/>
          </w:divBdr>
          <w:divsChild>
            <w:div w:id="2037805210">
              <w:marLeft w:val="0"/>
              <w:marRight w:val="0"/>
              <w:marTop w:val="0"/>
              <w:marBottom w:val="0"/>
              <w:divBdr>
                <w:top w:val="none" w:sz="0" w:space="0" w:color="auto"/>
                <w:left w:val="none" w:sz="0" w:space="0" w:color="auto"/>
                <w:bottom w:val="none" w:sz="0" w:space="0" w:color="auto"/>
                <w:right w:val="none" w:sz="0" w:space="0" w:color="auto"/>
              </w:divBdr>
              <w:divsChild>
                <w:div w:id="1266620664">
                  <w:marLeft w:val="0"/>
                  <w:marRight w:val="0"/>
                  <w:marTop w:val="0"/>
                  <w:marBottom w:val="0"/>
                  <w:divBdr>
                    <w:top w:val="none" w:sz="0" w:space="0" w:color="auto"/>
                    <w:left w:val="none" w:sz="0" w:space="0" w:color="auto"/>
                    <w:bottom w:val="none" w:sz="0" w:space="0" w:color="auto"/>
                    <w:right w:val="none" w:sz="0" w:space="0" w:color="auto"/>
                  </w:divBdr>
                  <w:divsChild>
                    <w:div w:id="721900618">
                      <w:marLeft w:val="-15"/>
                      <w:marRight w:val="0"/>
                      <w:marTop w:val="0"/>
                      <w:marBottom w:val="0"/>
                      <w:divBdr>
                        <w:top w:val="none" w:sz="0" w:space="0" w:color="auto"/>
                        <w:left w:val="none" w:sz="0" w:space="0" w:color="auto"/>
                        <w:bottom w:val="none" w:sz="0" w:space="0" w:color="auto"/>
                        <w:right w:val="none" w:sz="0" w:space="0" w:color="auto"/>
                      </w:divBdr>
                      <w:divsChild>
                        <w:div w:id="1881744317">
                          <w:marLeft w:val="0"/>
                          <w:marRight w:val="0"/>
                          <w:marTop w:val="0"/>
                          <w:marBottom w:val="0"/>
                          <w:divBdr>
                            <w:top w:val="none" w:sz="0" w:space="0" w:color="auto"/>
                            <w:left w:val="none" w:sz="0" w:space="0" w:color="auto"/>
                            <w:bottom w:val="none" w:sz="0" w:space="0" w:color="auto"/>
                            <w:right w:val="none" w:sz="0" w:space="0" w:color="auto"/>
                          </w:divBdr>
                          <w:divsChild>
                            <w:div w:id="1223323525">
                              <w:marLeft w:val="0"/>
                              <w:marRight w:val="0"/>
                              <w:marTop w:val="0"/>
                              <w:marBottom w:val="0"/>
                              <w:divBdr>
                                <w:top w:val="none" w:sz="0" w:space="0" w:color="auto"/>
                                <w:left w:val="none" w:sz="0" w:space="0" w:color="auto"/>
                                <w:bottom w:val="none" w:sz="0" w:space="0" w:color="auto"/>
                                <w:right w:val="none" w:sz="0" w:space="0" w:color="auto"/>
                              </w:divBdr>
                              <w:divsChild>
                                <w:div w:id="1334263304">
                                  <w:marLeft w:val="0"/>
                                  <w:marRight w:val="0"/>
                                  <w:marTop w:val="0"/>
                                  <w:marBottom w:val="0"/>
                                  <w:divBdr>
                                    <w:top w:val="none" w:sz="0" w:space="0" w:color="auto"/>
                                    <w:left w:val="none" w:sz="0" w:space="0" w:color="auto"/>
                                    <w:bottom w:val="none" w:sz="0" w:space="0" w:color="auto"/>
                                    <w:right w:val="none" w:sz="0" w:space="0" w:color="auto"/>
                                  </w:divBdr>
                                  <w:divsChild>
                                    <w:div w:id="1049887049">
                                      <w:marLeft w:val="0"/>
                                      <w:marRight w:val="0"/>
                                      <w:marTop w:val="0"/>
                                      <w:marBottom w:val="0"/>
                                      <w:divBdr>
                                        <w:top w:val="none" w:sz="0" w:space="0" w:color="auto"/>
                                        <w:left w:val="none" w:sz="0" w:space="0" w:color="auto"/>
                                        <w:bottom w:val="none" w:sz="0" w:space="0" w:color="auto"/>
                                        <w:right w:val="none" w:sz="0" w:space="0" w:color="auto"/>
                                      </w:divBdr>
                                      <w:divsChild>
                                        <w:div w:id="516652756">
                                          <w:marLeft w:val="0"/>
                                          <w:marRight w:val="0"/>
                                          <w:marTop w:val="0"/>
                                          <w:marBottom w:val="0"/>
                                          <w:divBdr>
                                            <w:top w:val="none" w:sz="0" w:space="0" w:color="auto"/>
                                            <w:left w:val="none" w:sz="0" w:space="0" w:color="auto"/>
                                            <w:bottom w:val="none" w:sz="0" w:space="0" w:color="auto"/>
                                            <w:right w:val="none" w:sz="0" w:space="0" w:color="auto"/>
                                          </w:divBdr>
                                          <w:divsChild>
                                            <w:div w:id="1569917807">
                                              <w:marLeft w:val="0"/>
                                              <w:marRight w:val="0"/>
                                              <w:marTop w:val="0"/>
                                              <w:marBottom w:val="0"/>
                                              <w:divBdr>
                                                <w:top w:val="none" w:sz="0" w:space="0" w:color="auto"/>
                                                <w:left w:val="none" w:sz="0" w:space="0" w:color="auto"/>
                                                <w:bottom w:val="none" w:sz="0" w:space="0" w:color="auto"/>
                                                <w:right w:val="none" w:sz="0" w:space="0" w:color="auto"/>
                                              </w:divBdr>
                                              <w:divsChild>
                                                <w:div w:id="534006441">
                                                  <w:marLeft w:val="0"/>
                                                  <w:marRight w:val="0"/>
                                                  <w:marTop w:val="0"/>
                                                  <w:marBottom w:val="120"/>
                                                  <w:divBdr>
                                                    <w:top w:val="none" w:sz="0" w:space="0" w:color="auto"/>
                                                    <w:left w:val="none" w:sz="0" w:space="0" w:color="auto"/>
                                                    <w:bottom w:val="none" w:sz="0" w:space="0" w:color="auto"/>
                                                    <w:right w:val="none" w:sz="0" w:space="0" w:color="auto"/>
                                                  </w:divBdr>
                                                  <w:divsChild>
                                                    <w:div w:id="1325888648">
                                                      <w:marLeft w:val="0"/>
                                                      <w:marRight w:val="0"/>
                                                      <w:marTop w:val="0"/>
                                                      <w:marBottom w:val="0"/>
                                                      <w:divBdr>
                                                        <w:top w:val="none" w:sz="0" w:space="0" w:color="auto"/>
                                                        <w:left w:val="none" w:sz="0" w:space="0" w:color="auto"/>
                                                        <w:bottom w:val="none" w:sz="0" w:space="0" w:color="auto"/>
                                                        <w:right w:val="none" w:sz="0" w:space="0" w:color="auto"/>
                                                      </w:divBdr>
                                                      <w:divsChild>
                                                        <w:div w:id="521165078">
                                                          <w:marLeft w:val="0"/>
                                                          <w:marRight w:val="0"/>
                                                          <w:marTop w:val="0"/>
                                                          <w:marBottom w:val="0"/>
                                                          <w:divBdr>
                                                            <w:top w:val="none" w:sz="0" w:space="0" w:color="auto"/>
                                                            <w:left w:val="none" w:sz="0" w:space="0" w:color="auto"/>
                                                            <w:bottom w:val="none" w:sz="0" w:space="0" w:color="auto"/>
                                                            <w:right w:val="none" w:sz="0" w:space="0" w:color="auto"/>
                                                          </w:divBdr>
                                                          <w:divsChild>
                                                            <w:div w:id="606352375">
                                                              <w:marLeft w:val="0"/>
                                                              <w:marRight w:val="0"/>
                                                              <w:marTop w:val="0"/>
                                                              <w:marBottom w:val="0"/>
                                                              <w:divBdr>
                                                                <w:top w:val="none" w:sz="0" w:space="0" w:color="auto"/>
                                                                <w:left w:val="none" w:sz="0" w:space="0" w:color="auto"/>
                                                                <w:bottom w:val="none" w:sz="0" w:space="0" w:color="auto"/>
                                                                <w:right w:val="none" w:sz="0" w:space="0" w:color="auto"/>
                                                              </w:divBdr>
                                                              <w:divsChild>
                                                                <w:div w:id="775058968">
                                                                  <w:marLeft w:val="0"/>
                                                                  <w:marRight w:val="0"/>
                                                                  <w:marTop w:val="0"/>
                                                                  <w:marBottom w:val="0"/>
                                                                  <w:divBdr>
                                                                    <w:top w:val="none" w:sz="0" w:space="0" w:color="auto"/>
                                                                    <w:left w:val="none" w:sz="0" w:space="0" w:color="auto"/>
                                                                    <w:bottom w:val="none" w:sz="0" w:space="0" w:color="auto"/>
                                                                    <w:right w:val="none" w:sz="0" w:space="0" w:color="auto"/>
                                                                  </w:divBdr>
                                                                  <w:divsChild>
                                                                    <w:div w:id="452747766">
                                                                      <w:marLeft w:val="0"/>
                                                                      <w:marRight w:val="0"/>
                                                                      <w:marTop w:val="0"/>
                                                                      <w:marBottom w:val="0"/>
                                                                      <w:divBdr>
                                                                        <w:top w:val="none" w:sz="0" w:space="0" w:color="auto"/>
                                                                        <w:left w:val="none" w:sz="0" w:space="0" w:color="auto"/>
                                                                        <w:bottom w:val="none" w:sz="0" w:space="0" w:color="auto"/>
                                                                        <w:right w:val="none" w:sz="0" w:space="0" w:color="auto"/>
                                                                      </w:divBdr>
                                                                      <w:divsChild>
                                                                        <w:div w:id="2035495920">
                                                                          <w:marLeft w:val="0"/>
                                                                          <w:marRight w:val="0"/>
                                                                          <w:marTop w:val="0"/>
                                                                          <w:marBottom w:val="0"/>
                                                                          <w:divBdr>
                                                                            <w:top w:val="none" w:sz="0" w:space="0" w:color="auto"/>
                                                                            <w:left w:val="none" w:sz="0" w:space="0" w:color="auto"/>
                                                                            <w:bottom w:val="none" w:sz="0" w:space="0" w:color="auto"/>
                                                                            <w:right w:val="none" w:sz="0" w:space="0" w:color="auto"/>
                                                                          </w:divBdr>
                                                                          <w:divsChild>
                                                                            <w:div w:id="92826781">
                                                                              <w:marLeft w:val="0"/>
                                                                              <w:marRight w:val="0"/>
                                                                              <w:marTop w:val="0"/>
                                                                              <w:marBottom w:val="0"/>
                                                                              <w:divBdr>
                                                                                <w:top w:val="none" w:sz="0" w:space="0" w:color="auto"/>
                                                                                <w:left w:val="none" w:sz="0" w:space="0" w:color="auto"/>
                                                                                <w:bottom w:val="none" w:sz="0" w:space="0" w:color="auto"/>
                                                                                <w:right w:val="none" w:sz="0" w:space="0" w:color="auto"/>
                                                                              </w:divBdr>
                                                                              <w:divsChild>
                                                                                <w:div w:id="1206871264">
                                                                                  <w:marLeft w:val="0"/>
                                                                                  <w:marRight w:val="0"/>
                                                                                  <w:marTop w:val="0"/>
                                                                                  <w:marBottom w:val="0"/>
                                                                                  <w:divBdr>
                                                                                    <w:top w:val="none" w:sz="0" w:space="0" w:color="auto"/>
                                                                                    <w:left w:val="none" w:sz="0" w:space="0" w:color="auto"/>
                                                                                    <w:bottom w:val="none" w:sz="0" w:space="0" w:color="auto"/>
                                                                                    <w:right w:val="none" w:sz="0" w:space="0" w:color="auto"/>
                                                                                  </w:divBdr>
                                                                                  <w:divsChild>
                                                                                    <w:div w:id="695469952">
                                                                                      <w:marLeft w:val="0"/>
                                                                                      <w:marRight w:val="0"/>
                                                                                      <w:marTop w:val="0"/>
                                                                                      <w:marBottom w:val="0"/>
                                                                                      <w:divBdr>
                                                                                        <w:top w:val="none" w:sz="0" w:space="0" w:color="auto"/>
                                                                                        <w:left w:val="none" w:sz="0" w:space="0" w:color="auto"/>
                                                                                        <w:bottom w:val="none" w:sz="0" w:space="0" w:color="auto"/>
                                                                                        <w:right w:val="none" w:sz="0" w:space="0" w:color="auto"/>
                                                                                      </w:divBdr>
                                                                                      <w:divsChild>
                                                                                        <w:div w:id="447049974">
                                                                                          <w:marLeft w:val="0"/>
                                                                                          <w:marRight w:val="0"/>
                                                                                          <w:marTop w:val="0"/>
                                                                                          <w:marBottom w:val="0"/>
                                                                                          <w:divBdr>
                                                                                            <w:top w:val="none" w:sz="0" w:space="0" w:color="auto"/>
                                                                                            <w:left w:val="none" w:sz="0" w:space="0" w:color="auto"/>
                                                                                            <w:bottom w:val="none" w:sz="0" w:space="0" w:color="auto"/>
                                                                                            <w:right w:val="none" w:sz="0" w:space="0" w:color="auto"/>
                                                                                          </w:divBdr>
                                                                                          <w:divsChild>
                                                                                            <w:div w:id="2065591958">
                                                                                              <w:marLeft w:val="0"/>
                                                                                              <w:marRight w:val="0"/>
                                                                                              <w:marTop w:val="0"/>
                                                                                              <w:marBottom w:val="0"/>
                                                                                              <w:divBdr>
                                                                                                <w:top w:val="none" w:sz="0" w:space="0" w:color="auto"/>
                                                                                                <w:left w:val="none" w:sz="0" w:space="0" w:color="auto"/>
                                                                                                <w:bottom w:val="none" w:sz="0" w:space="0" w:color="auto"/>
                                                                                                <w:right w:val="none" w:sz="0" w:space="0" w:color="auto"/>
                                                                                              </w:divBdr>
                                                                                              <w:divsChild>
                                                                                                <w:div w:id="2052875638">
                                                                                                  <w:marLeft w:val="0"/>
                                                                                                  <w:marRight w:val="0"/>
                                                                                                  <w:marTop w:val="0"/>
                                                                                                  <w:marBottom w:val="0"/>
                                                                                                  <w:divBdr>
                                                                                                    <w:top w:val="none" w:sz="0" w:space="0" w:color="auto"/>
                                                                                                    <w:left w:val="none" w:sz="0" w:space="0" w:color="auto"/>
                                                                                                    <w:bottom w:val="none" w:sz="0" w:space="0" w:color="auto"/>
                                                                                                    <w:right w:val="none" w:sz="0" w:space="0" w:color="auto"/>
                                                                                                  </w:divBdr>
                                                                                                  <w:divsChild>
                                                                                                    <w:div w:id="1787772191">
                                                                                                      <w:marLeft w:val="0"/>
                                                                                                      <w:marRight w:val="0"/>
                                                                                                      <w:marTop w:val="0"/>
                                                                                                      <w:marBottom w:val="0"/>
                                                                                                      <w:divBdr>
                                                                                                        <w:top w:val="none" w:sz="0" w:space="0" w:color="auto"/>
                                                                                                        <w:left w:val="none" w:sz="0" w:space="0" w:color="auto"/>
                                                                                                        <w:bottom w:val="none" w:sz="0" w:space="0" w:color="auto"/>
                                                                                                        <w:right w:val="none" w:sz="0" w:space="0" w:color="auto"/>
                                                                                                      </w:divBdr>
                                                                                                      <w:divsChild>
                                                                                                        <w:div w:id="1846820017">
                                                                                                          <w:marLeft w:val="0"/>
                                                                                                          <w:marRight w:val="0"/>
                                                                                                          <w:marTop w:val="0"/>
                                                                                                          <w:marBottom w:val="0"/>
                                                                                                          <w:divBdr>
                                                                                                            <w:top w:val="none" w:sz="0" w:space="0" w:color="auto"/>
                                                                                                            <w:left w:val="none" w:sz="0" w:space="0" w:color="auto"/>
                                                                                                            <w:bottom w:val="none" w:sz="0" w:space="0" w:color="auto"/>
                                                                                                            <w:right w:val="none" w:sz="0" w:space="0" w:color="auto"/>
                                                                                                          </w:divBdr>
                                                                                                          <w:divsChild>
                                                                                                            <w:div w:id="1508909945">
                                                                                                              <w:marLeft w:val="0"/>
                                                                                                              <w:marRight w:val="0"/>
                                                                                                              <w:marTop w:val="0"/>
                                                                                                              <w:marBottom w:val="0"/>
                                                                                                              <w:divBdr>
                                                                                                                <w:top w:val="none" w:sz="0" w:space="0" w:color="auto"/>
                                                                                                                <w:left w:val="none" w:sz="0" w:space="0" w:color="auto"/>
                                                                                                                <w:bottom w:val="none" w:sz="0" w:space="0" w:color="auto"/>
                                                                                                                <w:right w:val="none" w:sz="0" w:space="0" w:color="auto"/>
                                                                                                              </w:divBdr>
                                                                                                              <w:divsChild>
                                                                                                                <w:div w:id="1739018341">
                                                                                                                  <w:marLeft w:val="0"/>
                                                                                                                  <w:marRight w:val="0"/>
                                                                                                                  <w:marTop w:val="0"/>
                                                                                                                  <w:marBottom w:val="0"/>
                                                                                                                  <w:divBdr>
                                                                                                                    <w:top w:val="none" w:sz="0" w:space="0" w:color="auto"/>
                                                                                                                    <w:left w:val="none" w:sz="0" w:space="0" w:color="auto"/>
                                                                                                                    <w:bottom w:val="none" w:sz="0" w:space="0" w:color="auto"/>
                                                                                                                    <w:right w:val="none" w:sz="0" w:space="0" w:color="auto"/>
                                                                                                                  </w:divBdr>
                                                                                                                  <w:divsChild>
                                                                                                                    <w:div w:id="1255629510">
                                                                                                                      <w:marLeft w:val="0"/>
                                                                                                                      <w:marRight w:val="0"/>
                                                                                                                      <w:marTop w:val="0"/>
                                                                                                                      <w:marBottom w:val="0"/>
                                                                                                                      <w:divBdr>
                                                                                                                        <w:top w:val="none" w:sz="0" w:space="0" w:color="auto"/>
                                                                                                                        <w:left w:val="none" w:sz="0" w:space="0" w:color="auto"/>
                                                                                                                        <w:bottom w:val="none" w:sz="0" w:space="0" w:color="auto"/>
                                                                                                                        <w:right w:val="none" w:sz="0" w:space="0" w:color="auto"/>
                                                                                                                      </w:divBdr>
                                                                                                                      <w:divsChild>
                                                                                                                        <w:div w:id="418408931">
                                                                                                                          <w:marLeft w:val="0"/>
                                                                                                                          <w:marRight w:val="0"/>
                                                                                                                          <w:marTop w:val="0"/>
                                                                                                                          <w:marBottom w:val="0"/>
                                                                                                                          <w:divBdr>
                                                                                                                            <w:top w:val="none" w:sz="0" w:space="0" w:color="auto"/>
                                                                                                                            <w:left w:val="none" w:sz="0" w:space="0" w:color="auto"/>
                                                                                                                            <w:bottom w:val="none" w:sz="0" w:space="0" w:color="auto"/>
                                                                                                                            <w:right w:val="none" w:sz="0" w:space="0" w:color="auto"/>
                                                                                                                          </w:divBdr>
                                                                                                                          <w:divsChild>
                                                                                                                            <w:div w:id="1747725776">
                                                                                                                              <w:marLeft w:val="0"/>
                                                                                                                              <w:marRight w:val="0"/>
                                                                                                                              <w:marTop w:val="0"/>
                                                                                                                              <w:marBottom w:val="0"/>
                                                                                                                              <w:divBdr>
                                                                                                                                <w:top w:val="single" w:sz="6" w:space="0" w:color="E5E6E9"/>
                                                                                                                                <w:left w:val="single" w:sz="6" w:space="0" w:color="DFE0E4"/>
                                                                                                                                <w:bottom w:val="single" w:sz="6" w:space="0" w:color="D0D1D5"/>
                                                                                                                                <w:right w:val="single" w:sz="6" w:space="0" w:color="DFE0E4"/>
                                                                                                                              </w:divBdr>
                                                                                                                              <w:divsChild>
                                                                                                                                <w:div w:id="518005985">
                                                                                                                                  <w:marLeft w:val="0"/>
                                                                                                                                  <w:marRight w:val="0"/>
                                                                                                                                  <w:marTop w:val="0"/>
                                                                                                                                  <w:marBottom w:val="0"/>
                                                                                                                                  <w:divBdr>
                                                                                                                                    <w:top w:val="none" w:sz="0" w:space="0" w:color="auto"/>
                                                                                                                                    <w:left w:val="none" w:sz="0" w:space="0" w:color="auto"/>
                                                                                                                                    <w:bottom w:val="none" w:sz="0" w:space="0" w:color="auto"/>
                                                                                                                                    <w:right w:val="none" w:sz="0" w:space="0" w:color="auto"/>
                                                                                                                                  </w:divBdr>
                                                                                                                                  <w:divsChild>
                                                                                                                                    <w:div w:id="2084451102">
                                                                                                                                      <w:marLeft w:val="0"/>
                                                                                                                                      <w:marRight w:val="0"/>
                                                                                                                                      <w:marTop w:val="0"/>
                                                                                                                                      <w:marBottom w:val="0"/>
                                                                                                                                      <w:divBdr>
                                                                                                                                        <w:top w:val="none" w:sz="0" w:space="0" w:color="auto"/>
                                                                                                                                        <w:left w:val="none" w:sz="0" w:space="0" w:color="auto"/>
                                                                                                                                        <w:bottom w:val="none" w:sz="0" w:space="0" w:color="auto"/>
                                                                                                                                        <w:right w:val="none" w:sz="0" w:space="0" w:color="auto"/>
                                                                                                                                      </w:divBdr>
                                                                                                                                      <w:divsChild>
                                                                                                                                        <w:div w:id="1808890385">
                                                                                                                                          <w:marLeft w:val="0"/>
                                                                                                                                          <w:marRight w:val="0"/>
                                                                                                                                          <w:marTop w:val="0"/>
                                                                                                                                          <w:marBottom w:val="0"/>
                                                                                                                                          <w:divBdr>
                                                                                                                                            <w:top w:val="none" w:sz="0" w:space="0" w:color="auto"/>
                                                                                                                                            <w:left w:val="none" w:sz="0" w:space="0" w:color="auto"/>
                                                                                                                                            <w:bottom w:val="none" w:sz="0" w:space="0" w:color="auto"/>
                                                                                                                                            <w:right w:val="none" w:sz="0" w:space="0" w:color="auto"/>
                                                                                                                                          </w:divBdr>
                                                                                                                                          <w:divsChild>
                                                                                                                                            <w:div w:id="76672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80198">
      <w:bodyDiv w:val="1"/>
      <w:marLeft w:val="0"/>
      <w:marRight w:val="0"/>
      <w:marTop w:val="0"/>
      <w:marBottom w:val="0"/>
      <w:divBdr>
        <w:top w:val="none" w:sz="0" w:space="0" w:color="auto"/>
        <w:left w:val="none" w:sz="0" w:space="0" w:color="auto"/>
        <w:bottom w:val="none" w:sz="0" w:space="0" w:color="auto"/>
        <w:right w:val="none" w:sz="0" w:space="0" w:color="auto"/>
      </w:divBdr>
    </w:div>
    <w:div w:id="542905890">
      <w:bodyDiv w:val="1"/>
      <w:marLeft w:val="0"/>
      <w:marRight w:val="0"/>
      <w:marTop w:val="0"/>
      <w:marBottom w:val="0"/>
      <w:divBdr>
        <w:top w:val="none" w:sz="0" w:space="0" w:color="auto"/>
        <w:left w:val="none" w:sz="0" w:space="0" w:color="auto"/>
        <w:bottom w:val="none" w:sz="0" w:space="0" w:color="auto"/>
        <w:right w:val="none" w:sz="0" w:space="0" w:color="auto"/>
      </w:divBdr>
    </w:div>
    <w:div w:id="552497848">
      <w:bodyDiv w:val="1"/>
      <w:marLeft w:val="0"/>
      <w:marRight w:val="0"/>
      <w:marTop w:val="0"/>
      <w:marBottom w:val="0"/>
      <w:divBdr>
        <w:top w:val="none" w:sz="0" w:space="0" w:color="auto"/>
        <w:left w:val="none" w:sz="0" w:space="0" w:color="auto"/>
        <w:bottom w:val="none" w:sz="0" w:space="0" w:color="auto"/>
        <w:right w:val="none" w:sz="0" w:space="0" w:color="auto"/>
      </w:divBdr>
    </w:div>
    <w:div w:id="570241183">
      <w:bodyDiv w:val="1"/>
      <w:marLeft w:val="0"/>
      <w:marRight w:val="0"/>
      <w:marTop w:val="0"/>
      <w:marBottom w:val="0"/>
      <w:divBdr>
        <w:top w:val="none" w:sz="0" w:space="0" w:color="auto"/>
        <w:left w:val="none" w:sz="0" w:space="0" w:color="auto"/>
        <w:bottom w:val="none" w:sz="0" w:space="0" w:color="auto"/>
        <w:right w:val="none" w:sz="0" w:space="0" w:color="auto"/>
      </w:divBdr>
    </w:div>
    <w:div w:id="570501288">
      <w:bodyDiv w:val="1"/>
      <w:marLeft w:val="0"/>
      <w:marRight w:val="0"/>
      <w:marTop w:val="0"/>
      <w:marBottom w:val="0"/>
      <w:divBdr>
        <w:top w:val="none" w:sz="0" w:space="0" w:color="auto"/>
        <w:left w:val="none" w:sz="0" w:space="0" w:color="auto"/>
        <w:bottom w:val="none" w:sz="0" w:space="0" w:color="auto"/>
        <w:right w:val="none" w:sz="0" w:space="0" w:color="auto"/>
      </w:divBdr>
    </w:div>
    <w:div w:id="581254219">
      <w:bodyDiv w:val="1"/>
      <w:marLeft w:val="0"/>
      <w:marRight w:val="0"/>
      <w:marTop w:val="0"/>
      <w:marBottom w:val="0"/>
      <w:divBdr>
        <w:top w:val="none" w:sz="0" w:space="0" w:color="auto"/>
        <w:left w:val="none" w:sz="0" w:space="0" w:color="auto"/>
        <w:bottom w:val="none" w:sz="0" w:space="0" w:color="auto"/>
        <w:right w:val="none" w:sz="0" w:space="0" w:color="auto"/>
      </w:divBdr>
    </w:div>
    <w:div w:id="583538841">
      <w:bodyDiv w:val="1"/>
      <w:marLeft w:val="0"/>
      <w:marRight w:val="0"/>
      <w:marTop w:val="0"/>
      <w:marBottom w:val="0"/>
      <w:divBdr>
        <w:top w:val="none" w:sz="0" w:space="0" w:color="auto"/>
        <w:left w:val="none" w:sz="0" w:space="0" w:color="auto"/>
        <w:bottom w:val="none" w:sz="0" w:space="0" w:color="auto"/>
        <w:right w:val="none" w:sz="0" w:space="0" w:color="auto"/>
      </w:divBdr>
    </w:div>
    <w:div w:id="593055569">
      <w:bodyDiv w:val="1"/>
      <w:marLeft w:val="0"/>
      <w:marRight w:val="0"/>
      <w:marTop w:val="0"/>
      <w:marBottom w:val="0"/>
      <w:divBdr>
        <w:top w:val="none" w:sz="0" w:space="0" w:color="auto"/>
        <w:left w:val="none" w:sz="0" w:space="0" w:color="auto"/>
        <w:bottom w:val="none" w:sz="0" w:space="0" w:color="auto"/>
        <w:right w:val="none" w:sz="0" w:space="0" w:color="auto"/>
      </w:divBdr>
    </w:div>
    <w:div w:id="604118246">
      <w:bodyDiv w:val="1"/>
      <w:marLeft w:val="0"/>
      <w:marRight w:val="0"/>
      <w:marTop w:val="0"/>
      <w:marBottom w:val="0"/>
      <w:divBdr>
        <w:top w:val="none" w:sz="0" w:space="0" w:color="auto"/>
        <w:left w:val="none" w:sz="0" w:space="0" w:color="auto"/>
        <w:bottom w:val="none" w:sz="0" w:space="0" w:color="auto"/>
        <w:right w:val="none" w:sz="0" w:space="0" w:color="auto"/>
      </w:divBdr>
    </w:div>
    <w:div w:id="604309223">
      <w:bodyDiv w:val="1"/>
      <w:marLeft w:val="0"/>
      <w:marRight w:val="0"/>
      <w:marTop w:val="0"/>
      <w:marBottom w:val="0"/>
      <w:divBdr>
        <w:top w:val="none" w:sz="0" w:space="0" w:color="auto"/>
        <w:left w:val="none" w:sz="0" w:space="0" w:color="auto"/>
        <w:bottom w:val="none" w:sz="0" w:space="0" w:color="auto"/>
        <w:right w:val="none" w:sz="0" w:space="0" w:color="auto"/>
      </w:divBdr>
    </w:div>
    <w:div w:id="607389895">
      <w:bodyDiv w:val="1"/>
      <w:marLeft w:val="0"/>
      <w:marRight w:val="0"/>
      <w:marTop w:val="0"/>
      <w:marBottom w:val="0"/>
      <w:divBdr>
        <w:top w:val="none" w:sz="0" w:space="0" w:color="auto"/>
        <w:left w:val="none" w:sz="0" w:space="0" w:color="auto"/>
        <w:bottom w:val="none" w:sz="0" w:space="0" w:color="auto"/>
        <w:right w:val="none" w:sz="0" w:space="0" w:color="auto"/>
      </w:divBdr>
    </w:div>
    <w:div w:id="610280769">
      <w:bodyDiv w:val="1"/>
      <w:marLeft w:val="0"/>
      <w:marRight w:val="0"/>
      <w:marTop w:val="0"/>
      <w:marBottom w:val="0"/>
      <w:divBdr>
        <w:top w:val="none" w:sz="0" w:space="0" w:color="auto"/>
        <w:left w:val="none" w:sz="0" w:space="0" w:color="auto"/>
        <w:bottom w:val="none" w:sz="0" w:space="0" w:color="auto"/>
        <w:right w:val="none" w:sz="0" w:space="0" w:color="auto"/>
      </w:divBdr>
    </w:div>
    <w:div w:id="641160188">
      <w:bodyDiv w:val="1"/>
      <w:marLeft w:val="0"/>
      <w:marRight w:val="0"/>
      <w:marTop w:val="0"/>
      <w:marBottom w:val="0"/>
      <w:divBdr>
        <w:top w:val="none" w:sz="0" w:space="0" w:color="auto"/>
        <w:left w:val="none" w:sz="0" w:space="0" w:color="auto"/>
        <w:bottom w:val="none" w:sz="0" w:space="0" w:color="auto"/>
        <w:right w:val="none" w:sz="0" w:space="0" w:color="auto"/>
      </w:divBdr>
    </w:div>
    <w:div w:id="645859852">
      <w:bodyDiv w:val="1"/>
      <w:marLeft w:val="0"/>
      <w:marRight w:val="0"/>
      <w:marTop w:val="0"/>
      <w:marBottom w:val="0"/>
      <w:divBdr>
        <w:top w:val="none" w:sz="0" w:space="0" w:color="auto"/>
        <w:left w:val="none" w:sz="0" w:space="0" w:color="auto"/>
        <w:bottom w:val="none" w:sz="0" w:space="0" w:color="auto"/>
        <w:right w:val="none" w:sz="0" w:space="0" w:color="auto"/>
      </w:divBdr>
    </w:div>
    <w:div w:id="654408333">
      <w:bodyDiv w:val="1"/>
      <w:marLeft w:val="0"/>
      <w:marRight w:val="0"/>
      <w:marTop w:val="0"/>
      <w:marBottom w:val="0"/>
      <w:divBdr>
        <w:top w:val="none" w:sz="0" w:space="0" w:color="auto"/>
        <w:left w:val="none" w:sz="0" w:space="0" w:color="auto"/>
        <w:bottom w:val="none" w:sz="0" w:space="0" w:color="auto"/>
        <w:right w:val="none" w:sz="0" w:space="0" w:color="auto"/>
      </w:divBdr>
    </w:div>
    <w:div w:id="656500587">
      <w:bodyDiv w:val="1"/>
      <w:marLeft w:val="0"/>
      <w:marRight w:val="0"/>
      <w:marTop w:val="0"/>
      <w:marBottom w:val="0"/>
      <w:divBdr>
        <w:top w:val="none" w:sz="0" w:space="0" w:color="auto"/>
        <w:left w:val="none" w:sz="0" w:space="0" w:color="auto"/>
        <w:bottom w:val="none" w:sz="0" w:space="0" w:color="auto"/>
        <w:right w:val="none" w:sz="0" w:space="0" w:color="auto"/>
      </w:divBdr>
    </w:div>
    <w:div w:id="662852636">
      <w:bodyDiv w:val="1"/>
      <w:marLeft w:val="0"/>
      <w:marRight w:val="0"/>
      <w:marTop w:val="0"/>
      <w:marBottom w:val="0"/>
      <w:divBdr>
        <w:top w:val="none" w:sz="0" w:space="0" w:color="auto"/>
        <w:left w:val="none" w:sz="0" w:space="0" w:color="auto"/>
        <w:bottom w:val="none" w:sz="0" w:space="0" w:color="auto"/>
        <w:right w:val="none" w:sz="0" w:space="0" w:color="auto"/>
      </w:divBdr>
    </w:div>
    <w:div w:id="664553620">
      <w:bodyDiv w:val="1"/>
      <w:marLeft w:val="0"/>
      <w:marRight w:val="0"/>
      <w:marTop w:val="0"/>
      <w:marBottom w:val="0"/>
      <w:divBdr>
        <w:top w:val="none" w:sz="0" w:space="0" w:color="auto"/>
        <w:left w:val="none" w:sz="0" w:space="0" w:color="auto"/>
        <w:bottom w:val="none" w:sz="0" w:space="0" w:color="auto"/>
        <w:right w:val="none" w:sz="0" w:space="0" w:color="auto"/>
      </w:divBdr>
    </w:div>
    <w:div w:id="670184303">
      <w:bodyDiv w:val="1"/>
      <w:marLeft w:val="0"/>
      <w:marRight w:val="0"/>
      <w:marTop w:val="0"/>
      <w:marBottom w:val="0"/>
      <w:divBdr>
        <w:top w:val="none" w:sz="0" w:space="0" w:color="auto"/>
        <w:left w:val="none" w:sz="0" w:space="0" w:color="auto"/>
        <w:bottom w:val="none" w:sz="0" w:space="0" w:color="auto"/>
        <w:right w:val="none" w:sz="0" w:space="0" w:color="auto"/>
      </w:divBdr>
      <w:divsChild>
        <w:div w:id="1555895468">
          <w:marLeft w:val="0"/>
          <w:marRight w:val="0"/>
          <w:marTop w:val="0"/>
          <w:marBottom w:val="240"/>
          <w:divBdr>
            <w:top w:val="none" w:sz="0" w:space="0" w:color="auto"/>
            <w:left w:val="none" w:sz="0" w:space="0" w:color="auto"/>
            <w:bottom w:val="single" w:sz="6" w:space="0" w:color="CCCCCC"/>
            <w:right w:val="none" w:sz="0" w:space="0" w:color="auto"/>
          </w:divBdr>
        </w:div>
      </w:divsChild>
    </w:div>
    <w:div w:id="672682764">
      <w:bodyDiv w:val="1"/>
      <w:marLeft w:val="0"/>
      <w:marRight w:val="0"/>
      <w:marTop w:val="0"/>
      <w:marBottom w:val="0"/>
      <w:divBdr>
        <w:top w:val="none" w:sz="0" w:space="0" w:color="auto"/>
        <w:left w:val="none" w:sz="0" w:space="0" w:color="auto"/>
        <w:bottom w:val="none" w:sz="0" w:space="0" w:color="auto"/>
        <w:right w:val="none" w:sz="0" w:space="0" w:color="auto"/>
      </w:divBdr>
    </w:div>
    <w:div w:id="676229166">
      <w:bodyDiv w:val="1"/>
      <w:marLeft w:val="0"/>
      <w:marRight w:val="0"/>
      <w:marTop w:val="0"/>
      <w:marBottom w:val="0"/>
      <w:divBdr>
        <w:top w:val="none" w:sz="0" w:space="0" w:color="auto"/>
        <w:left w:val="none" w:sz="0" w:space="0" w:color="auto"/>
        <w:bottom w:val="none" w:sz="0" w:space="0" w:color="auto"/>
        <w:right w:val="none" w:sz="0" w:space="0" w:color="auto"/>
      </w:divBdr>
    </w:div>
    <w:div w:id="680357849">
      <w:bodyDiv w:val="1"/>
      <w:marLeft w:val="0"/>
      <w:marRight w:val="0"/>
      <w:marTop w:val="0"/>
      <w:marBottom w:val="0"/>
      <w:divBdr>
        <w:top w:val="none" w:sz="0" w:space="0" w:color="auto"/>
        <w:left w:val="none" w:sz="0" w:space="0" w:color="auto"/>
        <w:bottom w:val="none" w:sz="0" w:space="0" w:color="auto"/>
        <w:right w:val="none" w:sz="0" w:space="0" w:color="auto"/>
      </w:divBdr>
    </w:div>
    <w:div w:id="683284299">
      <w:bodyDiv w:val="1"/>
      <w:marLeft w:val="0"/>
      <w:marRight w:val="0"/>
      <w:marTop w:val="0"/>
      <w:marBottom w:val="0"/>
      <w:divBdr>
        <w:top w:val="none" w:sz="0" w:space="0" w:color="auto"/>
        <w:left w:val="none" w:sz="0" w:space="0" w:color="auto"/>
        <w:bottom w:val="none" w:sz="0" w:space="0" w:color="auto"/>
        <w:right w:val="none" w:sz="0" w:space="0" w:color="auto"/>
      </w:divBdr>
    </w:div>
    <w:div w:id="690374069">
      <w:bodyDiv w:val="1"/>
      <w:marLeft w:val="0"/>
      <w:marRight w:val="0"/>
      <w:marTop w:val="0"/>
      <w:marBottom w:val="0"/>
      <w:divBdr>
        <w:top w:val="none" w:sz="0" w:space="0" w:color="auto"/>
        <w:left w:val="none" w:sz="0" w:space="0" w:color="auto"/>
        <w:bottom w:val="none" w:sz="0" w:space="0" w:color="auto"/>
        <w:right w:val="none" w:sz="0" w:space="0" w:color="auto"/>
      </w:divBdr>
    </w:div>
    <w:div w:id="742723480">
      <w:bodyDiv w:val="1"/>
      <w:marLeft w:val="0"/>
      <w:marRight w:val="0"/>
      <w:marTop w:val="0"/>
      <w:marBottom w:val="0"/>
      <w:divBdr>
        <w:top w:val="none" w:sz="0" w:space="0" w:color="auto"/>
        <w:left w:val="none" w:sz="0" w:space="0" w:color="auto"/>
        <w:bottom w:val="none" w:sz="0" w:space="0" w:color="auto"/>
        <w:right w:val="none" w:sz="0" w:space="0" w:color="auto"/>
      </w:divBdr>
      <w:divsChild>
        <w:div w:id="1056470355">
          <w:marLeft w:val="0"/>
          <w:marRight w:val="0"/>
          <w:marTop w:val="0"/>
          <w:marBottom w:val="0"/>
          <w:divBdr>
            <w:top w:val="none" w:sz="0" w:space="0" w:color="auto"/>
            <w:left w:val="none" w:sz="0" w:space="0" w:color="auto"/>
            <w:bottom w:val="none" w:sz="0" w:space="0" w:color="auto"/>
            <w:right w:val="none" w:sz="0" w:space="0" w:color="auto"/>
          </w:divBdr>
        </w:div>
      </w:divsChild>
    </w:div>
    <w:div w:id="746418111">
      <w:bodyDiv w:val="1"/>
      <w:marLeft w:val="0"/>
      <w:marRight w:val="0"/>
      <w:marTop w:val="0"/>
      <w:marBottom w:val="0"/>
      <w:divBdr>
        <w:top w:val="none" w:sz="0" w:space="0" w:color="auto"/>
        <w:left w:val="none" w:sz="0" w:space="0" w:color="auto"/>
        <w:bottom w:val="none" w:sz="0" w:space="0" w:color="auto"/>
        <w:right w:val="none" w:sz="0" w:space="0" w:color="auto"/>
      </w:divBdr>
    </w:div>
    <w:div w:id="757796777">
      <w:bodyDiv w:val="1"/>
      <w:marLeft w:val="0"/>
      <w:marRight w:val="0"/>
      <w:marTop w:val="0"/>
      <w:marBottom w:val="0"/>
      <w:divBdr>
        <w:top w:val="none" w:sz="0" w:space="0" w:color="auto"/>
        <w:left w:val="none" w:sz="0" w:space="0" w:color="auto"/>
        <w:bottom w:val="none" w:sz="0" w:space="0" w:color="auto"/>
        <w:right w:val="none" w:sz="0" w:space="0" w:color="auto"/>
      </w:divBdr>
    </w:div>
    <w:div w:id="757870185">
      <w:bodyDiv w:val="1"/>
      <w:marLeft w:val="0"/>
      <w:marRight w:val="0"/>
      <w:marTop w:val="0"/>
      <w:marBottom w:val="0"/>
      <w:divBdr>
        <w:top w:val="none" w:sz="0" w:space="0" w:color="auto"/>
        <w:left w:val="none" w:sz="0" w:space="0" w:color="auto"/>
        <w:bottom w:val="none" w:sz="0" w:space="0" w:color="auto"/>
        <w:right w:val="none" w:sz="0" w:space="0" w:color="auto"/>
      </w:divBdr>
    </w:div>
    <w:div w:id="761490366">
      <w:bodyDiv w:val="1"/>
      <w:marLeft w:val="0"/>
      <w:marRight w:val="0"/>
      <w:marTop w:val="0"/>
      <w:marBottom w:val="0"/>
      <w:divBdr>
        <w:top w:val="none" w:sz="0" w:space="0" w:color="auto"/>
        <w:left w:val="none" w:sz="0" w:space="0" w:color="auto"/>
        <w:bottom w:val="none" w:sz="0" w:space="0" w:color="auto"/>
        <w:right w:val="none" w:sz="0" w:space="0" w:color="auto"/>
      </w:divBdr>
    </w:div>
    <w:div w:id="762724965">
      <w:bodyDiv w:val="1"/>
      <w:marLeft w:val="0"/>
      <w:marRight w:val="0"/>
      <w:marTop w:val="0"/>
      <w:marBottom w:val="0"/>
      <w:divBdr>
        <w:top w:val="none" w:sz="0" w:space="0" w:color="auto"/>
        <w:left w:val="none" w:sz="0" w:space="0" w:color="auto"/>
        <w:bottom w:val="none" w:sz="0" w:space="0" w:color="auto"/>
        <w:right w:val="none" w:sz="0" w:space="0" w:color="auto"/>
      </w:divBdr>
    </w:div>
    <w:div w:id="763457626">
      <w:bodyDiv w:val="1"/>
      <w:marLeft w:val="0"/>
      <w:marRight w:val="0"/>
      <w:marTop w:val="0"/>
      <w:marBottom w:val="0"/>
      <w:divBdr>
        <w:top w:val="none" w:sz="0" w:space="0" w:color="auto"/>
        <w:left w:val="none" w:sz="0" w:space="0" w:color="auto"/>
        <w:bottom w:val="none" w:sz="0" w:space="0" w:color="auto"/>
        <w:right w:val="none" w:sz="0" w:space="0" w:color="auto"/>
      </w:divBdr>
    </w:div>
    <w:div w:id="777414310">
      <w:bodyDiv w:val="1"/>
      <w:marLeft w:val="0"/>
      <w:marRight w:val="0"/>
      <w:marTop w:val="0"/>
      <w:marBottom w:val="0"/>
      <w:divBdr>
        <w:top w:val="none" w:sz="0" w:space="0" w:color="auto"/>
        <w:left w:val="none" w:sz="0" w:space="0" w:color="auto"/>
        <w:bottom w:val="none" w:sz="0" w:space="0" w:color="auto"/>
        <w:right w:val="none" w:sz="0" w:space="0" w:color="auto"/>
      </w:divBdr>
    </w:div>
    <w:div w:id="778185247">
      <w:bodyDiv w:val="1"/>
      <w:marLeft w:val="0"/>
      <w:marRight w:val="0"/>
      <w:marTop w:val="0"/>
      <w:marBottom w:val="0"/>
      <w:divBdr>
        <w:top w:val="none" w:sz="0" w:space="0" w:color="auto"/>
        <w:left w:val="none" w:sz="0" w:space="0" w:color="auto"/>
        <w:bottom w:val="none" w:sz="0" w:space="0" w:color="auto"/>
        <w:right w:val="none" w:sz="0" w:space="0" w:color="auto"/>
      </w:divBdr>
    </w:div>
    <w:div w:id="795025474">
      <w:bodyDiv w:val="1"/>
      <w:marLeft w:val="0"/>
      <w:marRight w:val="0"/>
      <w:marTop w:val="0"/>
      <w:marBottom w:val="0"/>
      <w:divBdr>
        <w:top w:val="none" w:sz="0" w:space="0" w:color="auto"/>
        <w:left w:val="none" w:sz="0" w:space="0" w:color="auto"/>
        <w:bottom w:val="none" w:sz="0" w:space="0" w:color="auto"/>
        <w:right w:val="none" w:sz="0" w:space="0" w:color="auto"/>
      </w:divBdr>
    </w:div>
    <w:div w:id="800266661">
      <w:bodyDiv w:val="1"/>
      <w:marLeft w:val="0"/>
      <w:marRight w:val="0"/>
      <w:marTop w:val="0"/>
      <w:marBottom w:val="0"/>
      <w:divBdr>
        <w:top w:val="none" w:sz="0" w:space="0" w:color="auto"/>
        <w:left w:val="none" w:sz="0" w:space="0" w:color="auto"/>
        <w:bottom w:val="none" w:sz="0" w:space="0" w:color="auto"/>
        <w:right w:val="none" w:sz="0" w:space="0" w:color="auto"/>
      </w:divBdr>
    </w:div>
    <w:div w:id="805397269">
      <w:bodyDiv w:val="1"/>
      <w:marLeft w:val="0"/>
      <w:marRight w:val="0"/>
      <w:marTop w:val="0"/>
      <w:marBottom w:val="0"/>
      <w:divBdr>
        <w:top w:val="none" w:sz="0" w:space="0" w:color="auto"/>
        <w:left w:val="none" w:sz="0" w:space="0" w:color="auto"/>
        <w:bottom w:val="none" w:sz="0" w:space="0" w:color="auto"/>
        <w:right w:val="none" w:sz="0" w:space="0" w:color="auto"/>
      </w:divBdr>
    </w:div>
    <w:div w:id="808939133">
      <w:bodyDiv w:val="1"/>
      <w:marLeft w:val="0"/>
      <w:marRight w:val="0"/>
      <w:marTop w:val="0"/>
      <w:marBottom w:val="0"/>
      <w:divBdr>
        <w:top w:val="none" w:sz="0" w:space="0" w:color="auto"/>
        <w:left w:val="none" w:sz="0" w:space="0" w:color="auto"/>
        <w:bottom w:val="none" w:sz="0" w:space="0" w:color="auto"/>
        <w:right w:val="none" w:sz="0" w:space="0" w:color="auto"/>
      </w:divBdr>
    </w:div>
    <w:div w:id="827670777">
      <w:bodyDiv w:val="1"/>
      <w:marLeft w:val="0"/>
      <w:marRight w:val="0"/>
      <w:marTop w:val="0"/>
      <w:marBottom w:val="0"/>
      <w:divBdr>
        <w:top w:val="none" w:sz="0" w:space="0" w:color="auto"/>
        <w:left w:val="none" w:sz="0" w:space="0" w:color="auto"/>
        <w:bottom w:val="none" w:sz="0" w:space="0" w:color="auto"/>
        <w:right w:val="none" w:sz="0" w:space="0" w:color="auto"/>
      </w:divBdr>
    </w:div>
    <w:div w:id="837038921">
      <w:bodyDiv w:val="1"/>
      <w:marLeft w:val="0"/>
      <w:marRight w:val="0"/>
      <w:marTop w:val="0"/>
      <w:marBottom w:val="0"/>
      <w:divBdr>
        <w:top w:val="none" w:sz="0" w:space="0" w:color="auto"/>
        <w:left w:val="none" w:sz="0" w:space="0" w:color="auto"/>
        <w:bottom w:val="none" w:sz="0" w:space="0" w:color="auto"/>
        <w:right w:val="none" w:sz="0" w:space="0" w:color="auto"/>
      </w:divBdr>
    </w:div>
    <w:div w:id="838156221">
      <w:bodyDiv w:val="1"/>
      <w:marLeft w:val="0"/>
      <w:marRight w:val="0"/>
      <w:marTop w:val="0"/>
      <w:marBottom w:val="0"/>
      <w:divBdr>
        <w:top w:val="none" w:sz="0" w:space="0" w:color="auto"/>
        <w:left w:val="none" w:sz="0" w:space="0" w:color="auto"/>
        <w:bottom w:val="none" w:sz="0" w:space="0" w:color="auto"/>
        <w:right w:val="none" w:sz="0" w:space="0" w:color="auto"/>
      </w:divBdr>
    </w:div>
    <w:div w:id="840003984">
      <w:bodyDiv w:val="1"/>
      <w:marLeft w:val="0"/>
      <w:marRight w:val="0"/>
      <w:marTop w:val="0"/>
      <w:marBottom w:val="0"/>
      <w:divBdr>
        <w:top w:val="none" w:sz="0" w:space="0" w:color="auto"/>
        <w:left w:val="none" w:sz="0" w:space="0" w:color="auto"/>
        <w:bottom w:val="none" w:sz="0" w:space="0" w:color="auto"/>
        <w:right w:val="none" w:sz="0" w:space="0" w:color="auto"/>
      </w:divBdr>
    </w:div>
    <w:div w:id="842472527">
      <w:bodyDiv w:val="1"/>
      <w:marLeft w:val="0"/>
      <w:marRight w:val="0"/>
      <w:marTop w:val="0"/>
      <w:marBottom w:val="0"/>
      <w:divBdr>
        <w:top w:val="none" w:sz="0" w:space="0" w:color="auto"/>
        <w:left w:val="none" w:sz="0" w:space="0" w:color="auto"/>
        <w:bottom w:val="none" w:sz="0" w:space="0" w:color="auto"/>
        <w:right w:val="none" w:sz="0" w:space="0" w:color="auto"/>
      </w:divBdr>
    </w:div>
    <w:div w:id="843129420">
      <w:bodyDiv w:val="1"/>
      <w:marLeft w:val="0"/>
      <w:marRight w:val="0"/>
      <w:marTop w:val="0"/>
      <w:marBottom w:val="0"/>
      <w:divBdr>
        <w:top w:val="none" w:sz="0" w:space="0" w:color="auto"/>
        <w:left w:val="none" w:sz="0" w:space="0" w:color="auto"/>
        <w:bottom w:val="none" w:sz="0" w:space="0" w:color="auto"/>
        <w:right w:val="none" w:sz="0" w:space="0" w:color="auto"/>
      </w:divBdr>
    </w:div>
    <w:div w:id="854540499">
      <w:bodyDiv w:val="1"/>
      <w:marLeft w:val="0"/>
      <w:marRight w:val="0"/>
      <w:marTop w:val="0"/>
      <w:marBottom w:val="0"/>
      <w:divBdr>
        <w:top w:val="none" w:sz="0" w:space="0" w:color="auto"/>
        <w:left w:val="none" w:sz="0" w:space="0" w:color="auto"/>
        <w:bottom w:val="none" w:sz="0" w:space="0" w:color="auto"/>
        <w:right w:val="none" w:sz="0" w:space="0" w:color="auto"/>
      </w:divBdr>
    </w:div>
    <w:div w:id="858156599">
      <w:bodyDiv w:val="1"/>
      <w:marLeft w:val="0"/>
      <w:marRight w:val="0"/>
      <w:marTop w:val="0"/>
      <w:marBottom w:val="0"/>
      <w:divBdr>
        <w:top w:val="none" w:sz="0" w:space="0" w:color="auto"/>
        <w:left w:val="none" w:sz="0" w:space="0" w:color="auto"/>
        <w:bottom w:val="none" w:sz="0" w:space="0" w:color="auto"/>
        <w:right w:val="none" w:sz="0" w:space="0" w:color="auto"/>
      </w:divBdr>
    </w:div>
    <w:div w:id="862354909">
      <w:bodyDiv w:val="1"/>
      <w:marLeft w:val="0"/>
      <w:marRight w:val="0"/>
      <w:marTop w:val="0"/>
      <w:marBottom w:val="0"/>
      <w:divBdr>
        <w:top w:val="none" w:sz="0" w:space="0" w:color="auto"/>
        <w:left w:val="none" w:sz="0" w:space="0" w:color="auto"/>
        <w:bottom w:val="none" w:sz="0" w:space="0" w:color="auto"/>
        <w:right w:val="none" w:sz="0" w:space="0" w:color="auto"/>
      </w:divBdr>
    </w:div>
    <w:div w:id="866062748">
      <w:bodyDiv w:val="1"/>
      <w:marLeft w:val="0"/>
      <w:marRight w:val="0"/>
      <w:marTop w:val="0"/>
      <w:marBottom w:val="0"/>
      <w:divBdr>
        <w:top w:val="none" w:sz="0" w:space="0" w:color="auto"/>
        <w:left w:val="none" w:sz="0" w:space="0" w:color="auto"/>
        <w:bottom w:val="none" w:sz="0" w:space="0" w:color="auto"/>
        <w:right w:val="none" w:sz="0" w:space="0" w:color="auto"/>
      </w:divBdr>
    </w:div>
    <w:div w:id="887256206">
      <w:bodyDiv w:val="1"/>
      <w:marLeft w:val="0"/>
      <w:marRight w:val="0"/>
      <w:marTop w:val="0"/>
      <w:marBottom w:val="0"/>
      <w:divBdr>
        <w:top w:val="none" w:sz="0" w:space="0" w:color="auto"/>
        <w:left w:val="none" w:sz="0" w:space="0" w:color="auto"/>
        <w:bottom w:val="none" w:sz="0" w:space="0" w:color="auto"/>
        <w:right w:val="none" w:sz="0" w:space="0" w:color="auto"/>
      </w:divBdr>
    </w:div>
    <w:div w:id="896819796">
      <w:bodyDiv w:val="1"/>
      <w:marLeft w:val="0"/>
      <w:marRight w:val="0"/>
      <w:marTop w:val="0"/>
      <w:marBottom w:val="0"/>
      <w:divBdr>
        <w:top w:val="none" w:sz="0" w:space="0" w:color="auto"/>
        <w:left w:val="none" w:sz="0" w:space="0" w:color="auto"/>
        <w:bottom w:val="none" w:sz="0" w:space="0" w:color="auto"/>
        <w:right w:val="none" w:sz="0" w:space="0" w:color="auto"/>
      </w:divBdr>
    </w:div>
    <w:div w:id="907346520">
      <w:bodyDiv w:val="1"/>
      <w:marLeft w:val="0"/>
      <w:marRight w:val="0"/>
      <w:marTop w:val="0"/>
      <w:marBottom w:val="0"/>
      <w:divBdr>
        <w:top w:val="none" w:sz="0" w:space="0" w:color="auto"/>
        <w:left w:val="none" w:sz="0" w:space="0" w:color="auto"/>
        <w:bottom w:val="none" w:sz="0" w:space="0" w:color="auto"/>
        <w:right w:val="none" w:sz="0" w:space="0" w:color="auto"/>
      </w:divBdr>
    </w:div>
    <w:div w:id="924142690">
      <w:bodyDiv w:val="1"/>
      <w:marLeft w:val="0"/>
      <w:marRight w:val="0"/>
      <w:marTop w:val="0"/>
      <w:marBottom w:val="0"/>
      <w:divBdr>
        <w:top w:val="none" w:sz="0" w:space="0" w:color="auto"/>
        <w:left w:val="none" w:sz="0" w:space="0" w:color="auto"/>
        <w:bottom w:val="none" w:sz="0" w:space="0" w:color="auto"/>
        <w:right w:val="none" w:sz="0" w:space="0" w:color="auto"/>
      </w:divBdr>
    </w:div>
    <w:div w:id="930118032">
      <w:bodyDiv w:val="1"/>
      <w:marLeft w:val="0"/>
      <w:marRight w:val="0"/>
      <w:marTop w:val="0"/>
      <w:marBottom w:val="0"/>
      <w:divBdr>
        <w:top w:val="none" w:sz="0" w:space="0" w:color="auto"/>
        <w:left w:val="none" w:sz="0" w:space="0" w:color="auto"/>
        <w:bottom w:val="none" w:sz="0" w:space="0" w:color="auto"/>
        <w:right w:val="none" w:sz="0" w:space="0" w:color="auto"/>
      </w:divBdr>
    </w:div>
    <w:div w:id="942610931">
      <w:bodyDiv w:val="1"/>
      <w:marLeft w:val="0"/>
      <w:marRight w:val="0"/>
      <w:marTop w:val="0"/>
      <w:marBottom w:val="0"/>
      <w:divBdr>
        <w:top w:val="none" w:sz="0" w:space="0" w:color="auto"/>
        <w:left w:val="none" w:sz="0" w:space="0" w:color="auto"/>
        <w:bottom w:val="none" w:sz="0" w:space="0" w:color="auto"/>
        <w:right w:val="none" w:sz="0" w:space="0" w:color="auto"/>
      </w:divBdr>
    </w:div>
    <w:div w:id="945120763">
      <w:bodyDiv w:val="1"/>
      <w:marLeft w:val="0"/>
      <w:marRight w:val="0"/>
      <w:marTop w:val="0"/>
      <w:marBottom w:val="0"/>
      <w:divBdr>
        <w:top w:val="none" w:sz="0" w:space="0" w:color="auto"/>
        <w:left w:val="none" w:sz="0" w:space="0" w:color="auto"/>
        <w:bottom w:val="none" w:sz="0" w:space="0" w:color="auto"/>
        <w:right w:val="none" w:sz="0" w:space="0" w:color="auto"/>
      </w:divBdr>
    </w:div>
    <w:div w:id="946279546">
      <w:bodyDiv w:val="1"/>
      <w:marLeft w:val="0"/>
      <w:marRight w:val="0"/>
      <w:marTop w:val="0"/>
      <w:marBottom w:val="0"/>
      <w:divBdr>
        <w:top w:val="none" w:sz="0" w:space="0" w:color="auto"/>
        <w:left w:val="none" w:sz="0" w:space="0" w:color="auto"/>
        <w:bottom w:val="none" w:sz="0" w:space="0" w:color="auto"/>
        <w:right w:val="none" w:sz="0" w:space="0" w:color="auto"/>
      </w:divBdr>
    </w:div>
    <w:div w:id="957687334">
      <w:bodyDiv w:val="1"/>
      <w:marLeft w:val="0"/>
      <w:marRight w:val="0"/>
      <w:marTop w:val="0"/>
      <w:marBottom w:val="0"/>
      <w:divBdr>
        <w:top w:val="none" w:sz="0" w:space="0" w:color="auto"/>
        <w:left w:val="none" w:sz="0" w:space="0" w:color="auto"/>
        <w:bottom w:val="none" w:sz="0" w:space="0" w:color="auto"/>
        <w:right w:val="none" w:sz="0" w:space="0" w:color="auto"/>
      </w:divBdr>
    </w:div>
    <w:div w:id="968558890">
      <w:bodyDiv w:val="1"/>
      <w:marLeft w:val="0"/>
      <w:marRight w:val="0"/>
      <w:marTop w:val="0"/>
      <w:marBottom w:val="0"/>
      <w:divBdr>
        <w:top w:val="none" w:sz="0" w:space="0" w:color="auto"/>
        <w:left w:val="none" w:sz="0" w:space="0" w:color="auto"/>
        <w:bottom w:val="none" w:sz="0" w:space="0" w:color="auto"/>
        <w:right w:val="none" w:sz="0" w:space="0" w:color="auto"/>
      </w:divBdr>
      <w:divsChild>
        <w:div w:id="457651765">
          <w:marLeft w:val="0"/>
          <w:marRight w:val="0"/>
          <w:marTop w:val="0"/>
          <w:marBottom w:val="0"/>
          <w:divBdr>
            <w:top w:val="none" w:sz="0" w:space="0" w:color="auto"/>
            <w:left w:val="none" w:sz="0" w:space="0" w:color="auto"/>
            <w:bottom w:val="none" w:sz="0" w:space="0" w:color="auto"/>
            <w:right w:val="none" w:sz="0" w:space="0" w:color="auto"/>
          </w:divBdr>
          <w:divsChild>
            <w:div w:id="579098704">
              <w:marLeft w:val="0"/>
              <w:marRight w:val="0"/>
              <w:marTop w:val="0"/>
              <w:marBottom w:val="0"/>
              <w:divBdr>
                <w:top w:val="none" w:sz="0" w:space="0" w:color="auto"/>
                <w:left w:val="none" w:sz="0" w:space="0" w:color="auto"/>
                <w:bottom w:val="none" w:sz="0" w:space="0" w:color="auto"/>
                <w:right w:val="none" w:sz="0" w:space="0" w:color="auto"/>
              </w:divBdr>
              <w:divsChild>
                <w:div w:id="295382073">
                  <w:marLeft w:val="0"/>
                  <w:marRight w:val="0"/>
                  <w:marTop w:val="0"/>
                  <w:marBottom w:val="0"/>
                  <w:divBdr>
                    <w:top w:val="none" w:sz="0" w:space="0" w:color="auto"/>
                    <w:left w:val="none" w:sz="0" w:space="0" w:color="auto"/>
                    <w:bottom w:val="none" w:sz="0" w:space="0" w:color="auto"/>
                    <w:right w:val="none" w:sz="0" w:space="0" w:color="auto"/>
                  </w:divBdr>
                  <w:divsChild>
                    <w:div w:id="1980844251">
                      <w:marLeft w:val="0"/>
                      <w:marRight w:val="0"/>
                      <w:marTop w:val="0"/>
                      <w:marBottom w:val="0"/>
                      <w:divBdr>
                        <w:top w:val="none" w:sz="0" w:space="0" w:color="auto"/>
                        <w:left w:val="none" w:sz="0" w:space="0" w:color="auto"/>
                        <w:bottom w:val="none" w:sz="0" w:space="0" w:color="auto"/>
                        <w:right w:val="none" w:sz="0" w:space="0" w:color="auto"/>
                      </w:divBdr>
                      <w:divsChild>
                        <w:div w:id="1282375488">
                          <w:marLeft w:val="120"/>
                          <w:marRight w:val="120"/>
                          <w:marTop w:val="120"/>
                          <w:marBottom w:val="120"/>
                          <w:divBdr>
                            <w:top w:val="none" w:sz="0" w:space="0" w:color="auto"/>
                            <w:left w:val="none" w:sz="0" w:space="0" w:color="auto"/>
                            <w:bottom w:val="none" w:sz="0" w:space="0" w:color="auto"/>
                            <w:right w:val="none" w:sz="0" w:space="0" w:color="auto"/>
                          </w:divBdr>
                          <w:divsChild>
                            <w:div w:id="1080954249">
                              <w:marLeft w:val="0"/>
                              <w:marRight w:val="0"/>
                              <w:marTop w:val="0"/>
                              <w:marBottom w:val="0"/>
                              <w:divBdr>
                                <w:top w:val="single" w:sz="6" w:space="8" w:color="CCCCCC"/>
                                <w:left w:val="none" w:sz="0" w:space="0" w:color="auto"/>
                                <w:bottom w:val="none" w:sz="0" w:space="0" w:color="auto"/>
                                <w:right w:val="none" w:sz="0" w:space="0" w:color="auto"/>
                              </w:divBdr>
                              <w:divsChild>
                                <w:div w:id="1848514486">
                                  <w:marLeft w:val="0"/>
                                  <w:marRight w:val="0"/>
                                  <w:marTop w:val="0"/>
                                  <w:marBottom w:val="0"/>
                                  <w:divBdr>
                                    <w:top w:val="none" w:sz="0" w:space="0" w:color="auto"/>
                                    <w:left w:val="none" w:sz="0" w:space="0" w:color="auto"/>
                                    <w:bottom w:val="none" w:sz="0" w:space="0" w:color="auto"/>
                                    <w:right w:val="none" w:sz="0" w:space="0" w:color="auto"/>
                                  </w:divBdr>
                                  <w:divsChild>
                                    <w:div w:id="721825057">
                                      <w:marLeft w:val="0"/>
                                      <w:marRight w:val="0"/>
                                      <w:marTop w:val="0"/>
                                      <w:marBottom w:val="0"/>
                                      <w:divBdr>
                                        <w:top w:val="none" w:sz="0" w:space="0" w:color="auto"/>
                                        <w:left w:val="none" w:sz="0" w:space="0" w:color="auto"/>
                                        <w:bottom w:val="none" w:sz="0" w:space="0" w:color="auto"/>
                                        <w:right w:val="none" w:sz="0" w:space="0" w:color="auto"/>
                                      </w:divBdr>
                                      <w:divsChild>
                                        <w:div w:id="62677710">
                                          <w:marLeft w:val="0"/>
                                          <w:marRight w:val="0"/>
                                          <w:marTop w:val="0"/>
                                          <w:marBottom w:val="0"/>
                                          <w:divBdr>
                                            <w:top w:val="none" w:sz="0" w:space="0" w:color="auto"/>
                                            <w:left w:val="none" w:sz="0" w:space="0" w:color="auto"/>
                                            <w:bottom w:val="none" w:sz="0" w:space="0" w:color="auto"/>
                                            <w:right w:val="none" w:sz="0" w:space="0" w:color="auto"/>
                                          </w:divBdr>
                                          <w:divsChild>
                                            <w:div w:id="2109495005">
                                              <w:marLeft w:val="0"/>
                                              <w:marRight w:val="0"/>
                                              <w:marTop w:val="0"/>
                                              <w:marBottom w:val="0"/>
                                              <w:divBdr>
                                                <w:top w:val="none" w:sz="0" w:space="0" w:color="auto"/>
                                                <w:left w:val="none" w:sz="0" w:space="0" w:color="auto"/>
                                                <w:bottom w:val="none" w:sz="0" w:space="0" w:color="auto"/>
                                                <w:right w:val="none" w:sz="0" w:space="0" w:color="auto"/>
                                              </w:divBdr>
                                              <w:divsChild>
                                                <w:div w:id="1841047308">
                                                  <w:marLeft w:val="0"/>
                                                  <w:marRight w:val="0"/>
                                                  <w:marTop w:val="0"/>
                                                  <w:marBottom w:val="0"/>
                                                  <w:divBdr>
                                                    <w:top w:val="none" w:sz="0" w:space="0" w:color="auto"/>
                                                    <w:left w:val="none" w:sz="0" w:space="0" w:color="auto"/>
                                                    <w:bottom w:val="none" w:sz="0" w:space="0" w:color="auto"/>
                                                    <w:right w:val="none" w:sz="0" w:space="0" w:color="auto"/>
                                                  </w:divBdr>
                                                  <w:divsChild>
                                                    <w:div w:id="977881122">
                                                      <w:marLeft w:val="0"/>
                                                      <w:marRight w:val="0"/>
                                                      <w:marTop w:val="0"/>
                                                      <w:marBottom w:val="0"/>
                                                      <w:divBdr>
                                                        <w:top w:val="none" w:sz="0" w:space="0" w:color="auto"/>
                                                        <w:left w:val="none" w:sz="0" w:space="0" w:color="auto"/>
                                                        <w:bottom w:val="none" w:sz="0" w:space="0" w:color="auto"/>
                                                        <w:right w:val="none" w:sz="0" w:space="0" w:color="auto"/>
                                                      </w:divBdr>
                                                      <w:divsChild>
                                                        <w:div w:id="454563946">
                                                          <w:marLeft w:val="0"/>
                                                          <w:marRight w:val="0"/>
                                                          <w:marTop w:val="0"/>
                                                          <w:marBottom w:val="0"/>
                                                          <w:divBdr>
                                                            <w:top w:val="none" w:sz="0" w:space="0" w:color="auto"/>
                                                            <w:left w:val="none" w:sz="0" w:space="0" w:color="auto"/>
                                                            <w:bottom w:val="none" w:sz="0" w:space="0" w:color="auto"/>
                                                            <w:right w:val="none" w:sz="0" w:space="0" w:color="auto"/>
                                                          </w:divBdr>
                                                        </w:div>
                                                        <w:div w:id="731656347">
                                                          <w:marLeft w:val="0"/>
                                                          <w:marRight w:val="0"/>
                                                          <w:marTop w:val="0"/>
                                                          <w:marBottom w:val="0"/>
                                                          <w:divBdr>
                                                            <w:top w:val="none" w:sz="0" w:space="0" w:color="auto"/>
                                                            <w:left w:val="none" w:sz="0" w:space="0" w:color="auto"/>
                                                            <w:bottom w:val="none" w:sz="0" w:space="0" w:color="auto"/>
                                                            <w:right w:val="none" w:sz="0" w:space="0" w:color="auto"/>
                                                          </w:divBdr>
                                                        </w:div>
                                                        <w:div w:id="9148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2561827">
      <w:bodyDiv w:val="1"/>
      <w:marLeft w:val="0"/>
      <w:marRight w:val="0"/>
      <w:marTop w:val="0"/>
      <w:marBottom w:val="0"/>
      <w:divBdr>
        <w:top w:val="none" w:sz="0" w:space="0" w:color="auto"/>
        <w:left w:val="none" w:sz="0" w:space="0" w:color="auto"/>
        <w:bottom w:val="none" w:sz="0" w:space="0" w:color="auto"/>
        <w:right w:val="none" w:sz="0" w:space="0" w:color="auto"/>
      </w:divBdr>
    </w:div>
    <w:div w:id="989283570">
      <w:bodyDiv w:val="1"/>
      <w:marLeft w:val="0"/>
      <w:marRight w:val="0"/>
      <w:marTop w:val="0"/>
      <w:marBottom w:val="0"/>
      <w:divBdr>
        <w:top w:val="none" w:sz="0" w:space="0" w:color="auto"/>
        <w:left w:val="none" w:sz="0" w:space="0" w:color="auto"/>
        <w:bottom w:val="none" w:sz="0" w:space="0" w:color="auto"/>
        <w:right w:val="none" w:sz="0" w:space="0" w:color="auto"/>
      </w:divBdr>
    </w:div>
    <w:div w:id="994603934">
      <w:bodyDiv w:val="1"/>
      <w:marLeft w:val="0"/>
      <w:marRight w:val="0"/>
      <w:marTop w:val="0"/>
      <w:marBottom w:val="0"/>
      <w:divBdr>
        <w:top w:val="none" w:sz="0" w:space="0" w:color="auto"/>
        <w:left w:val="none" w:sz="0" w:space="0" w:color="auto"/>
        <w:bottom w:val="none" w:sz="0" w:space="0" w:color="auto"/>
        <w:right w:val="none" w:sz="0" w:space="0" w:color="auto"/>
      </w:divBdr>
    </w:div>
    <w:div w:id="1000423146">
      <w:bodyDiv w:val="1"/>
      <w:marLeft w:val="0"/>
      <w:marRight w:val="0"/>
      <w:marTop w:val="0"/>
      <w:marBottom w:val="0"/>
      <w:divBdr>
        <w:top w:val="none" w:sz="0" w:space="0" w:color="auto"/>
        <w:left w:val="none" w:sz="0" w:space="0" w:color="auto"/>
        <w:bottom w:val="none" w:sz="0" w:space="0" w:color="auto"/>
        <w:right w:val="none" w:sz="0" w:space="0" w:color="auto"/>
      </w:divBdr>
    </w:div>
    <w:div w:id="1004941002">
      <w:bodyDiv w:val="1"/>
      <w:marLeft w:val="0"/>
      <w:marRight w:val="0"/>
      <w:marTop w:val="0"/>
      <w:marBottom w:val="0"/>
      <w:divBdr>
        <w:top w:val="none" w:sz="0" w:space="0" w:color="auto"/>
        <w:left w:val="none" w:sz="0" w:space="0" w:color="auto"/>
        <w:bottom w:val="none" w:sz="0" w:space="0" w:color="auto"/>
        <w:right w:val="none" w:sz="0" w:space="0" w:color="auto"/>
      </w:divBdr>
    </w:div>
    <w:div w:id="1013150818">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769671">
      <w:bodyDiv w:val="1"/>
      <w:marLeft w:val="0"/>
      <w:marRight w:val="0"/>
      <w:marTop w:val="0"/>
      <w:marBottom w:val="0"/>
      <w:divBdr>
        <w:top w:val="none" w:sz="0" w:space="0" w:color="auto"/>
        <w:left w:val="none" w:sz="0" w:space="0" w:color="auto"/>
        <w:bottom w:val="none" w:sz="0" w:space="0" w:color="auto"/>
        <w:right w:val="none" w:sz="0" w:space="0" w:color="auto"/>
      </w:divBdr>
    </w:div>
    <w:div w:id="1032389313">
      <w:bodyDiv w:val="1"/>
      <w:marLeft w:val="0"/>
      <w:marRight w:val="0"/>
      <w:marTop w:val="0"/>
      <w:marBottom w:val="0"/>
      <w:divBdr>
        <w:top w:val="none" w:sz="0" w:space="0" w:color="auto"/>
        <w:left w:val="none" w:sz="0" w:space="0" w:color="auto"/>
        <w:bottom w:val="none" w:sz="0" w:space="0" w:color="auto"/>
        <w:right w:val="none" w:sz="0" w:space="0" w:color="auto"/>
      </w:divBdr>
    </w:div>
    <w:div w:id="1046568364">
      <w:bodyDiv w:val="1"/>
      <w:marLeft w:val="0"/>
      <w:marRight w:val="0"/>
      <w:marTop w:val="0"/>
      <w:marBottom w:val="0"/>
      <w:divBdr>
        <w:top w:val="none" w:sz="0" w:space="0" w:color="auto"/>
        <w:left w:val="none" w:sz="0" w:space="0" w:color="auto"/>
        <w:bottom w:val="none" w:sz="0" w:space="0" w:color="auto"/>
        <w:right w:val="none" w:sz="0" w:space="0" w:color="auto"/>
      </w:divBdr>
    </w:div>
    <w:div w:id="1051466556">
      <w:bodyDiv w:val="1"/>
      <w:marLeft w:val="0"/>
      <w:marRight w:val="0"/>
      <w:marTop w:val="0"/>
      <w:marBottom w:val="0"/>
      <w:divBdr>
        <w:top w:val="none" w:sz="0" w:space="0" w:color="auto"/>
        <w:left w:val="none" w:sz="0" w:space="0" w:color="auto"/>
        <w:bottom w:val="none" w:sz="0" w:space="0" w:color="auto"/>
        <w:right w:val="none" w:sz="0" w:space="0" w:color="auto"/>
      </w:divBdr>
    </w:div>
    <w:div w:id="1054546573">
      <w:bodyDiv w:val="1"/>
      <w:marLeft w:val="0"/>
      <w:marRight w:val="0"/>
      <w:marTop w:val="0"/>
      <w:marBottom w:val="0"/>
      <w:divBdr>
        <w:top w:val="none" w:sz="0" w:space="0" w:color="auto"/>
        <w:left w:val="none" w:sz="0" w:space="0" w:color="auto"/>
        <w:bottom w:val="none" w:sz="0" w:space="0" w:color="auto"/>
        <w:right w:val="none" w:sz="0" w:space="0" w:color="auto"/>
      </w:divBdr>
    </w:div>
    <w:div w:id="1062292467">
      <w:bodyDiv w:val="1"/>
      <w:marLeft w:val="0"/>
      <w:marRight w:val="0"/>
      <w:marTop w:val="0"/>
      <w:marBottom w:val="0"/>
      <w:divBdr>
        <w:top w:val="none" w:sz="0" w:space="0" w:color="auto"/>
        <w:left w:val="none" w:sz="0" w:space="0" w:color="auto"/>
        <w:bottom w:val="none" w:sz="0" w:space="0" w:color="auto"/>
        <w:right w:val="none" w:sz="0" w:space="0" w:color="auto"/>
      </w:divBdr>
    </w:div>
    <w:div w:id="1070465915">
      <w:bodyDiv w:val="1"/>
      <w:marLeft w:val="0"/>
      <w:marRight w:val="0"/>
      <w:marTop w:val="0"/>
      <w:marBottom w:val="0"/>
      <w:divBdr>
        <w:top w:val="none" w:sz="0" w:space="0" w:color="auto"/>
        <w:left w:val="none" w:sz="0" w:space="0" w:color="auto"/>
        <w:bottom w:val="none" w:sz="0" w:space="0" w:color="auto"/>
        <w:right w:val="none" w:sz="0" w:space="0" w:color="auto"/>
      </w:divBdr>
    </w:div>
    <w:div w:id="1071271213">
      <w:bodyDiv w:val="1"/>
      <w:marLeft w:val="0"/>
      <w:marRight w:val="0"/>
      <w:marTop w:val="0"/>
      <w:marBottom w:val="0"/>
      <w:divBdr>
        <w:top w:val="none" w:sz="0" w:space="0" w:color="auto"/>
        <w:left w:val="none" w:sz="0" w:space="0" w:color="auto"/>
        <w:bottom w:val="none" w:sz="0" w:space="0" w:color="auto"/>
        <w:right w:val="none" w:sz="0" w:space="0" w:color="auto"/>
      </w:divBdr>
    </w:div>
    <w:div w:id="1075395360">
      <w:bodyDiv w:val="1"/>
      <w:marLeft w:val="0"/>
      <w:marRight w:val="0"/>
      <w:marTop w:val="0"/>
      <w:marBottom w:val="0"/>
      <w:divBdr>
        <w:top w:val="none" w:sz="0" w:space="0" w:color="auto"/>
        <w:left w:val="none" w:sz="0" w:space="0" w:color="auto"/>
        <w:bottom w:val="none" w:sz="0" w:space="0" w:color="auto"/>
        <w:right w:val="none" w:sz="0" w:space="0" w:color="auto"/>
      </w:divBdr>
    </w:div>
    <w:div w:id="1105271138">
      <w:bodyDiv w:val="1"/>
      <w:marLeft w:val="0"/>
      <w:marRight w:val="0"/>
      <w:marTop w:val="0"/>
      <w:marBottom w:val="0"/>
      <w:divBdr>
        <w:top w:val="none" w:sz="0" w:space="0" w:color="auto"/>
        <w:left w:val="none" w:sz="0" w:space="0" w:color="auto"/>
        <w:bottom w:val="none" w:sz="0" w:space="0" w:color="auto"/>
        <w:right w:val="none" w:sz="0" w:space="0" w:color="auto"/>
      </w:divBdr>
    </w:div>
    <w:div w:id="1123116231">
      <w:bodyDiv w:val="1"/>
      <w:marLeft w:val="0"/>
      <w:marRight w:val="0"/>
      <w:marTop w:val="0"/>
      <w:marBottom w:val="0"/>
      <w:divBdr>
        <w:top w:val="none" w:sz="0" w:space="0" w:color="auto"/>
        <w:left w:val="none" w:sz="0" w:space="0" w:color="auto"/>
        <w:bottom w:val="none" w:sz="0" w:space="0" w:color="auto"/>
        <w:right w:val="none" w:sz="0" w:space="0" w:color="auto"/>
      </w:divBdr>
    </w:div>
    <w:div w:id="1126848233">
      <w:bodyDiv w:val="1"/>
      <w:marLeft w:val="0"/>
      <w:marRight w:val="0"/>
      <w:marTop w:val="0"/>
      <w:marBottom w:val="0"/>
      <w:divBdr>
        <w:top w:val="none" w:sz="0" w:space="0" w:color="auto"/>
        <w:left w:val="none" w:sz="0" w:space="0" w:color="auto"/>
        <w:bottom w:val="none" w:sz="0" w:space="0" w:color="auto"/>
        <w:right w:val="none" w:sz="0" w:space="0" w:color="auto"/>
      </w:divBdr>
    </w:div>
    <w:div w:id="1134250346">
      <w:bodyDiv w:val="1"/>
      <w:marLeft w:val="0"/>
      <w:marRight w:val="0"/>
      <w:marTop w:val="0"/>
      <w:marBottom w:val="0"/>
      <w:divBdr>
        <w:top w:val="none" w:sz="0" w:space="0" w:color="auto"/>
        <w:left w:val="none" w:sz="0" w:space="0" w:color="auto"/>
        <w:bottom w:val="none" w:sz="0" w:space="0" w:color="auto"/>
        <w:right w:val="none" w:sz="0" w:space="0" w:color="auto"/>
      </w:divBdr>
    </w:div>
    <w:div w:id="1134713941">
      <w:bodyDiv w:val="1"/>
      <w:marLeft w:val="0"/>
      <w:marRight w:val="0"/>
      <w:marTop w:val="0"/>
      <w:marBottom w:val="0"/>
      <w:divBdr>
        <w:top w:val="none" w:sz="0" w:space="0" w:color="auto"/>
        <w:left w:val="none" w:sz="0" w:space="0" w:color="auto"/>
        <w:bottom w:val="none" w:sz="0" w:space="0" w:color="auto"/>
        <w:right w:val="none" w:sz="0" w:space="0" w:color="auto"/>
      </w:divBdr>
    </w:div>
    <w:div w:id="1137257691">
      <w:bodyDiv w:val="1"/>
      <w:marLeft w:val="0"/>
      <w:marRight w:val="0"/>
      <w:marTop w:val="0"/>
      <w:marBottom w:val="0"/>
      <w:divBdr>
        <w:top w:val="none" w:sz="0" w:space="0" w:color="auto"/>
        <w:left w:val="none" w:sz="0" w:space="0" w:color="auto"/>
        <w:bottom w:val="none" w:sz="0" w:space="0" w:color="auto"/>
        <w:right w:val="none" w:sz="0" w:space="0" w:color="auto"/>
      </w:divBdr>
    </w:div>
    <w:div w:id="1142043765">
      <w:bodyDiv w:val="1"/>
      <w:marLeft w:val="0"/>
      <w:marRight w:val="0"/>
      <w:marTop w:val="0"/>
      <w:marBottom w:val="0"/>
      <w:divBdr>
        <w:top w:val="none" w:sz="0" w:space="0" w:color="auto"/>
        <w:left w:val="none" w:sz="0" w:space="0" w:color="auto"/>
        <w:bottom w:val="none" w:sz="0" w:space="0" w:color="auto"/>
        <w:right w:val="none" w:sz="0" w:space="0" w:color="auto"/>
      </w:divBdr>
    </w:div>
    <w:div w:id="1167786913">
      <w:bodyDiv w:val="1"/>
      <w:marLeft w:val="0"/>
      <w:marRight w:val="0"/>
      <w:marTop w:val="0"/>
      <w:marBottom w:val="0"/>
      <w:divBdr>
        <w:top w:val="none" w:sz="0" w:space="0" w:color="auto"/>
        <w:left w:val="none" w:sz="0" w:space="0" w:color="auto"/>
        <w:bottom w:val="none" w:sz="0" w:space="0" w:color="auto"/>
        <w:right w:val="none" w:sz="0" w:space="0" w:color="auto"/>
      </w:divBdr>
    </w:div>
    <w:div w:id="1168591668">
      <w:bodyDiv w:val="1"/>
      <w:marLeft w:val="0"/>
      <w:marRight w:val="0"/>
      <w:marTop w:val="0"/>
      <w:marBottom w:val="0"/>
      <w:divBdr>
        <w:top w:val="none" w:sz="0" w:space="0" w:color="auto"/>
        <w:left w:val="none" w:sz="0" w:space="0" w:color="auto"/>
        <w:bottom w:val="none" w:sz="0" w:space="0" w:color="auto"/>
        <w:right w:val="none" w:sz="0" w:space="0" w:color="auto"/>
      </w:divBdr>
    </w:div>
    <w:div w:id="1181238699">
      <w:bodyDiv w:val="1"/>
      <w:marLeft w:val="0"/>
      <w:marRight w:val="0"/>
      <w:marTop w:val="0"/>
      <w:marBottom w:val="0"/>
      <w:divBdr>
        <w:top w:val="none" w:sz="0" w:space="0" w:color="auto"/>
        <w:left w:val="none" w:sz="0" w:space="0" w:color="auto"/>
        <w:bottom w:val="none" w:sz="0" w:space="0" w:color="auto"/>
        <w:right w:val="none" w:sz="0" w:space="0" w:color="auto"/>
      </w:divBdr>
    </w:div>
    <w:div w:id="1186555093">
      <w:bodyDiv w:val="1"/>
      <w:marLeft w:val="0"/>
      <w:marRight w:val="0"/>
      <w:marTop w:val="0"/>
      <w:marBottom w:val="0"/>
      <w:divBdr>
        <w:top w:val="none" w:sz="0" w:space="0" w:color="auto"/>
        <w:left w:val="none" w:sz="0" w:space="0" w:color="auto"/>
        <w:bottom w:val="none" w:sz="0" w:space="0" w:color="auto"/>
        <w:right w:val="none" w:sz="0" w:space="0" w:color="auto"/>
      </w:divBdr>
    </w:div>
    <w:div w:id="1194996775">
      <w:bodyDiv w:val="1"/>
      <w:marLeft w:val="0"/>
      <w:marRight w:val="0"/>
      <w:marTop w:val="0"/>
      <w:marBottom w:val="0"/>
      <w:divBdr>
        <w:top w:val="none" w:sz="0" w:space="0" w:color="auto"/>
        <w:left w:val="none" w:sz="0" w:space="0" w:color="auto"/>
        <w:bottom w:val="none" w:sz="0" w:space="0" w:color="auto"/>
        <w:right w:val="none" w:sz="0" w:space="0" w:color="auto"/>
      </w:divBdr>
    </w:div>
    <w:div w:id="1207108958">
      <w:bodyDiv w:val="1"/>
      <w:marLeft w:val="0"/>
      <w:marRight w:val="0"/>
      <w:marTop w:val="0"/>
      <w:marBottom w:val="0"/>
      <w:divBdr>
        <w:top w:val="none" w:sz="0" w:space="0" w:color="auto"/>
        <w:left w:val="none" w:sz="0" w:space="0" w:color="auto"/>
        <w:bottom w:val="none" w:sz="0" w:space="0" w:color="auto"/>
        <w:right w:val="none" w:sz="0" w:space="0" w:color="auto"/>
      </w:divBdr>
    </w:div>
    <w:div w:id="1217231500">
      <w:bodyDiv w:val="1"/>
      <w:marLeft w:val="0"/>
      <w:marRight w:val="0"/>
      <w:marTop w:val="0"/>
      <w:marBottom w:val="0"/>
      <w:divBdr>
        <w:top w:val="none" w:sz="0" w:space="0" w:color="auto"/>
        <w:left w:val="none" w:sz="0" w:space="0" w:color="auto"/>
        <w:bottom w:val="none" w:sz="0" w:space="0" w:color="auto"/>
        <w:right w:val="none" w:sz="0" w:space="0" w:color="auto"/>
      </w:divBdr>
    </w:div>
    <w:div w:id="1240167864">
      <w:bodyDiv w:val="1"/>
      <w:marLeft w:val="0"/>
      <w:marRight w:val="0"/>
      <w:marTop w:val="0"/>
      <w:marBottom w:val="0"/>
      <w:divBdr>
        <w:top w:val="none" w:sz="0" w:space="0" w:color="auto"/>
        <w:left w:val="none" w:sz="0" w:space="0" w:color="auto"/>
        <w:bottom w:val="none" w:sz="0" w:space="0" w:color="auto"/>
        <w:right w:val="none" w:sz="0" w:space="0" w:color="auto"/>
      </w:divBdr>
    </w:div>
    <w:div w:id="1252666480">
      <w:bodyDiv w:val="1"/>
      <w:marLeft w:val="0"/>
      <w:marRight w:val="0"/>
      <w:marTop w:val="0"/>
      <w:marBottom w:val="0"/>
      <w:divBdr>
        <w:top w:val="none" w:sz="0" w:space="0" w:color="auto"/>
        <w:left w:val="none" w:sz="0" w:space="0" w:color="auto"/>
        <w:bottom w:val="none" w:sz="0" w:space="0" w:color="auto"/>
        <w:right w:val="none" w:sz="0" w:space="0" w:color="auto"/>
      </w:divBdr>
    </w:div>
    <w:div w:id="1255672350">
      <w:bodyDiv w:val="1"/>
      <w:marLeft w:val="0"/>
      <w:marRight w:val="0"/>
      <w:marTop w:val="0"/>
      <w:marBottom w:val="0"/>
      <w:divBdr>
        <w:top w:val="none" w:sz="0" w:space="0" w:color="auto"/>
        <w:left w:val="none" w:sz="0" w:space="0" w:color="auto"/>
        <w:bottom w:val="none" w:sz="0" w:space="0" w:color="auto"/>
        <w:right w:val="none" w:sz="0" w:space="0" w:color="auto"/>
      </w:divBdr>
    </w:div>
    <w:div w:id="1268612084">
      <w:bodyDiv w:val="1"/>
      <w:marLeft w:val="0"/>
      <w:marRight w:val="0"/>
      <w:marTop w:val="0"/>
      <w:marBottom w:val="0"/>
      <w:divBdr>
        <w:top w:val="none" w:sz="0" w:space="0" w:color="auto"/>
        <w:left w:val="none" w:sz="0" w:space="0" w:color="auto"/>
        <w:bottom w:val="none" w:sz="0" w:space="0" w:color="auto"/>
        <w:right w:val="none" w:sz="0" w:space="0" w:color="auto"/>
      </w:divBdr>
    </w:div>
    <w:div w:id="1274946719">
      <w:bodyDiv w:val="1"/>
      <w:marLeft w:val="0"/>
      <w:marRight w:val="0"/>
      <w:marTop w:val="0"/>
      <w:marBottom w:val="0"/>
      <w:divBdr>
        <w:top w:val="none" w:sz="0" w:space="0" w:color="auto"/>
        <w:left w:val="none" w:sz="0" w:space="0" w:color="auto"/>
        <w:bottom w:val="none" w:sz="0" w:space="0" w:color="auto"/>
        <w:right w:val="none" w:sz="0" w:space="0" w:color="auto"/>
      </w:divBdr>
    </w:div>
    <w:div w:id="1287397203">
      <w:bodyDiv w:val="1"/>
      <w:marLeft w:val="0"/>
      <w:marRight w:val="0"/>
      <w:marTop w:val="0"/>
      <w:marBottom w:val="0"/>
      <w:divBdr>
        <w:top w:val="none" w:sz="0" w:space="0" w:color="auto"/>
        <w:left w:val="none" w:sz="0" w:space="0" w:color="auto"/>
        <w:bottom w:val="none" w:sz="0" w:space="0" w:color="auto"/>
        <w:right w:val="none" w:sz="0" w:space="0" w:color="auto"/>
      </w:divBdr>
    </w:div>
    <w:div w:id="1296763395">
      <w:bodyDiv w:val="1"/>
      <w:marLeft w:val="0"/>
      <w:marRight w:val="0"/>
      <w:marTop w:val="0"/>
      <w:marBottom w:val="0"/>
      <w:divBdr>
        <w:top w:val="none" w:sz="0" w:space="0" w:color="auto"/>
        <w:left w:val="none" w:sz="0" w:space="0" w:color="auto"/>
        <w:bottom w:val="none" w:sz="0" w:space="0" w:color="auto"/>
        <w:right w:val="none" w:sz="0" w:space="0" w:color="auto"/>
      </w:divBdr>
    </w:div>
    <w:div w:id="1302997898">
      <w:bodyDiv w:val="1"/>
      <w:marLeft w:val="0"/>
      <w:marRight w:val="0"/>
      <w:marTop w:val="0"/>
      <w:marBottom w:val="0"/>
      <w:divBdr>
        <w:top w:val="none" w:sz="0" w:space="0" w:color="auto"/>
        <w:left w:val="none" w:sz="0" w:space="0" w:color="auto"/>
        <w:bottom w:val="none" w:sz="0" w:space="0" w:color="auto"/>
        <w:right w:val="none" w:sz="0" w:space="0" w:color="auto"/>
      </w:divBdr>
    </w:div>
    <w:div w:id="1309549177">
      <w:bodyDiv w:val="1"/>
      <w:marLeft w:val="0"/>
      <w:marRight w:val="0"/>
      <w:marTop w:val="0"/>
      <w:marBottom w:val="0"/>
      <w:divBdr>
        <w:top w:val="none" w:sz="0" w:space="0" w:color="auto"/>
        <w:left w:val="none" w:sz="0" w:space="0" w:color="auto"/>
        <w:bottom w:val="none" w:sz="0" w:space="0" w:color="auto"/>
        <w:right w:val="none" w:sz="0" w:space="0" w:color="auto"/>
      </w:divBdr>
    </w:div>
    <w:div w:id="1310939223">
      <w:bodyDiv w:val="1"/>
      <w:marLeft w:val="0"/>
      <w:marRight w:val="0"/>
      <w:marTop w:val="0"/>
      <w:marBottom w:val="0"/>
      <w:divBdr>
        <w:top w:val="none" w:sz="0" w:space="0" w:color="auto"/>
        <w:left w:val="none" w:sz="0" w:space="0" w:color="auto"/>
        <w:bottom w:val="none" w:sz="0" w:space="0" w:color="auto"/>
        <w:right w:val="none" w:sz="0" w:space="0" w:color="auto"/>
      </w:divBdr>
    </w:div>
    <w:div w:id="1311864582">
      <w:bodyDiv w:val="1"/>
      <w:marLeft w:val="0"/>
      <w:marRight w:val="0"/>
      <w:marTop w:val="0"/>
      <w:marBottom w:val="0"/>
      <w:divBdr>
        <w:top w:val="none" w:sz="0" w:space="0" w:color="auto"/>
        <w:left w:val="none" w:sz="0" w:space="0" w:color="auto"/>
        <w:bottom w:val="none" w:sz="0" w:space="0" w:color="auto"/>
        <w:right w:val="none" w:sz="0" w:space="0" w:color="auto"/>
      </w:divBdr>
    </w:div>
    <w:div w:id="1312565427">
      <w:bodyDiv w:val="1"/>
      <w:marLeft w:val="0"/>
      <w:marRight w:val="0"/>
      <w:marTop w:val="0"/>
      <w:marBottom w:val="0"/>
      <w:divBdr>
        <w:top w:val="none" w:sz="0" w:space="0" w:color="auto"/>
        <w:left w:val="none" w:sz="0" w:space="0" w:color="auto"/>
        <w:bottom w:val="none" w:sz="0" w:space="0" w:color="auto"/>
        <w:right w:val="none" w:sz="0" w:space="0" w:color="auto"/>
      </w:divBdr>
      <w:divsChild>
        <w:div w:id="1571773332">
          <w:marLeft w:val="0"/>
          <w:marRight w:val="0"/>
          <w:marTop w:val="0"/>
          <w:marBottom w:val="0"/>
          <w:divBdr>
            <w:top w:val="none" w:sz="0" w:space="0" w:color="auto"/>
            <w:left w:val="none" w:sz="0" w:space="0" w:color="auto"/>
            <w:bottom w:val="none" w:sz="0" w:space="0" w:color="auto"/>
            <w:right w:val="none" w:sz="0" w:space="0" w:color="auto"/>
          </w:divBdr>
          <w:divsChild>
            <w:div w:id="183593980">
              <w:marLeft w:val="0"/>
              <w:marRight w:val="0"/>
              <w:marTop w:val="0"/>
              <w:marBottom w:val="0"/>
              <w:divBdr>
                <w:top w:val="none" w:sz="0" w:space="0" w:color="auto"/>
                <w:left w:val="none" w:sz="0" w:space="0" w:color="auto"/>
                <w:bottom w:val="none" w:sz="0" w:space="0" w:color="auto"/>
                <w:right w:val="none" w:sz="0" w:space="0" w:color="auto"/>
              </w:divBdr>
              <w:divsChild>
                <w:div w:id="326636179">
                  <w:marLeft w:val="0"/>
                  <w:marRight w:val="0"/>
                  <w:marTop w:val="0"/>
                  <w:marBottom w:val="0"/>
                  <w:divBdr>
                    <w:top w:val="none" w:sz="0" w:space="0" w:color="auto"/>
                    <w:left w:val="none" w:sz="0" w:space="0" w:color="auto"/>
                    <w:bottom w:val="none" w:sz="0" w:space="0" w:color="auto"/>
                    <w:right w:val="none" w:sz="0" w:space="0" w:color="auto"/>
                  </w:divBdr>
                  <w:divsChild>
                    <w:div w:id="1603414883">
                      <w:marLeft w:val="0"/>
                      <w:marRight w:val="0"/>
                      <w:marTop w:val="0"/>
                      <w:marBottom w:val="0"/>
                      <w:divBdr>
                        <w:top w:val="none" w:sz="0" w:space="0" w:color="auto"/>
                        <w:left w:val="none" w:sz="0" w:space="0" w:color="auto"/>
                        <w:bottom w:val="none" w:sz="0" w:space="0" w:color="auto"/>
                        <w:right w:val="none" w:sz="0" w:space="0" w:color="auto"/>
                      </w:divBdr>
                      <w:divsChild>
                        <w:div w:id="838035235">
                          <w:marLeft w:val="0"/>
                          <w:marRight w:val="0"/>
                          <w:marTop w:val="0"/>
                          <w:marBottom w:val="0"/>
                          <w:divBdr>
                            <w:top w:val="none" w:sz="0" w:space="0" w:color="auto"/>
                            <w:left w:val="none" w:sz="0" w:space="0" w:color="auto"/>
                            <w:bottom w:val="none" w:sz="0" w:space="0" w:color="auto"/>
                            <w:right w:val="none" w:sz="0" w:space="0" w:color="auto"/>
                          </w:divBdr>
                        </w:div>
                      </w:divsChild>
                    </w:div>
                    <w:div w:id="1971594697">
                      <w:marLeft w:val="0"/>
                      <w:marRight w:val="0"/>
                      <w:marTop w:val="0"/>
                      <w:marBottom w:val="0"/>
                      <w:divBdr>
                        <w:top w:val="none" w:sz="0" w:space="0" w:color="auto"/>
                        <w:left w:val="none" w:sz="0" w:space="0" w:color="auto"/>
                        <w:bottom w:val="none" w:sz="0" w:space="0" w:color="auto"/>
                        <w:right w:val="none" w:sz="0" w:space="0" w:color="auto"/>
                      </w:divBdr>
                    </w:div>
                  </w:divsChild>
                </w:div>
                <w:div w:id="675883105">
                  <w:marLeft w:val="0"/>
                  <w:marRight w:val="0"/>
                  <w:marTop w:val="0"/>
                  <w:marBottom w:val="0"/>
                  <w:divBdr>
                    <w:top w:val="none" w:sz="0" w:space="0" w:color="auto"/>
                    <w:left w:val="none" w:sz="0" w:space="0" w:color="auto"/>
                    <w:bottom w:val="none" w:sz="0" w:space="0" w:color="auto"/>
                    <w:right w:val="none" w:sz="0" w:space="0" w:color="auto"/>
                  </w:divBdr>
                </w:div>
                <w:div w:id="1422792912">
                  <w:marLeft w:val="0"/>
                  <w:marRight w:val="0"/>
                  <w:marTop w:val="0"/>
                  <w:marBottom w:val="0"/>
                  <w:divBdr>
                    <w:top w:val="none" w:sz="0" w:space="0" w:color="auto"/>
                    <w:left w:val="none" w:sz="0" w:space="0" w:color="auto"/>
                    <w:bottom w:val="none" w:sz="0" w:space="0" w:color="auto"/>
                    <w:right w:val="none" w:sz="0" w:space="0" w:color="auto"/>
                  </w:divBdr>
                  <w:divsChild>
                    <w:div w:id="784034355">
                      <w:marLeft w:val="0"/>
                      <w:marRight w:val="0"/>
                      <w:marTop w:val="0"/>
                      <w:marBottom w:val="0"/>
                      <w:divBdr>
                        <w:top w:val="none" w:sz="0" w:space="0" w:color="auto"/>
                        <w:left w:val="none" w:sz="0" w:space="0" w:color="auto"/>
                        <w:bottom w:val="none" w:sz="0" w:space="0" w:color="auto"/>
                        <w:right w:val="none" w:sz="0" w:space="0" w:color="auto"/>
                      </w:divBdr>
                    </w:div>
                  </w:divsChild>
                </w:div>
                <w:div w:id="1743797950">
                  <w:marLeft w:val="0"/>
                  <w:marRight w:val="0"/>
                  <w:marTop w:val="0"/>
                  <w:marBottom w:val="0"/>
                  <w:divBdr>
                    <w:top w:val="none" w:sz="0" w:space="0" w:color="auto"/>
                    <w:left w:val="none" w:sz="0" w:space="0" w:color="auto"/>
                    <w:bottom w:val="none" w:sz="0" w:space="0" w:color="auto"/>
                    <w:right w:val="none" w:sz="0" w:space="0" w:color="auto"/>
                  </w:divBdr>
                  <w:divsChild>
                    <w:div w:id="16753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2598">
      <w:bodyDiv w:val="1"/>
      <w:marLeft w:val="0"/>
      <w:marRight w:val="0"/>
      <w:marTop w:val="0"/>
      <w:marBottom w:val="0"/>
      <w:divBdr>
        <w:top w:val="none" w:sz="0" w:space="0" w:color="auto"/>
        <w:left w:val="none" w:sz="0" w:space="0" w:color="auto"/>
        <w:bottom w:val="none" w:sz="0" w:space="0" w:color="auto"/>
        <w:right w:val="none" w:sz="0" w:space="0" w:color="auto"/>
      </w:divBdr>
    </w:div>
    <w:div w:id="1339893678">
      <w:bodyDiv w:val="1"/>
      <w:marLeft w:val="0"/>
      <w:marRight w:val="0"/>
      <w:marTop w:val="0"/>
      <w:marBottom w:val="0"/>
      <w:divBdr>
        <w:top w:val="none" w:sz="0" w:space="0" w:color="auto"/>
        <w:left w:val="none" w:sz="0" w:space="0" w:color="auto"/>
        <w:bottom w:val="none" w:sz="0" w:space="0" w:color="auto"/>
        <w:right w:val="none" w:sz="0" w:space="0" w:color="auto"/>
      </w:divBdr>
    </w:div>
    <w:div w:id="1342776294">
      <w:bodyDiv w:val="1"/>
      <w:marLeft w:val="0"/>
      <w:marRight w:val="0"/>
      <w:marTop w:val="0"/>
      <w:marBottom w:val="0"/>
      <w:divBdr>
        <w:top w:val="none" w:sz="0" w:space="0" w:color="auto"/>
        <w:left w:val="none" w:sz="0" w:space="0" w:color="auto"/>
        <w:bottom w:val="none" w:sz="0" w:space="0" w:color="auto"/>
        <w:right w:val="none" w:sz="0" w:space="0" w:color="auto"/>
      </w:divBdr>
      <w:divsChild>
        <w:div w:id="1237744654">
          <w:marLeft w:val="0"/>
          <w:marRight w:val="0"/>
          <w:marTop w:val="0"/>
          <w:marBottom w:val="0"/>
          <w:divBdr>
            <w:top w:val="none" w:sz="0" w:space="0" w:color="auto"/>
            <w:left w:val="none" w:sz="0" w:space="0" w:color="auto"/>
            <w:bottom w:val="none" w:sz="0" w:space="0" w:color="auto"/>
            <w:right w:val="none" w:sz="0" w:space="0" w:color="auto"/>
          </w:divBdr>
          <w:divsChild>
            <w:div w:id="1422599749">
              <w:marLeft w:val="0"/>
              <w:marRight w:val="0"/>
              <w:marTop w:val="0"/>
              <w:marBottom w:val="0"/>
              <w:divBdr>
                <w:top w:val="none" w:sz="0" w:space="0" w:color="auto"/>
                <w:left w:val="none" w:sz="0" w:space="0" w:color="auto"/>
                <w:bottom w:val="none" w:sz="0" w:space="0" w:color="auto"/>
                <w:right w:val="none" w:sz="0" w:space="0" w:color="auto"/>
              </w:divBdr>
              <w:divsChild>
                <w:div w:id="1472675253">
                  <w:marLeft w:val="0"/>
                  <w:marRight w:val="0"/>
                  <w:marTop w:val="0"/>
                  <w:marBottom w:val="0"/>
                  <w:divBdr>
                    <w:top w:val="none" w:sz="0" w:space="0" w:color="auto"/>
                    <w:left w:val="none" w:sz="0" w:space="0" w:color="auto"/>
                    <w:bottom w:val="none" w:sz="0" w:space="0" w:color="auto"/>
                    <w:right w:val="none" w:sz="0" w:space="0" w:color="auto"/>
                  </w:divBdr>
                  <w:divsChild>
                    <w:div w:id="2845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09102">
      <w:bodyDiv w:val="1"/>
      <w:marLeft w:val="0"/>
      <w:marRight w:val="0"/>
      <w:marTop w:val="0"/>
      <w:marBottom w:val="0"/>
      <w:divBdr>
        <w:top w:val="none" w:sz="0" w:space="0" w:color="auto"/>
        <w:left w:val="none" w:sz="0" w:space="0" w:color="auto"/>
        <w:bottom w:val="none" w:sz="0" w:space="0" w:color="auto"/>
        <w:right w:val="none" w:sz="0" w:space="0" w:color="auto"/>
      </w:divBdr>
    </w:div>
    <w:div w:id="1372455457">
      <w:bodyDiv w:val="1"/>
      <w:marLeft w:val="0"/>
      <w:marRight w:val="0"/>
      <w:marTop w:val="0"/>
      <w:marBottom w:val="0"/>
      <w:divBdr>
        <w:top w:val="none" w:sz="0" w:space="0" w:color="auto"/>
        <w:left w:val="none" w:sz="0" w:space="0" w:color="auto"/>
        <w:bottom w:val="none" w:sz="0" w:space="0" w:color="auto"/>
        <w:right w:val="none" w:sz="0" w:space="0" w:color="auto"/>
      </w:divBdr>
    </w:div>
    <w:div w:id="1375275901">
      <w:bodyDiv w:val="1"/>
      <w:marLeft w:val="0"/>
      <w:marRight w:val="0"/>
      <w:marTop w:val="0"/>
      <w:marBottom w:val="0"/>
      <w:divBdr>
        <w:top w:val="none" w:sz="0" w:space="0" w:color="auto"/>
        <w:left w:val="none" w:sz="0" w:space="0" w:color="auto"/>
        <w:bottom w:val="none" w:sz="0" w:space="0" w:color="auto"/>
        <w:right w:val="none" w:sz="0" w:space="0" w:color="auto"/>
      </w:divBdr>
    </w:div>
    <w:div w:id="1391925002">
      <w:bodyDiv w:val="1"/>
      <w:marLeft w:val="0"/>
      <w:marRight w:val="0"/>
      <w:marTop w:val="0"/>
      <w:marBottom w:val="0"/>
      <w:divBdr>
        <w:top w:val="none" w:sz="0" w:space="0" w:color="auto"/>
        <w:left w:val="none" w:sz="0" w:space="0" w:color="auto"/>
        <w:bottom w:val="none" w:sz="0" w:space="0" w:color="auto"/>
        <w:right w:val="none" w:sz="0" w:space="0" w:color="auto"/>
      </w:divBdr>
      <w:divsChild>
        <w:div w:id="130289613">
          <w:marLeft w:val="0"/>
          <w:marRight w:val="0"/>
          <w:marTop w:val="0"/>
          <w:marBottom w:val="0"/>
          <w:divBdr>
            <w:top w:val="none" w:sz="0" w:space="0" w:color="auto"/>
            <w:left w:val="none" w:sz="0" w:space="0" w:color="auto"/>
            <w:bottom w:val="none" w:sz="0" w:space="0" w:color="auto"/>
            <w:right w:val="none" w:sz="0" w:space="0" w:color="auto"/>
          </w:divBdr>
        </w:div>
        <w:div w:id="771315927">
          <w:marLeft w:val="0"/>
          <w:marRight w:val="0"/>
          <w:marTop w:val="0"/>
          <w:marBottom w:val="0"/>
          <w:divBdr>
            <w:top w:val="none" w:sz="0" w:space="0" w:color="auto"/>
            <w:left w:val="none" w:sz="0" w:space="0" w:color="auto"/>
            <w:bottom w:val="none" w:sz="0" w:space="0" w:color="auto"/>
            <w:right w:val="none" w:sz="0" w:space="0" w:color="auto"/>
          </w:divBdr>
        </w:div>
        <w:div w:id="934897538">
          <w:marLeft w:val="0"/>
          <w:marRight w:val="0"/>
          <w:marTop w:val="0"/>
          <w:marBottom w:val="0"/>
          <w:divBdr>
            <w:top w:val="none" w:sz="0" w:space="0" w:color="auto"/>
            <w:left w:val="none" w:sz="0" w:space="0" w:color="auto"/>
            <w:bottom w:val="none" w:sz="0" w:space="0" w:color="auto"/>
            <w:right w:val="none" w:sz="0" w:space="0" w:color="auto"/>
          </w:divBdr>
        </w:div>
      </w:divsChild>
    </w:div>
    <w:div w:id="1399786148">
      <w:bodyDiv w:val="1"/>
      <w:marLeft w:val="0"/>
      <w:marRight w:val="0"/>
      <w:marTop w:val="0"/>
      <w:marBottom w:val="0"/>
      <w:divBdr>
        <w:top w:val="none" w:sz="0" w:space="0" w:color="auto"/>
        <w:left w:val="none" w:sz="0" w:space="0" w:color="auto"/>
        <w:bottom w:val="none" w:sz="0" w:space="0" w:color="auto"/>
        <w:right w:val="none" w:sz="0" w:space="0" w:color="auto"/>
      </w:divBdr>
    </w:div>
    <w:div w:id="1404795251">
      <w:bodyDiv w:val="1"/>
      <w:marLeft w:val="0"/>
      <w:marRight w:val="0"/>
      <w:marTop w:val="0"/>
      <w:marBottom w:val="0"/>
      <w:divBdr>
        <w:top w:val="none" w:sz="0" w:space="0" w:color="auto"/>
        <w:left w:val="none" w:sz="0" w:space="0" w:color="auto"/>
        <w:bottom w:val="none" w:sz="0" w:space="0" w:color="auto"/>
        <w:right w:val="none" w:sz="0" w:space="0" w:color="auto"/>
      </w:divBdr>
    </w:div>
    <w:div w:id="1417627213">
      <w:bodyDiv w:val="1"/>
      <w:marLeft w:val="0"/>
      <w:marRight w:val="0"/>
      <w:marTop w:val="0"/>
      <w:marBottom w:val="0"/>
      <w:divBdr>
        <w:top w:val="none" w:sz="0" w:space="0" w:color="auto"/>
        <w:left w:val="none" w:sz="0" w:space="0" w:color="auto"/>
        <w:bottom w:val="none" w:sz="0" w:space="0" w:color="auto"/>
        <w:right w:val="none" w:sz="0" w:space="0" w:color="auto"/>
      </w:divBdr>
    </w:div>
    <w:div w:id="1424031997">
      <w:bodyDiv w:val="1"/>
      <w:marLeft w:val="0"/>
      <w:marRight w:val="0"/>
      <w:marTop w:val="0"/>
      <w:marBottom w:val="0"/>
      <w:divBdr>
        <w:top w:val="none" w:sz="0" w:space="0" w:color="auto"/>
        <w:left w:val="none" w:sz="0" w:space="0" w:color="auto"/>
        <w:bottom w:val="none" w:sz="0" w:space="0" w:color="auto"/>
        <w:right w:val="none" w:sz="0" w:space="0" w:color="auto"/>
      </w:divBdr>
    </w:div>
    <w:div w:id="1426271992">
      <w:bodyDiv w:val="1"/>
      <w:marLeft w:val="0"/>
      <w:marRight w:val="0"/>
      <w:marTop w:val="0"/>
      <w:marBottom w:val="0"/>
      <w:divBdr>
        <w:top w:val="none" w:sz="0" w:space="0" w:color="auto"/>
        <w:left w:val="none" w:sz="0" w:space="0" w:color="auto"/>
        <w:bottom w:val="none" w:sz="0" w:space="0" w:color="auto"/>
        <w:right w:val="none" w:sz="0" w:space="0" w:color="auto"/>
      </w:divBdr>
    </w:div>
    <w:div w:id="1442921993">
      <w:bodyDiv w:val="1"/>
      <w:marLeft w:val="0"/>
      <w:marRight w:val="0"/>
      <w:marTop w:val="0"/>
      <w:marBottom w:val="0"/>
      <w:divBdr>
        <w:top w:val="none" w:sz="0" w:space="0" w:color="auto"/>
        <w:left w:val="none" w:sz="0" w:space="0" w:color="auto"/>
        <w:bottom w:val="none" w:sz="0" w:space="0" w:color="auto"/>
        <w:right w:val="none" w:sz="0" w:space="0" w:color="auto"/>
      </w:divBdr>
    </w:div>
    <w:div w:id="1464812495">
      <w:bodyDiv w:val="1"/>
      <w:marLeft w:val="0"/>
      <w:marRight w:val="0"/>
      <w:marTop w:val="0"/>
      <w:marBottom w:val="0"/>
      <w:divBdr>
        <w:top w:val="none" w:sz="0" w:space="0" w:color="auto"/>
        <w:left w:val="none" w:sz="0" w:space="0" w:color="auto"/>
        <w:bottom w:val="none" w:sz="0" w:space="0" w:color="auto"/>
        <w:right w:val="none" w:sz="0" w:space="0" w:color="auto"/>
      </w:divBdr>
    </w:div>
    <w:div w:id="1465463287">
      <w:bodyDiv w:val="1"/>
      <w:marLeft w:val="0"/>
      <w:marRight w:val="0"/>
      <w:marTop w:val="0"/>
      <w:marBottom w:val="0"/>
      <w:divBdr>
        <w:top w:val="none" w:sz="0" w:space="0" w:color="auto"/>
        <w:left w:val="none" w:sz="0" w:space="0" w:color="auto"/>
        <w:bottom w:val="none" w:sz="0" w:space="0" w:color="auto"/>
        <w:right w:val="none" w:sz="0" w:space="0" w:color="auto"/>
      </w:divBdr>
    </w:div>
    <w:div w:id="1473643813">
      <w:bodyDiv w:val="1"/>
      <w:marLeft w:val="0"/>
      <w:marRight w:val="0"/>
      <w:marTop w:val="0"/>
      <w:marBottom w:val="0"/>
      <w:divBdr>
        <w:top w:val="none" w:sz="0" w:space="0" w:color="auto"/>
        <w:left w:val="none" w:sz="0" w:space="0" w:color="auto"/>
        <w:bottom w:val="none" w:sz="0" w:space="0" w:color="auto"/>
        <w:right w:val="none" w:sz="0" w:space="0" w:color="auto"/>
      </w:divBdr>
    </w:div>
    <w:div w:id="1485776986">
      <w:bodyDiv w:val="1"/>
      <w:marLeft w:val="0"/>
      <w:marRight w:val="0"/>
      <w:marTop w:val="0"/>
      <w:marBottom w:val="0"/>
      <w:divBdr>
        <w:top w:val="none" w:sz="0" w:space="0" w:color="auto"/>
        <w:left w:val="none" w:sz="0" w:space="0" w:color="auto"/>
        <w:bottom w:val="none" w:sz="0" w:space="0" w:color="auto"/>
        <w:right w:val="none" w:sz="0" w:space="0" w:color="auto"/>
      </w:divBdr>
    </w:div>
    <w:div w:id="1489707662">
      <w:bodyDiv w:val="1"/>
      <w:marLeft w:val="0"/>
      <w:marRight w:val="0"/>
      <w:marTop w:val="0"/>
      <w:marBottom w:val="0"/>
      <w:divBdr>
        <w:top w:val="none" w:sz="0" w:space="0" w:color="auto"/>
        <w:left w:val="none" w:sz="0" w:space="0" w:color="auto"/>
        <w:bottom w:val="none" w:sz="0" w:space="0" w:color="auto"/>
        <w:right w:val="none" w:sz="0" w:space="0" w:color="auto"/>
      </w:divBdr>
    </w:div>
    <w:div w:id="1495874161">
      <w:bodyDiv w:val="1"/>
      <w:marLeft w:val="0"/>
      <w:marRight w:val="0"/>
      <w:marTop w:val="0"/>
      <w:marBottom w:val="0"/>
      <w:divBdr>
        <w:top w:val="none" w:sz="0" w:space="0" w:color="auto"/>
        <w:left w:val="none" w:sz="0" w:space="0" w:color="auto"/>
        <w:bottom w:val="none" w:sz="0" w:space="0" w:color="auto"/>
        <w:right w:val="none" w:sz="0" w:space="0" w:color="auto"/>
      </w:divBdr>
    </w:div>
    <w:div w:id="1499417224">
      <w:bodyDiv w:val="1"/>
      <w:marLeft w:val="0"/>
      <w:marRight w:val="0"/>
      <w:marTop w:val="0"/>
      <w:marBottom w:val="0"/>
      <w:divBdr>
        <w:top w:val="none" w:sz="0" w:space="0" w:color="auto"/>
        <w:left w:val="none" w:sz="0" w:space="0" w:color="auto"/>
        <w:bottom w:val="none" w:sz="0" w:space="0" w:color="auto"/>
        <w:right w:val="none" w:sz="0" w:space="0" w:color="auto"/>
      </w:divBdr>
    </w:div>
    <w:div w:id="1503620396">
      <w:bodyDiv w:val="1"/>
      <w:marLeft w:val="0"/>
      <w:marRight w:val="0"/>
      <w:marTop w:val="0"/>
      <w:marBottom w:val="0"/>
      <w:divBdr>
        <w:top w:val="none" w:sz="0" w:space="0" w:color="auto"/>
        <w:left w:val="none" w:sz="0" w:space="0" w:color="auto"/>
        <w:bottom w:val="none" w:sz="0" w:space="0" w:color="auto"/>
        <w:right w:val="none" w:sz="0" w:space="0" w:color="auto"/>
      </w:divBdr>
    </w:div>
    <w:div w:id="1508713510">
      <w:bodyDiv w:val="1"/>
      <w:marLeft w:val="0"/>
      <w:marRight w:val="0"/>
      <w:marTop w:val="0"/>
      <w:marBottom w:val="0"/>
      <w:divBdr>
        <w:top w:val="none" w:sz="0" w:space="0" w:color="auto"/>
        <w:left w:val="none" w:sz="0" w:space="0" w:color="auto"/>
        <w:bottom w:val="none" w:sz="0" w:space="0" w:color="auto"/>
        <w:right w:val="none" w:sz="0" w:space="0" w:color="auto"/>
      </w:divBdr>
    </w:div>
    <w:div w:id="1509828995">
      <w:bodyDiv w:val="1"/>
      <w:marLeft w:val="0"/>
      <w:marRight w:val="0"/>
      <w:marTop w:val="0"/>
      <w:marBottom w:val="0"/>
      <w:divBdr>
        <w:top w:val="none" w:sz="0" w:space="0" w:color="auto"/>
        <w:left w:val="none" w:sz="0" w:space="0" w:color="auto"/>
        <w:bottom w:val="none" w:sz="0" w:space="0" w:color="auto"/>
        <w:right w:val="none" w:sz="0" w:space="0" w:color="auto"/>
      </w:divBdr>
    </w:div>
    <w:div w:id="1513567694">
      <w:bodyDiv w:val="1"/>
      <w:marLeft w:val="0"/>
      <w:marRight w:val="0"/>
      <w:marTop w:val="0"/>
      <w:marBottom w:val="0"/>
      <w:divBdr>
        <w:top w:val="none" w:sz="0" w:space="0" w:color="auto"/>
        <w:left w:val="none" w:sz="0" w:space="0" w:color="auto"/>
        <w:bottom w:val="none" w:sz="0" w:space="0" w:color="auto"/>
        <w:right w:val="none" w:sz="0" w:space="0" w:color="auto"/>
      </w:divBdr>
    </w:div>
    <w:div w:id="1515874852">
      <w:bodyDiv w:val="1"/>
      <w:marLeft w:val="0"/>
      <w:marRight w:val="0"/>
      <w:marTop w:val="0"/>
      <w:marBottom w:val="0"/>
      <w:divBdr>
        <w:top w:val="none" w:sz="0" w:space="0" w:color="auto"/>
        <w:left w:val="none" w:sz="0" w:space="0" w:color="auto"/>
        <w:bottom w:val="none" w:sz="0" w:space="0" w:color="auto"/>
        <w:right w:val="none" w:sz="0" w:space="0" w:color="auto"/>
      </w:divBdr>
    </w:div>
    <w:div w:id="1535382208">
      <w:bodyDiv w:val="1"/>
      <w:marLeft w:val="0"/>
      <w:marRight w:val="0"/>
      <w:marTop w:val="0"/>
      <w:marBottom w:val="0"/>
      <w:divBdr>
        <w:top w:val="none" w:sz="0" w:space="0" w:color="auto"/>
        <w:left w:val="none" w:sz="0" w:space="0" w:color="auto"/>
        <w:bottom w:val="none" w:sz="0" w:space="0" w:color="auto"/>
        <w:right w:val="none" w:sz="0" w:space="0" w:color="auto"/>
      </w:divBdr>
    </w:div>
    <w:div w:id="1548566404">
      <w:bodyDiv w:val="1"/>
      <w:marLeft w:val="0"/>
      <w:marRight w:val="0"/>
      <w:marTop w:val="0"/>
      <w:marBottom w:val="0"/>
      <w:divBdr>
        <w:top w:val="none" w:sz="0" w:space="0" w:color="auto"/>
        <w:left w:val="none" w:sz="0" w:space="0" w:color="auto"/>
        <w:bottom w:val="none" w:sz="0" w:space="0" w:color="auto"/>
        <w:right w:val="none" w:sz="0" w:space="0" w:color="auto"/>
      </w:divBdr>
    </w:div>
    <w:div w:id="1558199680">
      <w:bodyDiv w:val="1"/>
      <w:marLeft w:val="0"/>
      <w:marRight w:val="0"/>
      <w:marTop w:val="0"/>
      <w:marBottom w:val="0"/>
      <w:divBdr>
        <w:top w:val="none" w:sz="0" w:space="0" w:color="auto"/>
        <w:left w:val="none" w:sz="0" w:space="0" w:color="auto"/>
        <w:bottom w:val="none" w:sz="0" w:space="0" w:color="auto"/>
        <w:right w:val="none" w:sz="0" w:space="0" w:color="auto"/>
      </w:divBdr>
      <w:divsChild>
        <w:div w:id="592206336">
          <w:marLeft w:val="0"/>
          <w:marRight w:val="0"/>
          <w:marTop w:val="0"/>
          <w:marBottom w:val="0"/>
          <w:divBdr>
            <w:top w:val="none" w:sz="0" w:space="0" w:color="auto"/>
            <w:left w:val="none" w:sz="0" w:space="0" w:color="auto"/>
            <w:bottom w:val="none" w:sz="0" w:space="0" w:color="auto"/>
            <w:right w:val="none" w:sz="0" w:space="0" w:color="auto"/>
          </w:divBdr>
          <w:divsChild>
            <w:div w:id="321861154">
              <w:marLeft w:val="0"/>
              <w:marRight w:val="0"/>
              <w:marTop w:val="0"/>
              <w:marBottom w:val="0"/>
              <w:divBdr>
                <w:top w:val="none" w:sz="0" w:space="0" w:color="auto"/>
                <w:left w:val="none" w:sz="0" w:space="0" w:color="auto"/>
                <w:bottom w:val="none" w:sz="0" w:space="0" w:color="auto"/>
                <w:right w:val="none" w:sz="0" w:space="0" w:color="auto"/>
              </w:divBdr>
            </w:div>
            <w:div w:id="1026906072">
              <w:marLeft w:val="0"/>
              <w:marRight w:val="0"/>
              <w:marTop w:val="0"/>
              <w:marBottom w:val="0"/>
              <w:divBdr>
                <w:top w:val="none" w:sz="0" w:space="0" w:color="auto"/>
                <w:left w:val="none" w:sz="0" w:space="0" w:color="auto"/>
                <w:bottom w:val="none" w:sz="0" w:space="0" w:color="auto"/>
                <w:right w:val="none" w:sz="0" w:space="0" w:color="auto"/>
              </w:divBdr>
              <w:divsChild>
                <w:div w:id="500514448">
                  <w:marLeft w:val="0"/>
                  <w:marRight w:val="0"/>
                  <w:marTop w:val="0"/>
                  <w:marBottom w:val="0"/>
                  <w:divBdr>
                    <w:top w:val="none" w:sz="0" w:space="0" w:color="auto"/>
                    <w:left w:val="none" w:sz="0" w:space="0" w:color="auto"/>
                    <w:bottom w:val="none" w:sz="0" w:space="0" w:color="auto"/>
                    <w:right w:val="none" w:sz="0" w:space="0" w:color="auto"/>
                  </w:divBdr>
                </w:div>
              </w:divsChild>
            </w:div>
            <w:div w:id="1112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5665">
      <w:bodyDiv w:val="1"/>
      <w:marLeft w:val="0"/>
      <w:marRight w:val="0"/>
      <w:marTop w:val="0"/>
      <w:marBottom w:val="0"/>
      <w:divBdr>
        <w:top w:val="none" w:sz="0" w:space="0" w:color="auto"/>
        <w:left w:val="none" w:sz="0" w:space="0" w:color="auto"/>
        <w:bottom w:val="none" w:sz="0" w:space="0" w:color="auto"/>
        <w:right w:val="none" w:sz="0" w:space="0" w:color="auto"/>
      </w:divBdr>
    </w:div>
    <w:div w:id="1571308212">
      <w:bodyDiv w:val="1"/>
      <w:marLeft w:val="0"/>
      <w:marRight w:val="0"/>
      <w:marTop w:val="0"/>
      <w:marBottom w:val="0"/>
      <w:divBdr>
        <w:top w:val="none" w:sz="0" w:space="0" w:color="auto"/>
        <w:left w:val="none" w:sz="0" w:space="0" w:color="auto"/>
        <w:bottom w:val="none" w:sz="0" w:space="0" w:color="auto"/>
        <w:right w:val="none" w:sz="0" w:space="0" w:color="auto"/>
      </w:divBdr>
    </w:div>
    <w:div w:id="1571961950">
      <w:bodyDiv w:val="1"/>
      <w:marLeft w:val="0"/>
      <w:marRight w:val="0"/>
      <w:marTop w:val="0"/>
      <w:marBottom w:val="0"/>
      <w:divBdr>
        <w:top w:val="none" w:sz="0" w:space="0" w:color="auto"/>
        <w:left w:val="none" w:sz="0" w:space="0" w:color="auto"/>
        <w:bottom w:val="none" w:sz="0" w:space="0" w:color="auto"/>
        <w:right w:val="none" w:sz="0" w:space="0" w:color="auto"/>
      </w:divBdr>
    </w:div>
    <w:div w:id="1578320247">
      <w:bodyDiv w:val="1"/>
      <w:marLeft w:val="0"/>
      <w:marRight w:val="0"/>
      <w:marTop w:val="0"/>
      <w:marBottom w:val="0"/>
      <w:divBdr>
        <w:top w:val="none" w:sz="0" w:space="0" w:color="auto"/>
        <w:left w:val="none" w:sz="0" w:space="0" w:color="auto"/>
        <w:bottom w:val="none" w:sz="0" w:space="0" w:color="auto"/>
        <w:right w:val="none" w:sz="0" w:space="0" w:color="auto"/>
      </w:divBdr>
    </w:div>
    <w:div w:id="1647540966">
      <w:bodyDiv w:val="1"/>
      <w:marLeft w:val="0"/>
      <w:marRight w:val="0"/>
      <w:marTop w:val="0"/>
      <w:marBottom w:val="0"/>
      <w:divBdr>
        <w:top w:val="none" w:sz="0" w:space="0" w:color="auto"/>
        <w:left w:val="none" w:sz="0" w:space="0" w:color="auto"/>
        <w:bottom w:val="none" w:sz="0" w:space="0" w:color="auto"/>
        <w:right w:val="none" w:sz="0" w:space="0" w:color="auto"/>
      </w:divBdr>
    </w:div>
    <w:div w:id="1651442365">
      <w:bodyDiv w:val="1"/>
      <w:marLeft w:val="0"/>
      <w:marRight w:val="0"/>
      <w:marTop w:val="0"/>
      <w:marBottom w:val="0"/>
      <w:divBdr>
        <w:top w:val="none" w:sz="0" w:space="0" w:color="auto"/>
        <w:left w:val="none" w:sz="0" w:space="0" w:color="auto"/>
        <w:bottom w:val="none" w:sz="0" w:space="0" w:color="auto"/>
        <w:right w:val="none" w:sz="0" w:space="0" w:color="auto"/>
      </w:divBdr>
    </w:div>
    <w:div w:id="1656374060">
      <w:bodyDiv w:val="1"/>
      <w:marLeft w:val="0"/>
      <w:marRight w:val="0"/>
      <w:marTop w:val="0"/>
      <w:marBottom w:val="0"/>
      <w:divBdr>
        <w:top w:val="none" w:sz="0" w:space="0" w:color="auto"/>
        <w:left w:val="none" w:sz="0" w:space="0" w:color="auto"/>
        <w:bottom w:val="none" w:sz="0" w:space="0" w:color="auto"/>
        <w:right w:val="none" w:sz="0" w:space="0" w:color="auto"/>
      </w:divBdr>
    </w:div>
    <w:div w:id="1660621585">
      <w:bodyDiv w:val="1"/>
      <w:marLeft w:val="0"/>
      <w:marRight w:val="0"/>
      <w:marTop w:val="0"/>
      <w:marBottom w:val="0"/>
      <w:divBdr>
        <w:top w:val="none" w:sz="0" w:space="0" w:color="auto"/>
        <w:left w:val="none" w:sz="0" w:space="0" w:color="auto"/>
        <w:bottom w:val="none" w:sz="0" w:space="0" w:color="auto"/>
        <w:right w:val="none" w:sz="0" w:space="0" w:color="auto"/>
      </w:divBdr>
    </w:div>
    <w:div w:id="1660961865">
      <w:bodyDiv w:val="1"/>
      <w:marLeft w:val="0"/>
      <w:marRight w:val="0"/>
      <w:marTop w:val="0"/>
      <w:marBottom w:val="0"/>
      <w:divBdr>
        <w:top w:val="none" w:sz="0" w:space="0" w:color="auto"/>
        <w:left w:val="none" w:sz="0" w:space="0" w:color="auto"/>
        <w:bottom w:val="none" w:sz="0" w:space="0" w:color="auto"/>
        <w:right w:val="none" w:sz="0" w:space="0" w:color="auto"/>
      </w:divBdr>
    </w:div>
    <w:div w:id="1668437527">
      <w:bodyDiv w:val="1"/>
      <w:marLeft w:val="0"/>
      <w:marRight w:val="0"/>
      <w:marTop w:val="0"/>
      <w:marBottom w:val="0"/>
      <w:divBdr>
        <w:top w:val="none" w:sz="0" w:space="0" w:color="auto"/>
        <w:left w:val="none" w:sz="0" w:space="0" w:color="auto"/>
        <w:bottom w:val="none" w:sz="0" w:space="0" w:color="auto"/>
        <w:right w:val="none" w:sz="0" w:space="0" w:color="auto"/>
      </w:divBdr>
    </w:div>
    <w:div w:id="1669360267">
      <w:bodyDiv w:val="1"/>
      <w:marLeft w:val="0"/>
      <w:marRight w:val="0"/>
      <w:marTop w:val="0"/>
      <w:marBottom w:val="0"/>
      <w:divBdr>
        <w:top w:val="none" w:sz="0" w:space="0" w:color="auto"/>
        <w:left w:val="none" w:sz="0" w:space="0" w:color="auto"/>
        <w:bottom w:val="none" w:sz="0" w:space="0" w:color="auto"/>
        <w:right w:val="none" w:sz="0" w:space="0" w:color="auto"/>
      </w:divBdr>
    </w:div>
    <w:div w:id="1726178338">
      <w:bodyDiv w:val="1"/>
      <w:marLeft w:val="0"/>
      <w:marRight w:val="0"/>
      <w:marTop w:val="0"/>
      <w:marBottom w:val="0"/>
      <w:divBdr>
        <w:top w:val="none" w:sz="0" w:space="0" w:color="auto"/>
        <w:left w:val="none" w:sz="0" w:space="0" w:color="auto"/>
        <w:bottom w:val="none" w:sz="0" w:space="0" w:color="auto"/>
        <w:right w:val="none" w:sz="0" w:space="0" w:color="auto"/>
      </w:divBdr>
      <w:divsChild>
        <w:div w:id="971862854">
          <w:marLeft w:val="0"/>
          <w:marRight w:val="0"/>
          <w:marTop w:val="0"/>
          <w:marBottom w:val="0"/>
          <w:divBdr>
            <w:top w:val="none" w:sz="0" w:space="0" w:color="auto"/>
            <w:left w:val="none" w:sz="0" w:space="0" w:color="auto"/>
            <w:bottom w:val="none" w:sz="0" w:space="0" w:color="auto"/>
            <w:right w:val="none" w:sz="0" w:space="0" w:color="auto"/>
          </w:divBdr>
        </w:div>
        <w:div w:id="1807432236">
          <w:marLeft w:val="0"/>
          <w:marRight w:val="0"/>
          <w:marTop w:val="0"/>
          <w:marBottom w:val="0"/>
          <w:divBdr>
            <w:top w:val="none" w:sz="0" w:space="0" w:color="auto"/>
            <w:left w:val="none" w:sz="0" w:space="0" w:color="auto"/>
            <w:bottom w:val="none" w:sz="0" w:space="0" w:color="auto"/>
            <w:right w:val="none" w:sz="0" w:space="0" w:color="auto"/>
          </w:divBdr>
        </w:div>
        <w:div w:id="1924601293">
          <w:marLeft w:val="0"/>
          <w:marRight w:val="0"/>
          <w:marTop w:val="0"/>
          <w:marBottom w:val="0"/>
          <w:divBdr>
            <w:top w:val="none" w:sz="0" w:space="0" w:color="auto"/>
            <w:left w:val="none" w:sz="0" w:space="0" w:color="auto"/>
            <w:bottom w:val="none" w:sz="0" w:space="0" w:color="auto"/>
            <w:right w:val="none" w:sz="0" w:space="0" w:color="auto"/>
          </w:divBdr>
        </w:div>
        <w:div w:id="2141336726">
          <w:marLeft w:val="0"/>
          <w:marRight w:val="0"/>
          <w:marTop w:val="0"/>
          <w:marBottom w:val="0"/>
          <w:divBdr>
            <w:top w:val="none" w:sz="0" w:space="0" w:color="auto"/>
            <w:left w:val="none" w:sz="0" w:space="0" w:color="auto"/>
            <w:bottom w:val="none" w:sz="0" w:space="0" w:color="auto"/>
            <w:right w:val="none" w:sz="0" w:space="0" w:color="auto"/>
          </w:divBdr>
        </w:div>
      </w:divsChild>
    </w:div>
    <w:div w:id="1727412845">
      <w:bodyDiv w:val="1"/>
      <w:marLeft w:val="0"/>
      <w:marRight w:val="0"/>
      <w:marTop w:val="0"/>
      <w:marBottom w:val="0"/>
      <w:divBdr>
        <w:top w:val="none" w:sz="0" w:space="0" w:color="auto"/>
        <w:left w:val="none" w:sz="0" w:space="0" w:color="auto"/>
        <w:bottom w:val="none" w:sz="0" w:space="0" w:color="auto"/>
        <w:right w:val="none" w:sz="0" w:space="0" w:color="auto"/>
      </w:divBdr>
    </w:div>
    <w:div w:id="1738477849">
      <w:bodyDiv w:val="1"/>
      <w:marLeft w:val="0"/>
      <w:marRight w:val="0"/>
      <w:marTop w:val="0"/>
      <w:marBottom w:val="0"/>
      <w:divBdr>
        <w:top w:val="none" w:sz="0" w:space="0" w:color="auto"/>
        <w:left w:val="none" w:sz="0" w:space="0" w:color="auto"/>
        <w:bottom w:val="none" w:sz="0" w:space="0" w:color="auto"/>
        <w:right w:val="none" w:sz="0" w:space="0" w:color="auto"/>
      </w:divBdr>
    </w:div>
    <w:div w:id="1745831963">
      <w:bodyDiv w:val="1"/>
      <w:marLeft w:val="0"/>
      <w:marRight w:val="0"/>
      <w:marTop w:val="0"/>
      <w:marBottom w:val="0"/>
      <w:divBdr>
        <w:top w:val="none" w:sz="0" w:space="0" w:color="auto"/>
        <w:left w:val="none" w:sz="0" w:space="0" w:color="auto"/>
        <w:bottom w:val="none" w:sz="0" w:space="0" w:color="auto"/>
        <w:right w:val="none" w:sz="0" w:space="0" w:color="auto"/>
      </w:divBdr>
    </w:div>
    <w:div w:id="1749493416">
      <w:bodyDiv w:val="1"/>
      <w:marLeft w:val="0"/>
      <w:marRight w:val="0"/>
      <w:marTop w:val="0"/>
      <w:marBottom w:val="0"/>
      <w:divBdr>
        <w:top w:val="none" w:sz="0" w:space="0" w:color="auto"/>
        <w:left w:val="none" w:sz="0" w:space="0" w:color="auto"/>
        <w:bottom w:val="none" w:sz="0" w:space="0" w:color="auto"/>
        <w:right w:val="none" w:sz="0" w:space="0" w:color="auto"/>
      </w:divBdr>
    </w:div>
    <w:div w:id="1761633981">
      <w:bodyDiv w:val="1"/>
      <w:marLeft w:val="0"/>
      <w:marRight w:val="0"/>
      <w:marTop w:val="0"/>
      <w:marBottom w:val="0"/>
      <w:divBdr>
        <w:top w:val="none" w:sz="0" w:space="0" w:color="auto"/>
        <w:left w:val="none" w:sz="0" w:space="0" w:color="auto"/>
        <w:bottom w:val="none" w:sz="0" w:space="0" w:color="auto"/>
        <w:right w:val="none" w:sz="0" w:space="0" w:color="auto"/>
      </w:divBdr>
    </w:div>
    <w:div w:id="1770469658">
      <w:bodyDiv w:val="1"/>
      <w:marLeft w:val="0"/>
      <w:marRight w:val="0"/>
      <w:marTop w:val="0"/>
      <w:marBottom w:val="0"/>
      <w:divBdr>
        <w:top w:val="none" w:sz="0" w:space="0" w:color="auto"/>
        <w:left w:val="none" w:sz="0" w:space="0" w:color="auto"/>
        <w:bottom w:val="none" w:sz="0" w:space="0" w:color="auto"/>
        <w:right w:val="none" w:sz="0" w:space="0" w:color="auto"/>
      </w:divBdr>
    </w:div>
    <w:div w:id="1771925125">
      <w:bodyDiv w:val="1"/>
      <w:marLeft w:val="0"/>
      <w:marRight w:val="0"/>
      <w:marTop w:val="0"/>
      <w:marBottom w:val="0"/>
      <w:divBdr>
        <w:top w:val="none" w:sz="0" w:space="0" w:color="auto"/>
        <w:left w:val="none" w:sz="0" w:space="0" w:color="auto"/>
        <w:bottom w:val="none" w:sz="0" w:space="0" w:color="auto"/>
        <w:right w:val="none" w:sz="0" w:space="0" w:color="auto"/>
      </w:divBdr>
    </w:div>
    <w:div w:id="1782258328">
      <w:bodyDiv w:val="1"/>
      <w:marLeft w:val="0"/>
      <w:marRight w:val="0"/>
      <w:marTop w:val="0"/>
      <w:marBottom w:val="0"/>
      <w:divBdr>
        <w:top w:val="none" w:sz="0" w:space="0" w:color="auto"/>
        <w:left w:val="none" w:sz="0" w:space="0" w:color="auto"/>
        <w:bottom w:val="none" w:sz="0" w:space="0" w:color="auto"/>
        <w:right w:val="none" w:sz="0" w:space="0" w:color="auto"/>
      </w:divBdr>
      <w:divsChild>
        <w:div w:id="1850178558">
          <w:marLeft w:val="0"/>
          <w:marRight w:val="0"/>
          <w:marTop w:val="0"/>
          <w:marBottom w:val="165"/>
          <w:divBdr>
            <w:top w:val="none" w:sz="0" w:space="0" w:color="auto"/>
            <w:left w:val="none" w:sz="0" w:space="0" w:color="auto"/>
            <w:bottom w:val="none" w:sz="0" w:space="0" w:color="auto"/>
            <w:right w:val="none" w:sz="0" w:space="0" w:color="auto"/>
          </w:divBdr>
          <w:divsChild>
            <w:div w:id="3411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33049">
      <w:bodyDiv w:val="1"/>
      <w:marLeft w:val="0"/>
      <w:marRight w:val="0"/>
      <w:marTop w:val="0"/>
      <w:marBottom w:val="0"/>
      <w:divBdr>
        <w:top w:val="none" w:sz="0" w:space="0" w:color="auto"/>
        <w:left w:val="none" w:sz="0" w:space="0" w:color="auto"/>
        <w:bottom w:val="none" w:sz="0" w:space="0" w:color="auto"/>
        <w:right w:val="none" w:sz="0" w:space="0" w:color="auto"/>
      </w:divBdr>
    </w:div>
    <w:div w:id="1783111554">
      <w:bodyDiv w:val="1"/>
      <w:marLeft w:val="0"/>
      <w:marRight w:val="0"/>
      <w:marTop w:val="0"/>
      <w:marBottom w:val="0"/>
      <w:divBdr>
        <w:top w:val="none" w:sz="0" w:space="0" w:color="auto"/>
        <w:left w:val="none" w:sz="0" w:space="0" w:color="auto"/>
        <w:bottom w:val="none" w:sz="0" w:space="0" w:color="auto"/>
        <w:right w:val="none" w:sz="0" w:space="0" w:color="auto"/>
      </w:divBdr>
    </w:div>
    <w:div w:id="1785227220">
      <w:bodyDiv w:val="1"/>
      <w:marLeft w:val="0"/>
      <w:marRight w:val="0"/>
      <w:marTop w:val="0"/>
      <w:marBottom w:val="0"/>
      <w:divBdr>
        <w:top w:val="none" w:sz="0" w:space="0" w:color="auto"/>
        <w:left w:val="none" w:sz="0" w:space="0" w:color="auto"/>
        <w:bottom w:val="none" w:sz="0" w:space="0" w:color="auto"/>
        <w:right w:val="none" w:sz="0" w:space="0" w:color="auto"/>
      </w:divBdr>
      <w:divsChild>
        <w:div w:id="416247201">
          <w:marLeft w:val="0"/>
          <w:marRight w:val="0"/>
          <w:marTop w:val="0"/>
          <w:marBottom w:val="0"/>
          <w:divBdr>
            <w:top w:val="none" w:sz="0" w:space="0" w:color="auto"/>
            <w:left w:val="none" w:sz="0" w:space="0" w:color="auto"/>
            <w:bottom w:val="none" w:sz="0" w:space="0" w:color="auto"/>
            <w:right w:val="none" w:sz="0" w:space="0" w:color="auto"/>
          </w:divBdr>
        </w:div>
      </w:divsChild>
    </w:div>
    <w:div w:id="1785268607">
      <w:bodyDiv w:val="1"/>
      <w:marLeft w:val="0"/>
      <w:marRight w:val="0"/>
      <w:marTop w:val="0"/>
      <w:marBottom w:val="0"/>
      <w:divBdr>
        <w:top w:val="none" w:sz="0" w:space="0" w:color="auto"/>
        <w:left w:val="none" w:sz="0" w:space="0" w:color="auto"/>
        <w:bottom w:val="none" w:sz="0" w:space="0" w:color="auto"/>
        <w:right w:val="none" w:sz="0" w:space="0" w:color="auto"/>
      </w:divBdr>
    </w:div>
    <w:div w:id="1805198349">
      <w:bodyDiv w:val="1"/>
      <w:marLeft w:val="0"/>
      <w:marRight w:val="0"/>
      <w:marTop w:val="0"/>
      <w:marBottom w:val="0"/>
      <w:divBdr>
        <w:top w:val="none" w:sz="0" w:space="0" w:color="auto"/>
        <w:left w:val="none" w:sz="0" w:space="0" w:color="auto"/>
        <w:bottom w:val="none" w:sz="0" w:space="0" w:color="auto"/>
        <w:right w:val="none" w:sz="0" w:space="0" w:color="auto"/>
      </w:divBdr>
    </w:div>
    <w:div w:id="1806242753">
      <w:bodyDiv w:val="1"/>
      <w:marLeft w:val="0"/>
      <w:marRight w:val="0"/>
      <w:marTop w:val="0"/>
      <w:marBottom w:val="0"/>
      <w:divBdr>
        <w:top w:val="none" w:sz="0" w:space="0" w:color="auto"/>
        <w:left w:val="none" w:sz="0" w:space="0" w:color="auto"/>
        <w:bottom w:val="none" w:sz="0" w:space="0" w:color="auto"/>
        <w:right w:val="none" w:sz="0" w:space="0" w:color="auto"/>
      </w:divBdr>
    </w:div>
    <w:div w:id="1818840931">
      <w:bodyDiv w:val="1"/>
      <w:marLeft w:val="0"/>
      <w:marRight w:val="0"/>
      <w:marTop w:val="0"/>
      <w:marBottom w:val="0"/>
      <w:divBdr>
        <w:top w:val="none" w:sz="0" w:space="0" w:color="auto"/>
        <w:left w:val="none" w:sz="0" w:space="0" w:color="auto"/>
        <w:bottom w:val="none" w:sz="0" w:space="0" w:color="auto"/>
        <w:right w:val="none" w:sz="0" w:space="0" w:color="auto"/>
      </w:divBdr>
    </w:div>
    <w:div w:id="1820415616">
      <w:bodyDiv w:val="1"/>
      <w:marLeft w:val="0"/>
      <w:marRight w:val="0"/>
      <w:marTop w:val="0"/>
      <w:marBottom w:val="0"/>
      <w:divBdr>
        <w:top w:val="none" w:sz="0" w:space="0" w:color="auto"/>
        <w:left w:val="none" w:sz="0" w:space="0" w:color="auto"/>
        <w:bottom w:val="none" w:sz="0" w:space="0" w:color="auto"/>
        <w:right w:val="none" w:sz="0" w:space="0" w:color="auto"/>
      </w:divBdr>
    </w:div>
    <w:div w:id="1826631503">
      <w:bodyDiv w:val="1"/>
      <w:marLeft w:val="0"/>
      <w:marRight w:val="0"/>
      <w:marTop w:val="0"/>
      <w:marBottom w:val="0"/>
      <w:divBdr>
        <w:top w:val="none" w:sz="0" w:space="0" w:color="auto"/>
        <w:left w:val="none" w:sz="0" w:space="0" w:color="auto"/>
        <w:bottom w:val="none" w:sz="0" w:space="0" w:color="auto"/>
        <w:right w:val="none" w:sz="0" w:space="0" w:color="auto"/>
      </w:divBdr>
    </w:div>
    <w:div w:id="1832329958">
      <w:bodyDiv w:val="1"/>
      <w:marLeft w:val="0"/>
      <w:marRight w:val="0"/>
      <w:marTop w:val="0"/>
      <w:marBottom w:val="0"/>
      <w:divBdr>
        <w:top w:val="none" w:sz="0" w:space="0" w:color="auto"/>
        <w:left w:val="none" w:sz="0" w:space="0" w:color="auto"/>
        <w:bottom w:val="none" w:sz="0" w:space="0" w:color="auto"/>
        <w:right w:val="none" w:sz="0" w:space="0" w:color="auto"/>
      </w:divBdr>
    </w:div>
    <w:div w:id="1834293453">
      <w:bodyDiv w:val="1"/>
      <w:marLeft w:val="0"/>
      <w:marRight w:val="0"/>
      <w:marTop w:val="0"/>
      <w:marBottom w:val="0"/>
      <w:divBdr>
        <w:top w:val="none" w:sz="0" w:space="0" w:color="auto"/>
        <w:left w:val="none" w:sz="0" w:space="0" w:color="auto"/>
        <w:bottom w:val="none" w:sz="0" w:space="0" w:color="auto"/>
        <w:right w:val="none" w:sz="0" w:space="0" w:color="auto"/>
      </w:divBdr>
    </w:div>
    <w:div w:id="1843202285">
      <w:bodyDiv w:val="1"/>
      <w:marLeft w:val="0"/>
      <w:marRight w:val="0"/>
      <w:marTop w:val="0"/>
      <w:marBottom w:val="0"/>
      <w:divBdr>
        <w:top w:val="none" w:sz="0" w:space="0" w:color="auto"/>
        <w:left w:val="none" w:sz="0" w:space="0" w:color="auto"/>
        <w:bottom w:val="none" w:sz="0" w:space="0" w:color="auto"/>
        <w:right w:val="none" w:sz="0" w:space="0" w:color="auto"/>
      </w:divBdr>
    </w:div>
    <w:div w:id="1844011075">
      <w:bodyDiv w:val="1"/>
      <w:marLeft w:val="0"/>
      <w:marRight w:val="0"/>
      <w:marTop w:val="0"/>
      <w:marBottom w:val="0"/>
      <w:divBdr>
        <w:top w:val="none" w:sz="0" w:space="0" w:color="auto"/>
        <w:left w:val="none" w:sz="0" w:space="0" w:color="auto"/>
        <w:bottom w:val="none" w:sz="0" w:space="0" w:color="auto"/>
        <w:right w:val="none" w:sz="0" w:space="0" w:color="auto"/>
      </w:divBdr>
    </w:div>
    <w:div w:id="1854106246">
      <w:bodyDiv w:val="1"/>
      <w:marLeft w:val="0"/>
      <w:marRight w:val="0"/>
      <w:marTop w:val="0"/>
      <w:marBottom w:val="0"/>
      <w:divBdr>
        <w:top w:val="none" w:sz="0" w:space="0" w:color="auto"/>
        <w:left w:val="none" w:sz="0" w:space="0" w:color="auto"/>
        <w:bottom w:val="none" w:sz="0" w:space="0" w:color="auto"/>
        <w:right w:val="none" w:sz="0" w:space="0" w:color="auto"/>
      </w:divBdr>
    </w:div>
    <w:div w:id="1860897183">
      <w:bodyDiv w:val="1"/>
      <w:marLeft w:val="0"/>
      <w:marRight w:val="0"/>
      <w:marTop w:val="0"/>
      <w:marBottom w:val="0"/>
      <w:divBdr>
        <w:top w:val="none" w:sz="0" w:space="0" w:color="auto"/>
        <w:left w:val="none" w:sz="0" w:space="0" w:color="auto"/>
        <w:bottom w:val="none" w:sz="0" w:space="0" w:color="auto"/>
        <w:right w:val="none" w:sz="0" w:space="0" w:color="auto"/>
      </w:divBdr>
      <w:divsChild>
        <w:div w:id="6904128">
          <w:marLeft w:val="0"/>
          <w:marRight w:val="0"/>
          <w:marTop w:val="0"/>
          <w:marBottom w:val="0"/>
          <w:divBdr>
            <w:top w:val="none" w:sz="0" w:space="0" w:color="auto"/>
            <w:left w:val="none" w:sz="0" w:space="0" w:color="auto"/>
            <w:bottom w:val="none" w:sz="0" w:space="0" w:color="auto"/>
            <w:right w:val="none" w:sz="0" w:space="0" w:color="auto"/>
          </w:divBdr>
        </w:div>
        <w:div w:id="104159373">
          <w:marLeft w:val="0"/>
          <w:marRight w:val="0"/>
          <w:marTop w:val="0"/>
          <w:marBottom w:val="0"/>
          <w:divBdr>
            <w:top w:val="none" w:sz="0" w:space="0" w:color="auto"/>
            <w:left w:val="none" w:sz="0" w:space="0" w:color="auto"/>
            <w:bottom w:val="none" w:sz="0" w:space="0" w:color="auto"/>
            <w:right w:val="none" w:sz="0" w:space="0" w:color="auto"/>
          </w:divBdr>
        </w:div>
        <w:div w:id="534393943">
          <w:marLeft w:val="0"/>
          <w:marRight w:val="0"/>
          <w:marTop w:val="0"/>
          <w:marBottom w:val="0"/>
          <w:divBdr>
            <w:top w:val="none" w:sz="0" w:space="0" w:color="auto"/>
            <w:left w:val="none" w:sz="0" w:space="0" w:color="auto"/>
            <w:bottom w:val="none" w:sz="0" w:space="0" w:color="auto"/>
            <w:right w:val="none" w:sz="0" w:space="0" w:color="auto"/>
          </w:divBdr>
        </w:div>
        <w:div w:id="968978941">
          <w:marLeft w:val="0"/>
          <w:marRight w:val="0"/>
          <w:marTop w:val="0"/>
          <w:marBottom w:val="0"/>
          <w:divBdr>
            <w:top w:val="none" w:sz="0" w:space="0" w:color="auto"/>
            <w:left w:val="none" w:sz="0" w:space="0" w:color="auto"/>
            <w:bottom w:val="none" w:sz="0" w:space="0" w:color="auto"/>
            <w:right w:val="none" w:sz="0" w:space="0" w:color="auto"/>
          </w:divBdr>
        </w:div>
        <w:div w:id="1013411347">
          <w:marLeft w:val="0"/>
          <w:marRight w:val="0"/>
          <w:marTop w:val="0"/>
          <w:marBottom w:val="0"/>
          <w:divBdr>
            <w:top w:val="none" w:sz="0" w:space="0" w:color="auto"/>
            <w:left w:val="none" w:sz="0" w:space="0" w:color="auto"/>
            <w:bottom w:val="none" w:sz="0" w:space="0" w:color="auto"/>
            <w:right w:val="none" w:sz="0" w:space="0" w:color="auto"/>
          </w:divBdr>
        </w:div>
      </w:divsChild>
    </w:div>
    <w:div w:id="1865559761">
      <w:bodyDiv w:val="1"/>
      <w:marLeft w:val="0"/>
      <w:marRight w:val="0"/>
      <w:marTop w:val="0"/>
      <w:marBottom w:val="0"/>
      <w:divBdr>
        <w:top w:val="none" w:sz="0" w:space="0" w:color="auto"/>
        <w:left w:val="none" w:sz="0" w:space="0" w:color="auto"/>
        <w:bottom w:val="none" w:sz="0" w:space="0" w:color="auto"/>
        <w:right w:val="none" w:sz="0" w:space="0" w:color="auto"/>
      </w:divBdr>
    </w:div>
    <w:div w:id="1878082576">
      <w:bodyDiv w:val="1"/>
      <w:marLeft w:val="0"/>
      <w:marRight w:val="0"/>
      <w:marTop w:val="0"/>
      <w:marBottom w:val="0"/>
      <w:divBdr>
        <w:top w:val="none" w:sz="0" w:space="0" w:color="auto"/>
        <w:left w:val="none" w:sz="0" w:space="0" w:color="auto"/>
        <w:bottom w:val="none" w:sz="0" w:space="0" w:color="auto"/>
        <w:right w:val="none" w:sz="0" w:space="0" w:color="auto"/>
      </w:divBdr>
    </w:div>
    <w:div w:id="1888372622">
      <w:bodyDiv w:val="1"/>
      <w:marLeft w:val="0"/>
      <w:marRight w:val="0"/>
      <w:marTop w:val="0"/>
      <w:marBottom w:val="0"/>
      <w:divBdr>
        <w:top w:val="none" w:sz="0" w:space="0" w:color="auto"/>
        <w:left w:val="none" w:sz="0" w:space="0" w:color="auto"/>
        <w:bottom w:val="none" w:sz="0" w:space="0" w:color="auto"/>
        <w:right w:val="none" w:sz="0" w:space="0" w:color="auto"/>
      </w:divBdr>
    </w:div>
    <w:div w:id="1889952509">
      <w:bodyDiv w:val="1"/>
      <w:marLeft w:val="0"/>
      <w:marRight w:val="0"/>
      <w:marTop w:val="0"/>
      <w:marBottom w:val="0"/>
      <w:divBdr>
        <w:top w:val="none" w:sz="0" w:space="0" w:color="auto"/>
        <w:left w:val="none" w:sz="0" w:space="0" w:color="auto"/>
        <w:bottom w:val="none" w:sz="0" w:space="0" w:color="auto"/>
        <w:right w:val="none" w:sz="0" w:space="0" w:color="auto"/>
      </w:divBdr>
    </w:div>
    <w:div w:id="1891652734">
      <w:bodyDiv w:val="1"/>
      <w:marLeft w:val="0"/>
      <w:marRight w:val="0"/>
      <w:marTop w:val="0"/>
      <w:marBottom w:val="0"/>
      <w:divBdr>
        <w:top w:val="none" w:sz="0" w:space="0" w:color="auto"/>
        <w:left w:val="none" w:sz="0" w:space="0" w:color="auto"/>
        <w:bottom w:val="none" w:sz="0" w:space="0" w:color="auto"/>
        <w:right w:val="none" w:sz="0" w:space="0" w:color="auto"/>
      </w:divBdr>
      <w:divsChild>
        <w:div w:id="288438546">
          <w:marLeft w:val="0"/>
          <w:marRight w:val="0"/>
          <w:marTop w:val="0"/>
          <w:marBottom w:val="0"/>
          <w:divBdr>
            <w:top w:val="none" w:sz="0" w:space="0" w:color="auto"/>
            <w:left w:val="none" w:sz="0" w:space="0" w:color="auto"/>
            <w:bottom w:val="none" w:sz="0" w:space="0" w:color="auto"/>
            <w:right w:val="none" w:sz="0" w:space="0" w:color="auto"/>
          </w:divBdr>
        </w:div>
        <w:div w:id="392702453">
          <w:marLeft w:val="0"/>
          <w:marRight w:val="0"/>
          <w:marTop w:val="0"/>
          <w:marBottom w:val="0"/>
          <w:divBdr>
            <w:top w:val="none" w:sz="0" w:space="0" w:color="auto"/>
            <w:left w:val="none" w:sz="0" w:space="0" w:color="auto"/>
            <w:bottom w:val="none" w:sz="0" w:space="0" w:color="auto"/>
            <w:right w:val="none" w:sz="0" w:space="0" w:color="auto"/>
          </w:divBdr>
        </w:div>
        <w:div w:id="1071974249">
          <w:marLeft w:val="0"/>
          <w:marRight w:val="0"/>
          <w:marTop w:val="0"/>
          <w:marBottom w:val="0"/>
          <w:divBdr>
            <w:top w:val="none" w:sz="0" w:space="0" w:color="auto"/>
            <w:left w:val="none" w:sz="0" w:space="0" w:color="auto"/>
            <w:bottom w:val="none" w:sz="0" w:space="0" w:color="auto"/>
            <w:right w:val="none" w:sz="0" w:space="0" w:color="auto"/>
          </w:divBdr>
        </w:div>
        <w:div w:id="1266695963">
          <w:marLeft w:val="0"/>
          <w:marRight w:val="0"/>
          <w:marTop w:val="0"/>
          <w:marBottom w:val="0"/>
          <w:divBdr>
            <w:top w:val="none" w:sz="0" w:space="0" w:color="auto"/>
            <w:left w:val="none" w:sz="0" w:space="0" w:color="auto"/>
            <w:bottom w:val="none" w:sz="0" w:space="0" w:color="auto"/>
            <w:right w:val="none" w:sz="0" w:space="0" w:color="auto"/>
          </w:divBdr>
        </w:div>
        <w:div w:id="2046174892">
          <w:marLeft w:val="0"/>
          <w:marRight w:val="0"/>
          <w:marTop w:val="0"/>
          <w:marBottom w:val="0"/>
          <w:divBdr>
            <w:top w:val="none" w:sz="0" w:space="0" w:color="auto"/>
            <w:left w:val="none" w:sz="0" w:space="0" w:color="auto"/>
            <w:bottom w:val="none" w:sz="0" w:space="0" w:color="auto"/>
            <w:right w:val="none" w:sz="0" w:space="0" w:color="auto"/>
          </w:divBdr>
        </w:div>
      </w:divsChild>
    </w:div>
    <w:div w:id="1898467679">
      <w:bodyDiv w:val="1"/>
      <w:marLeft w:val="0"/>
      <w:marRight w:val="0"/>
      <w:marTop w:val="0"/>
      <w:marBottom w:val="0"/>
      <w:divBdr>
        <w:top w:val="none" w:sz="0" w:space="0" w:color="auto"/>
        <w:left w:val="none" w:sz="0" w:space="0" w:color="auto"/>
        <w:bottom w:val="none" w:sz="0" w:space="0" w:color="auto"/>
        <w:right w:val="none" w:sz="0" w:space="0" w:color="auto"/>
      </w:divBdr>
    </w:div>
    <w:div w:id="1900286861">
      <w:bodyDiv w:val="1"/>
      <w:marLeft w:val="0"/>
      <w:marRight w:val="0"/>
      <w:marTop w:val="0"/>
      <w:marBottom w:val="0"/>
      <w:divBdr>
        <w:top w:val="none" w:sz="0" w:space="0" w:color="auto"/>
        <w:left w:val="none" w:sz="0" w:space="0" w:color="auto"/>
        <w:bottom w:val="none" w:sz="0" w:space="0" w:color="auto"/>
        <w:right w:val="none" w:sz="0" w:space="0" w:color="auto"/>
      </w:divBdr>
    </w:div>
    <w:div w:id="1912504057">
      <w:bodyDiv w:val="1"/>
      <w:marLeft w:val="0"/>
      <w:marRight w:val="0"/>
      <w:marTop w:val="0"/>
      <w:marBottom w:val="0"/>
      <w:divBdr>
        <w:top w:val="none" w:sz="0" w:space="0" w:color="auto"/>
        <w:left w:val="none" w:sz="0" w:space="0" w:color="auto"/>
        <w:bottom w:val="none" w:sz="0" w:space="0" w:color="auto"/>
        <w:right w:val="none" w:sz="0" w:space="0" w:color="auto"/>
      </w:divBdr>
      <w:divsChild>
        <w:div w:id="383068372">
          <w:marLeft w:val="0"/>
          <w:marRight w:val="0"/>
          <w:marTop w:val="0"/>
          <w:marBottom w:val="0"/>
          <w:divBdr>
            <w:top w:val="none" w:sz="0" w:space="0" w:color="auto"/>
            <w:left w:val="none" w:sz="0" w:space="0" w:color="auto"/>
            <w:bottom w:val="none" w:sz="0" w:space="0" w:color="auto"/>
            <w:right w:val="none" w:sz="0" w:space="0" w:color="auto"/>
          </w:divBdr>
        </w:div>
      </w:divsChild>
    </w:div>
    <w:div w:id="1929459429">
      <w:bodyDiv w:val="1"/>
      <w:marLeft w:val="0"/>
      <w:marRight w:val="0"/>
      <w:marTop w:val="0"/>
      <w:marBottom w:val="0"/>
      <w:divBdr>
        <w:top w:val="none" w:sz="0" w:space="0" w:color="auto"/>
        <w:left w:val="none" w:sz="0" w:space="0" w:color="auto"/>
        <w:bottom w:val="none" w:sz="0" w:space="0" w:color="auto"/>
        <w:right w:val="none" w:sz="0" w:space="0" w:color="auto"/>
      </w:divBdr>
    </w:div>
    <w:div w:id="1964187559">
      <w:bodyDiv w:val="1"/>
      <w:marLeft w:val="0"/>
      <w:marRight w:val="0"/>
      <w:marTop w:val="0"/>
      <w:marBottom w:val="0"/>
      <w:divBdr>
        <w:top w:val="none" w:sz="0" w:space="0" w:color="auto"/>
        <w:left w:val="none" w:sz="0" w:space="0" w:color="auto"/>
        <w:bottom w:val="none" w:sz="0" w:space="0" w:color="auto"/>
        <w:right w:val="none" w:sz="0" w:space="0" w:color="auto"/>
      </w:divBdr>
    </w:div>
    <w:div w:id="1975019213">
      <w:bodyDiv w:val="1"/>
      <w:marLeft w:val="0"/>
      <w:marRight w:val="0"/>
      <w:marTop w:val="0"/>
      <w:marBottom w:val="0"/>
      <w:divBdr>
        <w:top w:val="none" w:sz="0" w:space="0" w:color="auto"/>
        <w:left w:val="none" w:sz="0" w:space="0" w:color="auto"/>
        <w:bottom w:val="none" w:sz="0" w:space="0" w:color="auto"/>
        <w:right w:val="none" w:sz="0" w:space="0" w:color="auto"/>
      </w:divBdr>
    </w:div>
    <w:div w:id="1982340314">
      <w:bodyDiv w:val="1"/>
      <w:marLeft w:val="0"/>
      <w:marRight w:val="0"/>
      <w:marTop w:val="0"/>
      <w:marBottom w:val="0"/>
      <w:divBdr>
        <w:top w:val="none" w:sz="0" w:space="0" w:color="auto"/>
        <w:left w:val="none" w:sz="0" w:space="0" w:color="auto"/>
        <w:bottom w:val="none" w:sz="0" w:space="0" w:color="auto"/>
        <w:right w:val="none" w:sz="0" w:space="0" w:color="auto"/>
      </w:divBdr>
    </w:div>
    <w:div w:id="1991594237">
      <w:bodyDiv w:val="1"/>
      <w:marLeft w:val="0"/>
      <w:marRight w:val="0"/>
      <w:marTop w:val="0"/>
      <w:marBottom w:val="0"/>
      <w:divBdr>
        <w:top w:val="none" w:sz="0" w:space="0" w:color="auto"/>
        <w:left w:val="none" w:sz="0" w:space="0" w:color="auto"/>
        <w:bottom w:val="none" w:sz="0" w:space="0" w:color="auto"/>
        <w:right w:val="none" w:sz="0" w:space="0" w:color="auto"/>
      </w:divBdr>
    </w:div>
    <w:div w:id="2008509153">
      <w:bodyDiv w:val="1"/>
      <w:marLeft w:val="0"/>
      <w:marRight w:val="0"/>
      <w:marTop w:val="0"/>
      <w:marBottom w:val="0"/>
      <w:divBdr>
        <w:top w:val="none" w:sz="0" w:space="0" w:color="auto"/>
        <w:left w:val="none" w:sz="0" w:space="0" w:color="auto"/>
        <w:bottom w:val="none" w:sz="0" w:space="0" w:color="auto"/>
        <w:right w:val="none" w:sz="0" w:space="0" w:color="auto"/>
      </w:divBdr>
      <w:divsChild>
        <w:div w:id="1759673629">
          <w:marLeft w:val="0"/>
          <w:marRight w:val="0"/>
          <w:marTop w:val="0"/>
          <w:marBottom w:val="0"/>
          <w:divBdr>
            <w:top w:val="none" w:sz="0" w:space="0" w:color="auto"/>
            <w:left w:val="none" w:sz="0" w:space="0" w:color="auto"/>
            <w:bottom w:val="none" w:sz="0" w:space="0" w:color="auto"/>
            <w:right w:val="none" w:sz="0" w:space="0" w:color="auto"/>
          </w:divBdr>
        </w:div>
        <w:div w:id="1763181765">
          <w:marLeft w:val="0"/>
          <w:marRight w:val="0"/>
          <w:marTop w:val="0"/>
          <w:marBottom w:val="0"/>
          <w:divBdr>
            <w:top w:val="none" w:sz="0" w:space="0" w:color="auto"/>
            <w:left w:val="none" w:sz="0" w:space="0" w:color="auto"/>
            <w:bottom w:val="none" w:sz="0" w:space="0" w:color="auto"/>
            <w:right w:val="none" w:sz="0" w:space="0" w:color="auto"/>
          </w:divBdr>
        </w:div>
      </w:divsChild>
    </w:div>
    <w:div w:id="2011103616">
      <w:bodyDiv w:val="1"/>
      <w:marLeft w:val="0"/>
      <w:marRight w:val="0"/>
      <w:marTop w:val="0"/>
      <w:marBottom w:val="0"/>
      <w:divBdr>
        <w:top w:val="none" w:sz="0" w:space="0" w:color="auto"/>
        <w:left w:val="none" w:sz="0" w:space="0" w:color="auto"/>
        <w:bottom w:val="none" w:sz="0" w:space="0" w:color="auto"/>
        <w:right w:val="none" w:sz="0" w:space="0" w:color="auto"/>
      </w:divBdr>
    </w:div>
    <w:div w:id="2031026190">
      <w:bodyDiv w:val="1"/>
      <w:marLeft w:val="0"/>
      <w:marRight w:val="0"/>
      <w:marTop w:val="0"/>
      <w:marBottom w:val="0"/>
      <w:divBdr>
        <w:top w:val="none" w:sz="0" w:space="0" w:color="auto"/>
        <w:left w:val="none" w:sz="0" w:space="0" w:color="auto"/>
        <w:bottom w:val="none" w:sz="0" w:space="0" w:color="auto"/>
        <w:right w:val="none" w:sz="0" w:space="0" w:color="auto"/>
      </w:divBdr>
    </w:div>
    <w:div w:id="2038893702">
      <w:bodyDiv w:val="1"/>
      <w:marLeft w:val="0"/>
      <w:marRight w:val="0"/>
      <w:marTop w:val="0"/>
      <w:marBottom w:val="0"/>
      <w:divBdr>
        <w:top w:val="none" w:sz="0" w:space="0" w:color="auto"/>
        <w:left w:val="none" w:sz="0" w:space="0" w:color="auto"/>
        <w:bottom w:val="none" w:sz="0" w:space="0" w:color="auto"/>
        <w:right w:val="none" w:sz="0" w:space="0" w:color="auto"/>
      </w:divBdr>
    </w:div>
    <w:div w:id="2058124836">
      <w:bodyDiv w:val="1"/>
      <w:marLeft w:val="0"/>
      <w:marRight w:val="0"/>
      <w:marTop w:val="0"/>
      <w:marBottom w:val="0"/>
      <w:divBdr>
        <w:top w:val="none" w:sz="0" w:space="0" w:color="auto"/>
        <w:left w:val="none" w:sz="0" w:space="0" w:color="auto"/>
        <w:bottom w:val="none" w:sz="0" w:space="0" w:color="auto"/>
        <w:right w:val="none" w:sz="0" w:space="0" w:color="auto"/>
      </w:divBdr>
    </w:div>
    <w:div w:id="2058241934">
      <w:bodyDiv w:val="1"/>
      <w:marLeft w:val="0"/>
      <w:marRight w:val="0"/>
      <w:marTop w:val="0"/>
      <w:marBottom w:val="0"/>
      <w:divBdr>
        <w:top w:val="none" w:sz="0" w:space="0" w:color="auto"/>
        <w:left w:val="none" w:sz="0" w:space="0" w:color="auto"/>
        <w:bottom w:val="none" w:sz="0" w:space="0" w:color="auto"/>
        <w:right w:val="none" w:sz="0" w:space="0" w:color="auto"/>
      </w:divBdr>
    </w:div>
    <w:div w:id="2071540249">
      <w:bodyDiv w:val="1"/>
      <w:marLeft w:val="0"/>
      <w:marRight w:val="0"/>
      <w:marTop w:val="0"/>
      <w:marBottom w:val="0"/>
      <w:divBdr>
        <w:top w:val="none" w:sz="0" w:space="0" w:color="auto"/>
        <w:left w:val="none" w:sz="0" w:space="0" w:color="auto"/>
        <w:bottom w:val="none" w:sz="0" w:space="0" w:color="auto"/>
        <w:right w:val="none" w:sz="0" w:space="0" w:color="auto"/>
      </w:divBdr>
    </w:div>
    <w:div w:id="2073769483">
      <w:bodyDiv w:val="1"/>
      <w:marLeft w:val="0"/>
      <w:marRight w:val="0"/>
      <w:marTop w:val="0"/>
      <w:marBottom w:val="0"/>
      <w:divBdr>
        <w:top w:val="none" w:sz="0" w:space="0" w:color="auto"/>
        <w:left w:val="none" w:sz="0" w:space="0" w:color="auto"/>
        <w:bottom w:val="none" w:sz="0" w:space="0" w:color="auto"/>
        <w:right w:val="none" w:sz="0" w:space="0" w:color="auto"/>
      </w:divBdr>
    </w:div>
    <w:div w:id="2077433918">
      <w:bodyDiv w:val="1"/>
      <w:marLeft w:val="0"/>
      <w:marRight w:val="0"/>
      <w:marTop w:val="0"/>
      <w:marBottom w:val="0"/>
      <w:divBdr>
        <w:top w:val="none" w:sz="0" w:space="0" w:color="auto"/>
        <w:left w:val="none" w:sz="0" w:space="0" w:color="auto"/>
        <w:bottom w:val="none" w:sz="0" w:space="0" w:color="auto"/>
        <w:right w:val="none" w:sz="0" w:space="0" w:color="auto"/>
      </w:divBdr>
    </w:div>
    <w:div w:id="2080252891">
      <w:bodyDiv w:val="1"/>
      <w:marLeft w:val="0"/>
      <w:marRight w:val="0"/>
      <w:marTop w:val="0"/>
      <w:marBottom w:val="0"/>
      <w:divBdr>
        <w:top w:val="none" w:sz="0" w:space="0" w:color="auto"/>
        <w:left w:val="none" w:sz="0" w:space="0" w:color="auto"/>
        <w:bottom w:val="none" w:sz="0" w:space="0" w:color="auto"/>
        <w:right w:val="none" w:sz="0" w:space="0" w:color="auto"/>
      </w:divBdr>
    </w:div>
    <w:div w:id="2081823882">
      <w:bodyDiv w:val="1"/>
      <w:marLeft w:val="0"/>
      <w:marRight w:val="0"/>
      <w:marTop w:val="0"/>
      <w:marBottom w:val="0"/>
      <w:divBdr>
        <w:top w:val="none" w:sz="0" w:space="0" w:color="auto"/>
        <w:left w:val="none" w:sz="0" w:space="0" w:color="auto"/>
        <w:bottom w:val="none" w:sz="0" w:space="0" w:color="auto"/>
        <w:right w:val="none" w:sz="0" w:space="0" w:color="auto"/>
      </w:divBdr>
    </w:div>
    <w:div w:id="2089306874">
      <w:bodyDiv w:val="1"/>
      <w:marLeft w:val="0"/>
      <w:marRight w:val="0"/>
      <w:marTop w:val="0"/>
      <w:marBottom w:val="0"/>
      <w:divBdr>
        <w:top w:val="none" w:sz="0" w:space="0" w:color="auto"/>
        <w:left w:val="none" w:sz="0" w:space="0" w:color="auto"/>
        <w:bottom w:val="none" w:sz="0" w:space="0" w:color="auto"/>
        <w:right w:val="none" w:sz="0" w:space="0" w:color="auto"/>
      </w:divBdr>
    </w:div>
    <w:div w:id="2107800519">
      <w:bodyDiv w:val="1"/>
      <w:marLeft w:val="0"/>
      <w:marRight w:val="0"/>
      <w:marTop w:val="0"/>
      <w:marBottom w:val="0"/>
      <w:divBdr>
        <w:top w:val="none" w:sz="0" w:space="0" w:color="auto"/>
        <w:left w:val="none" w:sz="0" w:space="0" w:color="auto"/>
        <w:bottom w:val="none" w:sz="0" w:space="0" w:color="auto"/>
        <w:right w:val="none" w:sz="0" w:space="0" w:color="auto"/>
      </w:divBdr>
    </w:div>
    <w:div w:id="2142071295">
      <w:bodyDiv w:val="1"/>
      <w:marLeft w:val="0"/>
      <w:marRight w:val="0"/>
      <w:marTop w:val="0"/>
      <w:marBottom w:val="0"/>
      <w:divBdr>
        <w:top w:val="none" w:sz="0" w:space="0" w:color="auto"/>
        <w:left w:val="none" w:sz="0" w:space="0" w:color="auto"/>
        <w:bottom w:val="none" w:sz="0" w:space="0" w:color="auto"/>
        <w:right w:val="none" w:sz="0" w:space="0" w:color="auto"/>
      </w:divBdr>
    </w:div>
    <w:div w:id="2142385789">
      <w:bodyDiv w:val="1"/>
      <w:marLeft w:val="0"/>
      <w:marRight w:val="0"/>
      <w:marTop w:val="0"/>
      <w:marBottom w:val="0"/>
      <w:divBdr>
        <w:top w:val="none" w:sz="0" w:space="0" w:color="auto"/>
        <w:left w:val="none" w:sz="0" w:space="0" w:color="auto"/>
        <w:bottom w:val="none" w:sz="0" w:space="0" w:color="auto"/>
        <w:right w:val="none" w:sz="0" w:space="0" w:color="auto"/>
      </w:divBdr>
    </w:div>
    <w:div w:id="21464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chart" Target="charts/chart2.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hart" Target="charts/chart1.xm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s://pl.wikipedia.org/wiki/Droga_krajowa_nr_63_%28Polska%2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pl.wikipedia.org/wiki/Droga_krajowa_nr_68_%28Polska%29" TargetMode="External"/><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owiatbialski.eu/starostwo/?page_id=3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enovoAP\Desktop\BLGD_strategia\LGD\Dane%20do%20Diagnozy\Dane_ludno&#347;&#26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AP\Desktop\BLGD_strategia\Da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'udział ludności_%'!$B$53</c:f>
              <c:strCache>
                <c:ptCount val="1"/>
                <c:pt idx="0">
                  <c:v>wiek przedprodukcyjny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'udział ludności_%'!$R$51:$U$51</c:f>
              <c:strCache>
                <c:ptCount val="4"/>
                <c:pt idx="0">
                  <c:v>2010</c:v>
                </c:pt>
                <c:pt idx="1">
                  <c:v>2011</c:v>
                </c:pt>
                <c:pt idx="2">
                  <c:v>2012</c:v>
                </c:pt>
                <c:pt idx="3">
                  <c:v>2013</c:v>
                </c:pt>
              </c:strCache>
            </c:strRef>
          </c:cat>
          <c:val>
            <c:numRef>
              <c:f>'udział ludności_%'!$R$52:$U$52</c:f>
              <c:numCache>
                <c:formatCode>0.0</c:formatCode>
                <c:ptCount val="4"/>
                <c:pt idx="0">
                  <c:v>21.456803077999286</c:v>
                </c:pt>
                <c:pt idx="1">
                  <c:v>21.040402623364589</c:v>
                </c:pt>
                <c:pt idx="2">
                  <c:v>20.652403406291793</c:v>
                </c:pt>
                <c:pt idx="3">
                  <c:v>20.228347568292509</c:v>
                </c:pt>
              </c:numCache>
            </c:numRef>
          </c:val>
          <c:extLst>
            <c:ext xmlns:c16="http://schemas.microsoft.com/office/drawing/2014/chart" uri="{C3380CC4-5D6E-409C-BE32-E72D297353CC}">
              <c16:uniqueId val="{00000000-BA7D-417C-8222-E83EE239691F}"/>
            </c:ext>
          </c:extLst>
        </c:ser>
        <c:ser>
          <c:idx val="1"/>
          <c:order val="1"/>
          <c:tx>
            <c:strRef>
              <c:f>'udział ludności_%'!$B$54</c:f>
              <c:strCache>
                <c:ptCount val="1"/>
                <c:pt idx="0">
                  <c:v>wiek produkcyjny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'udział ludności_%'!$R$51:$U$51</c:f>
              <c:strCache>
                <c:ptCount val="4"/>
                <c:pt idx="0">
                  <c:v>2010</c:v>
                </c:pt>
                <c:pt idx="1">
                  <c:v>2011</c:v>
                </c:pt>
                <c:pt idx="2">
                  <c:v>2012</c:v>
                </c:pt>
                <c:pt idx="3">
                  <c:v>2013</c:v>
                </c:pt>
              </c:strCache>
            </c:strRef>
          </c:cat>
          <c:val>
            <c:numRef>
              <c:f>'udział ludności_%'!$R$53:$U$53</c:f>
              <c:numCache>
                <c:formatCode>0.0</c:formatCode>
                <c:ptCount val="4"/>
                <c:pt idx="0">
                  <c:v>60.823714585519404</c:v>
                </c:pt>
                <c:pt idx="1">
                  <c:v>61.188756006032342</c:v>
                </c:pt>
                <c:pt idx="2">
                  <c:v>61.395946231261881</c:v>
                </c:pt>
                <c:pt idx="3">
                  <c:v>61.632667466646382</c:v>
                </c:pt>
              </c:numCache>
            </c:numRef>
          </c:val>
          <c:extLst>
            <c:ext xmlns:c16="http://schemas.microsoft.com/office/drawing/2014/chart" uri="{C3380CC4-5D6E-409C-BE32-E72D297353CC}">
              <c16:uniqueId val="{00000001-BA7D-417C-8222-E83EE239691F}"/>
            </c:ext>
          </c:extLst>
        </c:ser>
        <c:ser>
          <c:idx val="2"/>
          <c:order val="2"/>
          <c:tx>
            <c:strRef>
              <c:f>'udział ludności_%'!$B$55</c:f>
              <c:strCache>
                <c:ptCount val="1"/>
                <c:pt idx="0">
                  <c:v>wiek poprodukcyjny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'udział ludności_%'!$R$51:$U$51</c:f>
              <c:strCache>
                <c:ptCount val="4"/>
                <c:pt idx="0">
                  <c:v>2010</c:v>
                </c:pt>
                <c:pt idx="1">
                  <c:v>2011</c:v>
                </c:pt>
                <c:pt idx="2">
                  <c:v>2012</c:v>
                </c:pt>
                <c:pt idx="3">
                  <c:v>2013</c:v>
                </c:pt>
              </c:strCache>
            </c:strRef>
          </c:cat>
          <c:val>
            <c:numRef>
              <c:f>'udział ludności_%'!$R$54:$U$54</c:f>
              <c:numCache>
                <c:formatCode>0.0</c:formatCode>
                <c:ptCount val="4"/>
                <c:pt idx="0">
                  <c:v>17.719482336481189</c:v>
                </c:pt>
                <c:pt idx="1">
                  <c:v>17.770841370602884</c:v>
                </c:pt>
                <c:pt idx="2">
                  <c:v>17.951650362446337</c:v>
                </c:pt>
                <c:pt idx="3">
                  <c:v>18.1389849650601</c:v>
                </c:pt>
              </c:numCache>
            </c:numRef>
          </c:val>
          <c:extLst>
            <c:ext xmlns:c16="http://schemas.microsoft.com/office/drawing/2014/chart" uri="{C3380CC4-5D6E-409C-BE32-E72D297353CC}">
              <c16:uniqueId val="{00000002-BA7D-417C-8222-E83EE239691F}"/>
            </c:ext>
          </c:extLst>
        </c:ser>
        <c:dLbls>
          <c:showLegendKey val="0"/>
          <c:showVal val="0"/>
          <c:showCatName val="0"/>
          <c:showSerName val="0"/>
          <c:showPercent val="0"/>
          <c:showBubbleSize val="0"/>
        </c:dLbls>
        <c:gapWidth val="150"/>
        <c:overlap val="100"/>
        <c:axId val="443699376"/>
        <c:axId val="442397864"/>
      </c:barChart>
      <c:catAx>
        <c:axId val="443699376"/>
        <c:scaling>
          <c:orientation val="minMax"/>
        </c:scaling>
        <c:delete val="0"/>
        <c:axPos val="b"/>
        <c:numFmt formatCode="General" sourceLinked="0"/>
        <c:majorTickMark val="out"/>
        <c:minorTickMark val="none"/>
        <c:tickLblPos val="nextTo"/>
        <c:crossAx val="442397864"/>
        <c:crosses val="autoZero"/>
        <c:auto val="1"/>
        <c:lblAlgn val="ctr"/>
        <c:lblOffset val="100"/>
        <c:noMultiLvlLbl val="0"/>
      </c:catAx>
      <c:valAx>
        <c:axId val="442397864"/>
        <c:scaling>
          <c:orientation val="minMax"/>
        </c:scaling>
        <c:delete val="0"/>
        <c:axPos val="l"/>
        <c:majorGridlines/>
        <c:numFmt formatCode="0%" sourceLinked="1"/>
        <c:majorTickMark val="out"/>
        <c:minorTickMark val="none"/>
        <c:tickLblPos val="nextTo"/>
        <c:crossAx val="443699376"/>
        <c:crosses val="autoZero"/>
        <c:crossBetween val="between"/>
      </c:valAx>
    </c:plotArea>
    <c:legend>
      <c:legendPos val="r"/>
      <c:overlay val="0"/>
    </c:legend>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Arial Narrow" panose="020B0606020202030204" pitchFamily="34"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'Bezrobotni wg płci '!$O$1</c:f>
              <c:strCache>
                <c:ptCount val="1"/>
                <c:pt idx="0">
                  <c:v>mężczyźni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'Bezrobotni wg płci '!$N$2:$N$5</c:f>
              <c:numCache>
                <c:formatCode>General</c:formatCode>
                <c:ptCount val="4"/>
                <c:pt idx="0">
                  <c:v>2010</c:v>
                </c:pt>
                <c:pt idx="1">
                  <c:v>2011</c:v>
                </c:pt>
                <c:pt idx="2">
                  <c:v>2012</c:v>
                </c:pt>
                <c:pt idx="3">
                  <c:v>2013</c:v>
                </c:pt>
              </c:numCache>
            </c:numRef>
          </c:cat>
          <c:val>
            <c:numRef>
              <c:f>'Bezrobotni wg płci '!$O$2:$O$5</c:f>
              <c:numCache>
                <c:formatCode>#,##0</c:formatCode>
                <c:ptCount val="4"/>
                <c:pt idx="0">
                  <c:v>2999</c:v>
                </c:pt>
                <c:pt idx="1">
                  <c:v>3204</c:v>
                </c:pt>
                <c:pt idx="2">
                  <c:v>3580</c:v>
                </c:pt>
                <c:pt idx="3">
                  <c:v>3678</c:v>
                </c:pt>
              </c:numCache>
            </c:numRef>
          </c:val>
          <c:extLst>
            <c:ext xmlns:c16="http://schemas.microsoft.com/office/drawing/2014/chart" uri="{C3380CC4-5D6E-409C-BE32-E72D297353CC}">
              <c16:uniqueId val="{00000000-1E55-4D3C-A7D1-EB09A70446E3}"/>
            </c:ext>
          </c:extLst>
        </c:ser>
        <c:ser>
          <c:idx val="1"/>
          <c:order val="1"/>
          <c:tx>
            <c:strRef>
              <c:f>'Bezrobotni wg płci '!$P$1</c:f>
              <c:strCache>
                <c:ptCount val="1"/>
                <c:pt idx="0">
                  <c:v>kobiety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'Bezrobotni wg płci '!$N$2:$N$5</c:f>
              <c:numCache>
                <c:formatCode>General</c:formatCode>
                <c:ptCount val="4"/>
                <c:pt idx="0">
                  <c:v>2010</c:v>
                </c:pt>
                <c:pt idx="1">
                  <c:v>2011</c:v>
                </c:pt>
                <c:pt idx="2">
                  <c:v>2012</c:v>
                </c:pt>
                <c:pt idx="3">
                  <c:v>2013</c:v>
                </c:pt>
              </c:numCache>
            </c:numRef>
          </c:cat>
          <c:val>
            <c:numRef>
              <c:f>'Bezrobotni wg płci '!$P$2:$P$5</c:f>
              <c:numCache>
                <c:formatCode>#,##0</c:formatCode>
                <c:ptCount val="4"/>
                <c:pt idx="0">
                  <c:v>2943</c:v>
                </c:pt>
                <c:pt idx="1">
                  <c:v>3394</c:v>
                </c:pt>
                <c:pt idx="2">
                  <c:v>3393</c:v>
                </c:pt>
                <c:pt idx="3">
                  <c:v>3341</c:v>
                </c:pt>
              </c:numCache>
            </c:numRef>
          </c:val>
          <c:extLst>
            <c:ext xmlns:c16="http://schemas.microsoft.com/office/drawing/2014/chart" uri="{C3380CC4-5D6E-409C-BE32-E72D297353CC}">
              <c16:uniqueId val="{00000001-1E55-4D3C-A7D1-EB09A70446E3}"/>
            </c:ext>
          </c:extLst>
        </c:ser>
        <c:dLbls>
          <c:showLegendKey val="0"/>
          <c:showVal val="0"/>
          <c:showCatName val="0"/>
          <c:showSerName val="0"/>
          <c:showPercent val="0"/>
          <c:showBubbleSize val="0"/>
        </c:dLbls>
        <c:gapWidth val="150"/>
        <c:overlap val="100"/>
        <c:axId val="442398648"/>
        <c:axId val="442399040"/>
      </c:barChart>
      <c:catAx>
        <c:axId val="442398648"/>
        <c:scaling>
          <c:orientation val="minMax"/>
        </c:scaling>
        <c:delete val="0"/>
        <c:axPos val="b"/>
        <c:numFmt formatCode="General" sourceLinked="1"/>
        <c:majorTickMark val="out"/>
        <c:minorTickMark val="none"/>
        <c:tickLblPos val="nextTo"/>
        <c:crossAx val="442399040"/>
        <c:crosses val="autoZero"/>
        <c:auto val="1"/>
        <c:lblAlgn val="ctr"/>
        <c:lblOffset val="100"/>
        <c:noMultiLvlLbl val="0"/>
      </c:catAx>
      <c:valAx>
        <c:axId val="442399040"/>
        <c:scaling>
          <c:orientation val="minMax"/>
        </c:scaling>
        <c:delete val="0"/>
        <c:axPos val="l"/>
        <c:majorGridlines/>
        <c:numFmt formatCode="#,##0" sourceLinked="1"/>
        <c:majorTickMark val="out"/>
        <c:minorTickMark val="none"/>
        <c:tickLblPos val="nextTo"/>
        <c:crossAx val="442398648"/>
        <c:crosses val="autoZero"/>
        <c:crossBetween val="between"/>
      </c:valAx>
    </c:plotArea>
    <c:legend>
      <c:legendPos val="r"/>
      <c:layout>
        <c:manualLayout>
          <c:xMode val="edge"/>
          <c:yMode val="edge"/>
          <c:x val="0.81538188976377968"/>
          <c:y val="0.40642716535433987"/>
          <c:w val="0.15674922919855921"/>
          <c:h val="0.16865979699622324"/>
        </c:manualLayout>
      </c:layout>
      <c:overlay val="0"/>
    </c:legend>
    <c:plotVisOnly val="1"/>
    <c:dispBlanksAs val="gap"/>
    <c:showDLblsOverMax val="0"/>
  </c:chart>
  <c:spPr>
    <a:ln>
      <a:solidFill>
        <a:schemeClr val="bg1">
          <a:lumMod val="85000"/>
        </a:schemeClr>
      </a:solidFill>
    </a:ln>
  </c:spPr>
  <c:txPr>
    <a:bodyPr/>
    <a:lstStyle/>
    <a:p>
      <a:pPr>
        <a:defRPr>
          <a:latin typeface="Arial Narrow" panose="020B0606020202030204" pitchFamily="34"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Europejski Fundusz Rolny na rzecz Rozwoju Obszarów Wiejskich: Europa inwestująca w obszary wiejskie.
Badanie współfinansowane ze środków Unii Europejskiej w ramach działania „Funkcjonowanie lokalnej grupy działania, nabywanie umiejętności i aktywizacja” w ramach Osi 4 LEADER Programu Rozwoju Obszarów Wiejskich na lata 2007-2013.
Instytucja Zarządzająca Programem Rozwoju Obszarów Wiejskich na lata 2007-2013  Minister Rolnictwa i Rozwoju Wsi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5E45D0-385C-429C-9474-5452DE9A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35939</Words>
  <Characters>215637</Characters>
  <Application>Microsoft Office Word</Application>
  <DocSecurity>0</DocSecurity>
  <Lines>1796</Lines>
  <Paragraphs>502</Paragraphs>
  <ScaleCrop>false</ScaleCrop>
  <HeadingPairs>
    <vt:vector size="2" baseType="variant">
      <vt:variant>
        <vt:lpstr>Tytuł</vt:lpstr>
      </vt:variant>
      <vt:variant>
        <vt:i4>1</vt:i4>
      </vt:variant>
    </vt:vector>
  </HeadingPairs>
  <TitlesOfParts>
    <vt:vector size="1" baseType="lpstr">
      <vt:lpstr>Ewaluacja Lokalnej Strategii Rozwoju Mazurskie Morze</vt:lpstr>
    </vt:vector>
  </TitlesOfParts>
  <Company>SDC Projekt – skutecznie do celu</Company>
  <LinksUpToDate>false</LinksUpToDate>
  <CharactersWithSpaces>251074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Ewaluacja Lokalnej Strategii Rozwoju Mazurskie Morze</dc:title>
  <dc:subject>Raport końcowy</dc:subject>
  <dc:creator>BLGD</dc:creator>
  <cp:keywords/>
  <dc:description/>
  <cp:lastModifiedBy>BLGD Biała Podlaska</cp:lastModifiedBy>
  <cp:revision>4</cp:revision>
  <cp:lastPrinted>2023-02-10T10:23:00Z</cp:lastPrinted>
  <dcterms:created xsi:type="dcterms:W3CDTF">2023-04-14T08:46:00Z</dcterms:created>
  <dcterms:modified xsi:type="dcterms:W3CDTF">2023-04-14T08:49:00Z</dcterms:modified>
</cp:coreProperties>
</file>