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02172" w14:textId="50E253E5" w:rsidR="00373525" w:rsidRPr="00EA055B" w:rsidRDefault="00373525">
      <w:pPr>
        <w:rPr>
          <w:rFonts w:ascii="Times New Roman" w:hAnsi="Times New Roman" w:cs="Times New Roman"/>
        </w:rPr>
      </w:pPr>
    </w:p>
    <w:tbl>
      <w:tblPr>
        <w:tblStyle w:val="Tabela-Siatka"/>
        <w:tblW w:w="0" w:type="auto"/>
        <w:tblLook w:val="04A0" w:firstRow="1" w:lastRow="0" w:firstColumn="1" w:lastColumn="0" w:noHBand="0" w:noVBand="1"/>
      </w:tblPr>
      <w:tblGrid>
        <w:gridCol w:w="704"/>
        <w:gridCol w:w="2835"/>
        <w:gridCol w:w="4111"/>
        <w:gridCol w:w="6344"/>
      </w:tblGrid>
      <w:tr w:rsidR="00EA055B" w:rsidRPr="00EA055B" w14:paraId="1DC42F1A" w14:textId="77777777" w:rsidTr="00E0723D">
        <w:tc>
          <w:tcPr>
            <w:tcW w:w="13994" w:type="dxa"/>
            <w:gridSpan w:val="4"/>
            <w:shd w:val="clear" w:color="auto" w:fill="D9D9D9" w:themeFill="background1" w:themeFillShade="D9"/>
          </w:tcPr>
          <w:p w14:paraId="3B24D2AC" w14:textId="0EB2EE13" w:rsidR="00373525" w:rsidRPr="00EA055B" w:rsidRDefault="00373525" w:rsidP="00373525">
            <w:pPr>
              <w:jc w:val="center"/>
              <w:rPr>
                <w:rFonts w:ascii="Times New Roman" w:hAnsi="Times New Roman" w:cs="Times New Roman"/>
                <w:b/>
                <w:bCs/>
              </w:rPr>
            </w:pPr>
            <w:r w:rsidRPr="00EA055B">
              <w:rPr>
                <w:rFonts w:ascii="Times New Roman" w:hAnsi="Times New Roman" w:cs="Times New Roman"/>
                <w:b/>
                <w:bCs/>
              </w:rPr>
              <w:t>Lokalne kryteria wyboru dla operacji składanych przez podmioty w ramach projektów własnych</w:t>
            </w:r>
          </w:p>
          <w:p w14:paraId="574F718E" w14:textId="0202A948" w:rsidR="00373525" w:rsidRPr="00EA055B" w:rsidRDefault="00373525" w:rsidP="00373525">
            <w:pPr>
              <w:jc w:val="center"/>
              <w:rPr>
                <w:rFonts w:ascii="Times New Roman" w:hAnsi="Times New Roman" w:cs="Times New Roman"/>
              </w:rPr>
            </w:pPr>
            <w:r w:rsidRPr="00EA055B">
              <w:rPr>
                <w:rFonts w:ascii="Times New Roman" w:hAnsi="Times New Roman" w:cs="Times New Roman"/>
                <w:b/>
                <w:bCs/>
              </w:rPr>
              <w:t>przez Bialskopodlaską Lokalną Grupę Działania</w:t>
            </w:r>
          </w:p>
        </w:tc>
      </w:tr>
      <w:tr w:rsidR="00EA055B" w:rsidRPr="00EA055B" w14:paraId="44C15613" w14:textId="77777777" w:rsidTr="00DD017A">
        <w:tc>
          <w:tcPr>
            <w:tcW w:w="704" w:type="dxa"/>
            <w:shd w:val="clear" w:color="auto" w:fill="D9D9D9" w:themeFill="background1" w:themeFillShade="D9"/>
          </w:tcPr>
          <w:p w14:paraId="0A4FBC1C" w14:textId="5C8B122C" w:rsidR="00373525" w:rsidRPr="00EA055B" w:rsidRDefault="00373525" w:rsidP="00373525">
            <w:pPr>
              <w:jc w:val="center"/>
              <w:rPr>
                <w:rFonts w:ascii="Times New Roman" w:hAnsi="Times New Roman" w:cs="Times New Roman"/>
              </w:rPr>
            </w:pPr>
            <w:r w:rsidRPr="00EA055B">
              <w:rPr>
                <w:rFonts w:ascii="Times New Roman" w:hAnsi="Times New Roman" w:cs="Times New Roman"/>
              </w:rPr>
              <w:t>Lp.</w:t>
            </w:r>
          </w:p>
        </w:tc>
        <w:tc>
          <w:tcPr>
            <w:tcW w:w="2835" w:type="dxa"/>
            <w:shd w:val="clear" w:color="auto" w:fill="D9D9D9" w:themeFill="background1" w:themeFillShade="D9"/>
          </w:tcPr>
          <w:p w14:paraId="2FF03279" w14:textId="0A8E15A6" w:rsidR="00373525" w:rsidRPr="00EA055B" w:rsidRDefault="00373525" w:rsidP="00373525">
            <w:pPr>
              <w:jc w:val="center"/>
              <w:rPr>
                <w:rFonts w:ascii="Times New Roman" w:hAnsi="Times New Roman" w:cs="Times New Roman"/>
              </w:rPr>
            </w:pPr>
            <w:r w:rsidRPr="00EA055B">
              <w:rPr>
                <w:rFonts w:ascii="Times New Roman" w:hAnsi="Times New Roman" w:cs="Times New Roman"/>
              </w:rPr>
              <w:t>Kryterium</w:t>
            </w:r>
          </w:p>
        </w:tc>
        <w:tc>
          <w:tcPr>
            <w:tcW w:w="4111" w:type="dxa"/>
            <w:shd w:val="clear" w:color="auto" w:fill="D9D9D9" w:themeFill="background1" w:themeFillShade="D9"/>
          </w:tcPr>
          <w:p w14:paraId="2CCD1D8E" w14:textId="3F01B0AC" w:rsidR="00373525" w:rsidRPr="00EA055B" w:rsidRDefault="00373525" w:rsidP="00373525">
            <w:pPr>
              <w:jc w:val="center"/>
              <w:rPr>
                <w:rFonts w:ascii="Times New Roman" w:hAnsi="Times New Roman" w:cs="Times New Roman"/>
              </w:rPr>
            </w:pPr>
            <w:r w:rsidRPr="00EA055B">
              <w:rPr>
                <w:rFonts w:ascii="Times New Roman" w:hAnsi="Times New Roman" w:cs="Times New Roman"/>
              </w:rPr>
              <w:t>Opis</w:t>
            </w:r>
          </w:p>
        </w:tc>
        <w:tc>
          <w:tcPr>
            <w:tcW w:w="6344" w:type="dxa"/>
            <w:shd w:val="clear" w:color="auto" w:fill="D9D9D9" w:themeFill="background1" w:themeFillShade="D9"/>
          </w:tcPr>
          <w:p w14:paraId="53F3A302" w14:textId="271916D4" w:rsidR="00373525" w:rsidRPr="00EA055B" w:rsidRDefault="003C6894" w:rsidP="00373525">
            <w:pPr>
              <w:jc w:val="center"/>
              <w:rPr>
                <w:rFonts w:ascii="Times New Roman" w:hAnsi="Times New Roman" w:cs="Times New Roman"/>
              </w:rPr>
            </w:pPr>
            <w:r w:rsidRPr="00EA055B">
              <w:rPr>
                <w:rFonts w:ascii="Times New Roman" w:hAnsi="Times New Roman" w:cs="Times New Roman"/>
              </w:rPr>
              <w:t>Punkty</w:t>
            </w:r>
          </w:p>
        </w:tc>
      </w:tr>
      <w:tr w:rsidR="00EA055B" w:rsidRPr="00EA055B" w14:paraId="26B1ED9A" w14:textId="77777777" w:rsidTr="00DD017A">
        <w:tc>
          <w:tcPr>
            <w:tcW w:w="704" w:type="dxa"/>
          </w:tcPr>
          <w:p w14:paraId="480FE248" w14:textId="1B2C74E8" w:rsidR="00373525" w:rsidRPr="00EA055B" w:rsidRDefault="00373525" w:rsidP="00373525">
            <w:pPr>
              <w:jc w:val="center"/>
              <w:rPr>
                <w:rFonts w:ascii="Times New Roman" w:hAnsi="Times New Roman" w:cs="Times New Roman"/>
              </w:rPr>
            </w:pPr>
            <w:r w:rsidRPr="00EA055B">
              <w:rPr>
                <w:rFonts w:ascii="Times New Roman" w:hAnsi="Times New Roman" w:cs="Times New Roman"/>
              </w:rPr>
              <w:t>1.</w:t>
            </w:r>
          </w:p>
        </w:tc>
        <w:tc>
          <w:tcPr>
            <w:tcW w:w="2835" w:type="dxa"/>
          </w:tcPr>
          <w:p w14:paraId="2468B3A8" w14:textId="4CA6B74A" w:rsidR="00373525" w:rsidRPr="00EA055B" w:rsidRDefault="00742662" w:rsidP="00373525">
            <w:pPr>
              <w:jc w:val="center"/>
              <w:rPr>
                <w:rFonts w:ascii="Times New Roman" w:hAnsi="Times New Roman" w:cs="Times New Roman"/>
              </w:rPr>
            </w:pPr>
            <w:r w:rsidRPr="00EA055B">
              <w:rPr>
                <w:rFonts w:ascii="Times New Roman" w:hAnsi="Times New Roman" w:cs="Times New Roman"/>
              </w:rPr>
              <w:t>Wnioskodawca posiada doświadczenie, kwalifikacje i zasoby zgodne z zakresem planowanego zadania</w:t>
            </w:r>
          </w:p>
        </w:tc>
        <w:tc>
          <w:tcPr>
            <w:tcW w:w="4111" w:type="dxa"/>
          </w:tcPr>
          <w:p w14:paraId="7AA13921" w14:textId="3BD4C841" w:rsidR="00742662" w:rsidRPr="00EA055B" w:rsidRDefault="00742662" w:rsidP="00373525">
            <w:pPr>
              <w:jc w:val="center"/>
              <w:rPr>
                <w:rFonts w:ascii="Times New Roman" w:hAnsi="Times New Roman" w:cs="Times New Roman"/>
              </w:rPr>
            </w:pPr>
            <w:r w:rsidRPr="00EA055B">
              <w:rPr>
                <w:rFonts w:ascii="Times New Roman" w:hAnsi="Times New Roman" w:cs="Times New Roman"/>
              </w:rPr>
              <w:t>Preferowane będą projekty realizowane przez wnioskodawc</w:t>
            </w:r>
            <w:r w:rsidR="00634601" w:rsidRPr="00EA055B">
              <w:rPr>
                <w:rFonts w:ascii="Times New Roman" w:hAnsi="Times New Roman" w:cs="Times New Roman"/>
              </w:rPr>
              <w:t>ę, który posiada odpowiednie doświadczenie w realizacji projektów realizowanych na obszarze LSR. Kryterium weryfikowane na  podstawie załączonych do wniosku o przyznanie pomocy kopii dokumentów.</w:t>
            </w:r>
          </w:p>
          <w:p w14:paraId="5FC10327" w14:textId="6D132812" w:rsidR="00373525" w:rsidRPr="00EA055B" w:rsidRDefault="00373525" w:rsidP="00634601">
            <w:pPr>
              <w:rPr>
                <w:rFonts w:ascii="Times New Roman" w:hAnsi="Times New Roman" w:cs="Times New Roman"/>
              </w:rPr>
            </w:pPr>
          </w:p>
        </w:tc>
        <w:tc>
          <w:tcPr>
            <w:tcW w:w="6344" w:type="dxa"/>
          </w:tcPr>
          <w:p w14:paraId="6584F537" w14:textId="2DB1AD1B" w:rsidR="00634601" w:rsidRPr="00EA055B" w:rsidRDefault="003C6894" w:rsidP="00B3498E">
            <w:pPr>
              <w:pStyle w:val="Akapitzlist"/>
              <w:numPr>
                <w:ilvl w:val="0"/>
                <w:numId w:val="1"/>
              </w:numPr>
              <w:jc w:val="both"/>
              <w:rPr>
                <w:rFonts w:ascii="Times New Roman" w:hAnsi="Times New Roman" w:cs="Times New Roman"/>
              </w:rPr>
            </w:pPr>
            <w:r w:rsidRPr="00EA055B">
              <w:rPr>
                <w:rFonts w:ascii="Times New Roman" w:hAnsi="Times New Roman" w:cs="Times New Roman"/>
              </w:rPr>
              <w:t>Wnioskodawca</w:t>
            </w:r>
            <w:r w:rsidR="00634601" w:rsidRPr="00EA055B">
              <w:rPr>
                <w:rFonts w:ascii="Times New Roman" w:hAnsi="Times New Roman" w:cs="Times New Roman"/>
              </w:rPr>
              <w:t xml:space="preserve"> zrealizowała projekty z funduszy UE na obszarze LSR na kwotę 250 tys. zł włącznie – </w:t>
            </w:r>
            <w:r w:rsidR="00634601" w:rsidRPr="00EA055B">
              <w:rPr>
                <w:rFonts w:ascii="Times New Roman" w:hAnsi="Times New Roman" w:cs="Times New Roman"/>
                <w:b/>
                <w:bCs/>
              </w:rPr>
              <w:t>8 pkt</w:t>
            </w:r>
            <w:r w:rsidR="00634601" w:rsidRPr="00EA055B">
              <w:rPr>
                <w:rFonts w:ascii="Times New Roman" w:hAnsi="Times New Roman" w:cs="Times New Roman"/>
              </w:rPr>
              <w:t>.</w:t>
            </w:r>
          </w:p>
          <w:p w14:paraId="1F2B0E56" w14:textId="64ABA582" w:rsidR="00634601" w:rsidRPr="00EA055B" w:rsidRDefault="00634601" w:rsidP="00B3498E">
            <w:pPr>
              <w:pStyle w:val="Akapitzlist"/>
              <w:numPr>
                <w:ilvl w:val="0"/>
                <w:numId w:val="1"/>
              </w:numPr>
              <w:jc w:val="both"/>
              <w:rPr>
                <w:rFonts w:ascii="Times New Roman" w:hAnsi="Times New Roman" w:cs="Times New Roman"/>
              </w:rPr>
            </w:pPr>
            <w:r w:rsidRPr="00EA055B">
              <w:rPr>
                <w:rFonts w:ascii="Times New Roman" w:hAnsi="Times New Roman" w:cs="Times New Roman"/>
              </w:rPr>
              <w:t xml:space="preserve">Wnioskodawca zrealizowała projekty z funduszy UE na obszarze LSR na kwotę niższą niż 250 tys. zł – </w:t>
            </w:r>
            <w:r w:rsidRPr="00EA055B">
              <w:rPr>
                <w:rFonts w:ascii="Times New Roman" w:hAnsi="Times New Roman" w:cs="Times New Roman"/>
                <w:b/>
                <w:bCs/>
              </w:rPr>
              <w:t>3 pkt.</w:t>
            </w:r>
          </w:p>
          <w:p w14:paraId="0AA2E82E" w14:textId="6742B9F5" w:rsidR="00382F30" w:rsidRPr="00EA055B" w:rsidRDefault="003C6894" w:rsidP="00634601">
            <w:pPr>
              <w:pStyle w:val="Akapitzlist"/>
              <w:numPr>
                <w:ilvl w:val="0"/>
                <w:numId w:val="1"/>
              </w:numPr>
              <w:jc w:val="both"/>
              <w:rPr>
                <w:rFonts w:ascii="Times New Roman" w:hAnsi="Times New Roman" w:cs="Times New Roman"/>
              </w:rPr>
            </w:pPr>
            <w:r w:rsidRPr="00EA055B">
              <w:rPr>
                <w:rFonts w:ascii="Times New Roman" w:hAnsi="Times New Roman" w:cs="Times New Roman"/>
              </w:rPr>
              <w:t xml:space="preserve"> </w:t>
            </w:r>
            <w:r w:rsidR="00634601" w:rsidRPr="00EA055B">
              <w:rPr>
                <w:rFonts w:ascii="Times New Roman" w:hAnsi="Times New Roman" w:cs="Times New Roman"/>
              </w:rPr>
              <w:t xml:space="preserve">Wnioskodawca nie realizował projektów na obszarze LSR – </w:t>
            </w:r>
            <w:r w:rsidR="00634601" w:rsidRPr="00EA055B">
              <w:rPr>
                <w:rFonts w:ascii="Times New Roman" w:hAnsi="Times New Roman" w:cs="Times New Roman"/>
                <w:b/>
                <w:bCs/>
              </w:rPr>
              <w:t>0 pkt</w:t>
            </w:r>
          </w:p>
        </w:tc>
      </w:tr>
      <w:tr w:rsidR="00EA055B" w:rsidRPr="00EA055B" w14:paraId="7F4BF22F" w14:textId="77777777" w:rsidTr="00DD017A">
        <w:tc>
          <w:tcPr>
            <w:tcW w:w="704" w:type="dxa"/>
          </w:tcPr>
          <w:p w14:paraId="2199DE90" w14:textId="7B442E05" w:rsidR="00611FB9" w:rsidRPr="00EA055B" w:rsidRDefault="00611FB9" w:rsidP="00373525">
            <w:pPr>
              <w:jc w:val="center"/>
              <w:rPr>
                <w:rFonts w:ascii="Times New Roman" w:hAnsi="Times New Roman" w:cs="Times New Roman"/>
              </w:rPr>
            </w:pPr>
            <w:r w:rsidRPr="00EA055B">
              <w:rPr>
                <w:rFonts w:ascii="Times New Roman" w:hAnsi="Times New Roman" w:cs="Times New Roman"/>
              </w:rPr>
              <w:t>2.</w:t>
            </w:r>
          </w:p>
        </w:tc>
        <w:tc>
          <w:tcPr>
            <w:tcW w:w="2835" w:type="dxa"/>
          </w:tcPr>
          <w:p w14:paraId="26FBF44F" w14:textId="52D0C8C3" w:rsidR="00611FB9" w:rsidRPr="00EA055B" w:rsidRDefault="00611FB9" w:rsidP="00373525">
            <w:pPr>
              <w:jc w:val="center"/>
              <w:rPr>
                <w:rFonts w:ascii="Times New Roman" w:hAnsi="Times New Roman" w:cs="Times New Roman"/>
              </w:rPr>
            </w:pPr>
            <w:r w:rsidRPr="00EA055B">
              <w:rPr>
                <w:rFonts w:ascii="Times New Roman" w:hAnsi="Times New Roman" w:cs="Times New Roman"/>
              </w:rPr>
              <w:t xml:space="preserve">Operacja swoim zakresem obejmuje mieszkańców i/lub miejscowości z obszaru LGD więcej niż jednej gminy </w:t>
            </w:r>
          </w:p>
        </w:tc>
        <w:tc>
          <w:tcPr>
            <w:tcW w:w="4111" w:type="dxa"/>
          </w:tcPr>
          <w:p w14:paraId="68353C45" w14:textId="2F6A8282" w:rsidR="00611FB9" w:rsidRPr="00EA055B" w:rsidRDefault="001E3577" w:rsidP="00373525">
            <w:pPr>
              <w:jc w:val="center"/>
              <w:rPr>
                <w:rFonts w:ascii="Times New Roman" w:hAnsi="Times New Roman" w:cs="Times New Roman"/>
              </w:rPr>
            </w:pPr>
            <w:r w:rsidRPr="00EA055B">
              <w:rPr>
                <w:rFonts w:ascii="Times New Roman" w:hAnsi="Times New Roman" w:cs="Times New Roman"/>
              </w:rPr>
              <w:t xml:space="preserve">Oceniany jest zasięg oddziaływania operacji. </w:t>
            </w:r>
            <w:r w:rsidR="00E74D4C" w:rsidRPr="00EA055B">
              <w:rPr>
                <w:rFonts w:ascii="Times New Roman" w:hAnsi="Times New Roman" w:cs="Times New Roman"/>
              </w:rPr>
              <w:t xml:space="preserve">Preferowane będą operacje, które swoim </w:t>
            </w:r>
            <w:r w:rsidR="00180817" w:rsidRPr="00EA055B">
              <w:rPr>
                <w:rFonts w:ascii="Times New Roman" w:hAnsi="Times New Roman" w:cs="Times New Roman"/>
              </w:rPr>
              <w:t>zasięgiem</w:t>
            </w:r>
            <w:r w:rsidR="00E74D4C" w:rsidRPr="00EA055B">
              <w:rPr>
                <w:rFonts w:ascii="Times New Roman" w:hAnsi="Times New Roman" w:cs="Times New Roman"/>
              </w:rPr>
              <w:t xml:space="preserve"> obejmować będą</w:t>
            </w:r>
            <w:r w:rsidR="00180817" w:rsidRPr="00EA055B">
              <w:rPr>
                <w:rFonts w:ascii="Times New Roman" w:hAnsi="Times New Roman" w:cs="Times New Roman"/>
              </w:rPr>
              <w:t xml:space="preserve"> jak największy obszar LSR,.</w:t>
            </w:r>
          </w:p>
          <w:p w14:paraId="2AD844CE" w14:textId="41E4753A" w:rsidR="00180817" w:rsidRPr="00EA055B" w:rsidRDefault="00180817" w:rsidP="00373525">
            <w:pPr>
              <w:jc w:val="center"/>
              <w:rPr>
                <w:rFonts w:ascii="Times New Roman" w:hAnsi="Times New Roman" w:cs="Times New Roman"/>
              </w:rPr>
            </w:pPr>
          </w:p>
        </w:tc>
        <w:tc>
          <w:tcPr>
            <w:tcW w:w="6344" w:type="dxa"/>
          </w:tcPr>
          <w:p w14:paraId="24A9A9C1" w14:textId="77777777" w:rsidR="00611FB9" w:rsidRPr="00EA055B" w:rsidRDefault="00E74D4C" w:rsidP="00E74D4C">
            <w:pPr>
              <w:pStyle w:val="Akapitzlist"/>
              <w:numPr>
                <w:ilvl w:val="0"/>
                <w:numId w:val="2"/>
              </w:numPr>
              <w:jc w:val="both"/>
              <w:rPr>
                <w:rFonts w:ascii="Times New Roman" w:hAnsi="Times New Roman" w:cs="Times New Roman"/>
                <w:b/>
                <w:bCs/>
              </w:rPr>
            </w:pPr>
            <w:r w:rsidRPr="00EA055B">
              <w:rPr>
                <w:rFonts w:ascii="Times New Roman" w:hAnsi="Times New Roman" w:cs="Times New Roman"/>
              </w:rPr>
              <w:t>Operacj</w:t>
            </w:r>
            <w:r w:rsidR="002621C7" w:rsidRPr="00EA055B">
              <w:rPr>
                <w:rFonts w:ascii="Times New Roman" w:hAnsi="Times New Roman" w:cs="Times New Roman"/>
              </w:rPr>
              <w:t xml:space="preserve">a swoim zasięgiem obejmuje mieszkańców/lub miejscowości z całego obszaru objętego LSR – </w:t>
            </w:r>
            <w:r w:rsidR="002621C7" w:rsidRPr="00EA055B">
              <w:rPr>
                <w:rFonts w:ascii="Times New Roman" w:hAnsi="Times New Roman" w:cs="Times New Roman"/>
                <w:b/>
                <w:bCs/>
              </w:rPr>
              <w:t>5 pkt.</w:t>
            </w:r>
          </w:p>
          <w:p w14:paraId="37083FE3" w14:textId="77777777" w:rsidR="002621C7" w:rsidRPr="00EA055B" w:rsidRDefault="002621C7" w:rsidP="00E74D4C">
            <w:pPr>
              <w:pStyle w:val="Akapitzlist"/>
              <w:numPr>
                <w:ilvl w:val="0"/>
                <w:numId w:val="2"/>
              </w:numPr>
              <w:jc w:val="both"/>
              <w:rPr>
                <w:rFonts w:ascii="Times New Roman" w:hAnsi="Times New Roman" w:cs="Times New Roman"/>
              </w:rPr>
            </w:pPr>
            <w:r w:rsidRPr="00EA055B">
              <w:rPr>
                <w:rFonts w:ascii="Times New Roman" w:hAnsi="Times New Roman" w:cs="Times New Roman"/>
              </w:rPr>
              <w:t xml:space="preserve">Operacja swoim zasięgiem obejmuje mieszkańców/lub miejscowości min. 4 gmin z obszaru LGD </w:t>
            </w:r>
            <w:r w:rsidRPr="00EA055B">
              <w:rPr>
                <w:rFonts w:ascii="Times New Roman" w:hAnsi="Times New Roman" w:cs="Times New Roman"/>
                <w:b/>
                <w:bCs/>
              </w:rPr>
              <w:t>– 3 pkt</w:t>
            </w:r>
            <w:r w:rsidRPr="00EA055B">
              <w:rPr>
                <w:rFonts w:ascii="Times New Roman" w:hAnsi="Times New Roman" w:cs="Times New Roman"/>
              </w:rPr>
              <w:t>.</w:t>
            </w:r>
          </w:p>
          <w:p w14:paraId="45D45EF7" w14:textId="2F8D2CBA" w:rsidR="002621C7" w:rsidRPr="00EA055B" w:rsidRDefault="002621C7" w:rsidP="00E74D4C">
            <w:pPr>
              <w:pStyle w:val="Akapitzlist"/>
              <w:numPr>
                <w:ilvl w:val="0"/>
                <w:numId w:val="2"/>
              </w:numPr>
              <w:jc w:val="both"/>
              <w:rPr>
                <w:rFonts w:ascii="Times New Roman" w:hAnsi="Times New Roman" w:cs="Times New Roman"/>
              </w:rPr>
            </w:pPr>
            <w:r w:rsidRPr="00EA055B">
              <w:rPr>
                <w:rFonts w:ascii="Times New Roman" w:hAnsi="Times New Roman" w:cs="Times New Roman"/>
              </w:rPr>
              <w:t xml:space="preserve">Operacja swoim zasięgiem obejmuje </w:t>
            </w:r>
            <w:r w:rsidR="00B758B7" w:rsidRPr="00EA055B">
              <w:rPr>
                <w:rFonts w:ascii="Times New Roman" w:hAnsi="Times New Roman" w:cs="Times New Roman"/>
              </w:rPr>
              <w:t xml:space="preserve">mieszkańców/lub miejscowości jednej z gmin członkowskich </w:t>
            </w:r>
            <w:r w:rsidR="00B758B7" w:rsidRPr="00EA055B">
              <w:rPr>
                <w:rFonts w:ascii="Times New Roman" w:hAnsi="Times New Roman" w:cs="Times New Roman"/>
                <w:b/>
                <w:bCs/>
              </w:rPr>
              <w:t>– 0 pkt</w:t>
            </w:r>
            <w:r w:rsidR="00B758B7" w:rsidRPr="00EA055B">
              <w:rPr>
                <w:rFonts w:ascii="Times New Roman" w:hAnsi="Times New Roman" w:cs="Times New Roman"/>
              </w:rPr>
              <w:t>.</w:t>
            </w:r>
          </w:p>
        </w:tc>
      </w:tr>
      <w:tr w:rsidR="00EA055B" w:rsidRPr="00EA055B" w14:paraId="5CD4CCD5" w14:textId="77777777" w:rsidTr="00DD017A">
        <w:tc>
          <w:tcPr>
            <w:tcW w:w="704" w:type="dxa"/>
          </w:tcPr>
          <w:p w14:paraId="07FB4C79" w14:textId="51493798" w:rsidR="00EF5E0E" w:rsidRPr="00EA055B" w:rsidRDefault="00EF5E0E" w:rsidP="00373525">
            <w:pPr>
              <w:jc w:val="center"/>
              <w:rPr>
                <w:rFonts w:ascii="Times New Roman" w:hAnsi="Times New Roman" w:cs="Times New Roman"/>
              </w:rPr>
            </w:pPr>
            <w:r w:rsidRPr="00EA055B">
              <w:rPr>
                <w:rFonts w:ascii="Times New Roman" w:hAnsi="Times New Roman" w:cs="Times New Roman"/>
              </w:rPr>
              <w:t>3.</w:t>
            </w:r>
          </w:p>
        </w:tc>
        <w:tc>
          <w:tcPr>
            <w:tcW w:w="2835" w:type="dxa"/>
          </w:tcPr>
          <w:p w14:paraId="4EB17E05" w14:textId="220A84F4" w:rsidR="00EF5E0E" w:rsidRPr="00EA055B" w:rsidRDefault="00EF5E0E" w:rsidP="00373525">
            <w:pPr>
              <w:jc w:val="center"/>
              <w:rPr>
                <w:rFonts w:ascii="Times New Roman" w:hAnsi="Times New Roman" w:cs="Times New Roman"/>
              </w:rPr>
            </w:pPr>
            <w:r w:rsidRPr="00EA055B">
              <w:rPr>
                <w:rFonts w:ascii="Times New Roman" w:hAnsi="Times New Roman" w:cs="Times New Roman"/>
              </w:rPr>
              <w:t>Operacja dotyczy zagadnień z obszaru turystyki. szlaków rowerowych</w:t>
            </w:r>
            <w:r w:rsidR="00B707F3" w:rsidRPr="00EA055B">
              <w:rPr>
                <w:rFonts w:ascii="Times New Roman" w:hAnsi="Times New Roman" w:cs="Times New Roman"/>
              </w:rPr>
              <w:t>, wodnych</w:t>
            </w:r>
            <w:r w:rsidRPr="00EA055B">
              <w:rPr>
                <w:rFonts w:ascii="Times New Roman" w:hAnsi="Times New Roman" w:cs="Times New Roman"/>
              </w:rPr>
              <w:t xml:space="preserve"> i </w:t>
            </w:r>
            <w:proofErr w:type="spellStart"/>
            <w:r w:rsidRPr="00EA055B">
              <w:rPr>
                <w:rFonts w:ascii="Times New Roman" w:hAnsi="Times New Roman" w:cs="Times New Roman"/>
              </w:rPr>
              <w:t>Nordic</w:t>
            </w:r>
            <w:proofErr w:type="spellEnd"/>
            <w:r w:rsidRPr="00EA055B">
              <w:rPr>
                <w:rFonts w:ascii="Times New Roman" w:hAnsi="Times New Roman" w:cs="Times New Roman"/>
              </w:rPr>
              <w:t xml:space="preserve"> </w:t>
            </w:r>
            <w:proofErr w:type="spellStart"/>
            <w:r w:rsidRPr="00EA055B">
              <w:rPr>
                <w:rFonts w:ascii="Times New Roman" w:hAnsi="Times New Roman" w:cs="Times New Roman"/>
              </w:rPr>
              <w:t>Walking</w:t>
            </w:r>
            <w:proofErr w:type="spellEnd"/>
          </w:p>
        </w:tc>
        <w:tc>
          <w:tcPr>
            <w:tcW w:w="4111" w:type="dxa"/>
          </w:tcPr>
          <w:p w14:paraId="0A3C6B46" w14:textId="42CD2517" w:rsidR="00EF5E0E" w:rsidRPr="00EA055B" w:rsidRDefault="006D040C" w:rsidP="00373525">
            <w:pPr>
              <w:jc w:val="center"/>
              <w:rPr>
                <w:rFonts w:ascii="Times New Roman" w:hAnsi="Times New Roman" w:cs="Times New Roman"/>
              </w:rPr>
            </w:pPr>
            <w:r w:rsidRPr="00EA055B">
              <w:rPr>
                <w:rFonts w:ascii="Times New Roman" w:hAnsi="Times New Roman" w:cs="Times New Roman"/>
              </w:rPr>
              <w:t>Preferowane są operacje wspierające rozwój turystyki z zakresu szlaków rowerowych</w:t>
            </w:r>
            <w:r w:rsidR="00B707F3" w:rsidRPr="00EA055B">
              <w:rPr>
                <w:rFonts w:ascii="Times New Roman" w:hAnsi="Times New Roman" w:cs="Times New Roman"/>
              </w:rPr>
              <w:t>, wodnych</w:t>
            </w:r>
            <w:r w:rsidRPr="00EA055B">
              <w:rPr>
                <w:rFonts w:ascii="Times New Roman" w:hAnsi="Times New Roman" w:cs="Times New Roman"/>
              </w:rPr>
              <w:t xml:space="preserve"> lub </w:t>
            </w:r>
            <w:proofErr w:type="spellStart"/>
            <w:r w:rsidRPr="00EA055B">
              <w:rPr>
                <w:rFonts w:ascii="Times New Roman" w:hAnsi="Times New Roman" w:cs="Times New Roman"/>
              </w:rPr>
              <w:t>Nordic</w:t>
            </w:r>
            <w:proofErr w:type="spellEnd"/>
            <w:r w:rsidRPr="00EA055B">
              <w:rPr>
                <w:rFonts w:ascii="Times New Roman" w:hAnsi="Times New Roman" w:cs="Times New Roman"/>
              </w:rPr>
              <w:t xml:space="preserve"> </w:t>
            </w:r>
            <w:proofErr w:type="spellStart"/>
            <w:r w:rsidRPr="00EA055B">
              <w:rPr>
                <w:rFonts w:ascii="Times New Roman" w:hAnsi="Times New Roman" w:cs="Times New Roman"/>
              </w:rPr>
              <w:t>Walking</w:t>
            </w:r>
            <w:proofErr w:type="spellEnd"/>
            <w:r w:rsidRPr="00EA055B">
              <w:rPr>
                <w:rFonts w:ascii="Times New Roman" w:hAnsi="Times New Roman" w:cs="Times New Roman"/>
              </w:rPr>
              <w:t xml:space="preserve"> w zależności od realizowanej operacji własnej.</w:t>
            </w:r>
          </w:p>
        </w:tc>
        <w:tc>
          <w:tcPr>
            <w:tcW w:w="6344" w:type="dxa"/>
          </w:tcPr>
          <w:p w14:paraId="6E09E7E6" w14:textId="2913239C" w:rsidR="00EF5E0E" w:rsidRPr="00EA055B" w:rsidRDefault="00EF5E0E" w:rsidP="00EF5E0E">
            <w:pPr>
              <w:pStyle w:val="Akapitzlist"/>
              <w:numPr>
                <w:ilvl w:val="0"/>
                <w:numId w:val="3"/>
              </w:numPr>
              <w:jc w:val="both"/>
              <w:rPr>
                <w:rFonts w:ascii="Times New Roman" w:hAnsi="Times New Roman" w:cs="Times New Roman"/>
              </w:rPr>
            </w:pPr>
            <w:r w:rsidRPr="00EA055B">
              <w:rPr>
                <w:rFonts w:ascii="Times New Roman" w:hAnsi="Times New Roman" w:cs="Times New Roman"/>
              </w:rPr>
              <w:t>Operacja dotyczy zagadnień z obszaru</w:t>
            </w:r>
            <w:r w:rsidR="00B707F3" w:rsidRPr="00EA055B">
              <w:rPr>
                <w:rFonts w:ascii="Times New Roman" w:hAnsi="Times New Roman" w:cs="Times New Roman"/>
              </w:rPr>
              <w:t xml:space="preserve"> turystyki dotyczących </w:t>
            </w:r>
            <w:r w:rsidRPr="00EA055B">
              <w:rPr>
                <w:rFonts w:ascii="Times New Roman" w:hAnsi="Times New Roman" w:cs="Times New Roman"/>
              </w:rPr>
              <w:t xml:space="preserve"> szlaków rowerowych</w:t>
            </w:r>
            <w:r w:rsidR="00B707F3" w:rsidRPr="00EA055B">
              <w:rPr>
                <w:rFonts w:ascii="Times New Roman" w:hAnsi="Times New Roman" w:cs="Times New Roman"/>
              </w:rPr>
              <w:t>, wodnych</w:t>
            </w:r>
            <w:r w:rsidRPr="00EA055B">
              <w:rPr>
                <w:rFonts w:ascii="Times New Roman" w:hAnsi="Times New Roman" w:cs="Times New Roman"/>
              </w:rPr>
              <w:t xml:space="preserve"> lub  </w:t>
            </w:r>
            <w:proofErr w:type="spellStart"/>
            <w:r w:rsidRPr="00EA055B">
              <w:rPr>
                <w:rFonts w:ascii="Times New Roman" w:hAnsi="Times New Roman" w:cs="Times New Roman"/>
              </w:rPr>
              <w:t>Nordic</w:t>
            </w:r>
            <w:proofErr w:type="spellEnd"/>
            <w:r w:rsidRPr="00EA055B">
              <w:rPr>
                <w:rFonts w:ascii="Times New Roman" w:hAnsi="Times New Roman" w:cs="Times New Roman"/>
              </w:rPr>
              <w:t xml:space="preserve"> </w:t>
            </w:r>
            <w:proofErr w:type="spellStart"/>
            <w:r w:rsidRPr="00EA055B">
              <w:rPr>
                <w:rFonts w:ascii="Times New Roman" w:hAnsi="Times New Roman" w:cs="Times New Roman"/>
              </w:rPr>
              <w:t>Walking</w:t>
            </w:r>
            <w:proofErr w:type="spellEnd"/>
            <w:r w:rsidRPr="00EA055B">
              <w:rPr>
                <w:rFonts w:ascii="Times New Roman" w:hAnsi="Times New Roman" w:cs="Times New Roman"/>
              </w:rPr>
              <w:t xml:space="preserve"> </w:t>
            </w:r>
            <w:r w:rsidRPr="00EA055B">
              <w:rPr>
                <w:rFonts w:ascii="Times New Roman" w:hAnsi="Times New Roman" w:cs="Times New Roman"/>
                <w:b/>
                <w:bCs/>
              </w:rPr>
              <w:t>– 10 pkt</w:t>
            </w:r>
            <w:r w:rsidRPr="00EA055B">
              <w:rPr>
                <w:rFonts w:ascii="Times New Roman" w:hAnsi="Times New Roman" w:cs="Times New Roman"/>
              </w:rPr>
              <w:t>.</w:t>
            </w:r>
          </w:p>
          <w:p w14:paraId="4AEC0DA8" w14:textId="492C5799" w:rsidR="00EF5E0E" w:rsidRPr="00EA055B" w:rsidRDefault="00EF5E0E" w:rsidP="00EF5E0E">
            <w:pPr>
              <w:pStyle w:val="Akapitzlist"/>
              <w:numPr>
                <w:ilvl w:val="0"/>
                <w:numId w:val="3"/>
              </w:numPr>
              <w:jc w:val="both"/>
              <w:rPr>
                <w:rFonts w:ascii="Times New Roman" w:hAnsi="Times New Roman" w:cs="Times New Roman"/>
              </w:rPr>
            </w:pPr>
            <w:r w:rsidRPr="00EA055B">
              <w:rPr>
                <w:rFonts w:ascii="Times New Roman" w:hAnsi="Times New Roman" w:cs="Times New Roman"/>
              </w:rPr>
              <w:t xml:space="preserve">Operacja dotyczy innych zagadnień </w:t>
            </w:r>
            <w:r w:rsidRPr="00EA055B">
              <w:rPr>
                <w:rFonts w:ascii="Times New Roman" w:hAnsi="Times New Roman" w:cs="Times New Roman"/>
                <w:b/>
                <w:bCs/>
              </w:rPr>
              <w:t>– 0 pkt</w:t>
            </w:r>
            <w:r w:rsidRPr="00EA055B">
              <w:rPr>
                <w:rFonts w:ascii="Times New Roman" w:hAnsi="Times New Roman" w:cs="Times New Roman"/>
              </w:rPr>
              <w:t xml:space="preserve">. </w:t>
            </w:r>
          </w:p>
        </w:tc>
      </w:tr>
      <w:tr w:rsidR="00EA055B" w:rsidRPr="00EA055B" w14:paraId="5E9B12B7" w14:textId="77777777" w:rsidTr="00DD017A">
        <w:tc>
          <w:tcPr>
            <w:tcW w:w="704" w:type="dxa"/>
          </w:tcPr>
          <w:p w14:paraId="480621C0" w14:textId="2EA9B403" w:rsidR="00EF5E0E" w:rsidRPr="00EA055B" w:rsidRDefault="00AD171E" w:rsidP="00AD171E">
            <w:pPr>
              <w:rPr>
                <w:rFonts w:ascii="Times New Roman" w:hAnsi="Times New Roman" w:cs="Times New Roman"/>
              </w:rPr>
            </w:pPr>
            <w:r w:rsidRPr="00EA055B">
              <w:rPr>
                <w:rFonts w:ascii="Times New Roman" w:hAnsi="Times New Roman" w:cs="Times New Roman"/>
              </w:rPr>
              <w:t>4.</w:t>
            </w:r>
          </w:p>
        </w:tc>
        <w:tc>
          <w:tcPr>
            <w:tcW w:w="2835" w:type="dxa"/>
          </w:tcPr>
          <w:p w14:paraId="2E4990D4" w14:textId="25F8CC19" w:rsidR="00EF5E0E" w:rsidRPr="00EA055B" w:rsidRDefault="00AD171E" w:rsidP="00373525">
            <w:pPr>
              <w:jc w:val="center"/>
              <w:rPr>
                <w:rFonts w:ascii="Times New Roman" w:hAnsi="Times New Roman" w:cs="Times New Roman"/>
              </w:rPr>
            </w:pPr>
            <w:r w:rsidRPr="00EA055B">
              <w:rPr>
                <w:rFonts w:ascii="Times New Roman" w:hAnsi="Times New Roman" w:cs="Times New Roman"/>
              </w:rPr>
              <w:t>Operacja ma charakter innowacyjny</w:t>
            </w:r>
          </w:p>
        </w:tc>
        <w:tc>
          <w:tcPr>
            <w:tcW w:w="4111" w:type="dxa"/>
          </w:tcPr>
          <w:p w14:paraId="2E0C3A55" w14:textId="77777777" w:rsidR="00EF5E0E" w:rsidRPr="00EA055B" w:rsidRDefault="006D040C" w:rsidP="00373525">
            <w:pPr>
              <w:jc w:val="center"/>
              <w:rPr>
                <w:rFonts w:ascii="Times New Roman" w:hAnsi="Times New Roman" w:cs="Times New Roman"/>
              </w:rPr>
            </w:pPr>
            <w:r w:rsidRPr="00EA055B">
              <w:rPr>
                <w:rFonts w:ascii="Times New Roman" w:hAnsi="Times New Roman" w:cs="Times New Roman"/>
              </w:rPr>
              <w:t>Kryterium preferuje operacje, które zakładają realizację działań innowacyjnych. Innowacyjność rozumie się jako wdrożenie nowego na obszarze LSR lub znacząco udoskonalonego produktu, usługi, procesu, technologii lub technik organizacji. Wykorzystanie tych rzeczy spowoduje, że przyjęte rozwiązania będą innowacyjne, w zależności od tego na ile te zasoby są unikalne i charakterystyczne tylko na danym obszarze.</w:t>
            </w:r>
          </w:p>
          <w:p w14:paraId="5745D2D5" w14:textId="2633AFB9" w:rsidR="00180817" w:rsidRPr="00EA055B" w:rsidRDefault="00180817" w:rsidP="00373525">
            <w:pPr>
              <w:jc w:val="center"/>
              <w:rPr>
                <w:rFonts w:ascii="Times New Roman" w:hAnsi="Times New Roman" w:cs="Times New Roman"/>
              </w:rPr>
            </w:pPr>
            <w:r w:rsidRPr="00EA055B">
              <w:rPr>
                <w:rFonts w:ascii="Times New Roman" w:hAnsi="Times New Roman" w:cs="Times New Roman"/>
              </w:rPr>
              <w:lastRenderedPageBreak/>
              <w:t>Innowacja musi zostać wyraźnie opisana w projekcie.</w:t>
            </w:r>
          </w:p>
        </w:tc>
        <w:tc>
          <w:tcPr>
            <w:tcW w:w="6344" w:type="dxa"/>
          </w:tcPr>
          <w:p w14:paraId="7A41AC70" w14:textId="77777777" w:rsidR="00EF5E0E" w:rsidRPr="00EA055B" w:rsidRDefault="009630D8" w:rsidP="00AD171E">
            <w:pPr>
              <w:pStyle w:val="Akapitzlist"/>
              <w:numPr>
                <w:ilvl w:val="0"/>
                <w:numId w:val="4"/>
              </w:numPr>
              <w:jc w:val="both"/>
              <w:rPr>
                <w:rFonts w:ascii="Times New Roman" w:hAnsi="Times New Roman" w:cs="Times New Roman"/>
              </w:rPr>
            </w:pPr>
            <w:r w:rsidRPr="00EA055B">
              <w:rPr>
                <w:rFonts w:ascii="Times New Roman" w:hAnsi="Times New Roman" w:cs="Times New Roman"/>
              </w:rPr>
              <w:lastRenderedPageBreak/>
              <w:t xml:space="preserve">Przedsięwzięcie jest innowacyjne na poziomie obszaru LGD i wnioskodawca załączył dokumenty wskazujące na innowacyjność </w:t>
            </w:r>
            <w:r w:rsidRPr="00EA055B">
              <w:rPr>
                <w:rFonts w:ascii="Times New Roman" w:hAnsi="Times New Roman" w:cs="Times New Roman"/>
                <w:b/>
                <w:bCs/>
              </w:rPr>
              <w:t>– 4 pkt</w:t>
            </w:r>
            <w:r w:rsidRPr="00EA055B">
              <w:rPr>
                <w:rFonts w:ascii="Times New Roman" w:hAnsi="Times New Roman" w:cs="Times New Roman"/>
              </w:rPr>
              <w:t>.</w:t>
            </w:r>
          </w:p>
          <w:p w14:paraId="1259CC3C" w14:textId="77777777" w:rsidR="009630D8" w:rsidRPr="00EA055B" w:rsidRDefault="009630D8" w:rsidP="00AD171E">
            <w:pPr>
              <w:pStyle w:val="Akapitzlist"/>
              <w:numPr>
                <w:ilvl w:val="0"/>
                <w:numId w:val="4"/>
              </w:numPr>
              <w:jc w:val="both"/>
              <w:rPr>
                <w:rFonts w:ascii="Times New Roman" w:hAnsi="Times New Roman" w:cs="Times New Roman"/>
              </w:rPr>
            </w:pPr>
            <w:r w:rsidRPr="00EA055B">
              <w:rPr>
                <w:rFonts w:ascii="Times New Roman" w:hAnsi="Times New Roman" w:cs="Times New Roman"/>
              </w:rPr>
              <w:t xml:space="preserve">Przedsięwzięcie jest innowacyjne na poziomie obszaru , na którym ma być realizowana operacja i wnioskodawca załączył dokumenty wskazujące innowacyjność </w:t>
            </w:r>
            <w:r w:rsidRPr="00EA055B">
              <w:rPr>
                <w:rFonts w:ascii="Times New Roman" w:hAnsi="Times New Roman" w:cs="Times New Roman"/>
                <w:b/>
                <w:bCs/>
              </w:rPr>
              <w:t>– 2 pkt</w:t>
            </w:r>
            <w:r w:rsidRPr="00EA055B">
              <w:rPr>
                <w:rFonts w:ascii="Times New Roman" w:hAnsi="Times New Roman" w:cs="Times New Roman"/>
              </w:rPr>
              <w:t>.</w:t>
            </w:r>
          </w:p>
          <w:p w14:paraId="2CB6099A" w14:textId="652C6C0C" w:rsidR="009630D8" w:rsidRPr="00EA055B" w:rsidRDefault="009630D8" w:rsidP="00AD171E">
            <w:pPr>
              <w:pStyle w:val="Akapitzlist"/>
              <w:numPr>
                <w:ilvl w:val="0"/>
                <w:numId w:val="4"/>
              </w:numPr>
              <w:jc w:val="both"/>
              <w:rPr>
                <w:rFonts w:ascii="Times New Roman" w:hAnsi="Times New Roman" w:cs="Times New Roman"/>
              </w:rPr>
            </w:pPr>
            <w:r w:rsidRPr="00EA055B">
              <w:rPr>
                <w:rFonts w:ascii="Times New Roman" w:hAnsi="Times New Roman" w:cs="Times New Roman"/>
              </w:rPr>
              <w:t xml:space="preserve">Przedsięwzięcie nie zawiera elementów innowacyjnych </w:t>
            </w:r>
            <w:r w:rsidR="008718B6" w:rsidRPr="00EA055B">
              <w:rPr>
                <w:rFonts w:ascii="Times New Roman" w:hAnsi="Times New Roman" w:cs="Times New Roman"/>
              </w:rPr>
              <w:t xml:space="preserve">- </w:t>
            </w:r>
            <w:r w:rsidRPr="00EA055B">
              <w:rPr>
                <w:rFonts w:ascii="Times New Roman" w:hAnsi="Times New Roman" w:cs="Times New Roman"/>
                <w:b/>
                <w:bCs/>
              </w:rPr>
              <w:t>0 pkt.</w:t>
            </w:r>
          </w:p>
        </w:tc>
      </w:tr>
      <w:tr w:rsidR="00EA055B" w:rsidRPr="00EA055B" w14:paraId="638AA3B2" w14:textId="77777777" w:rsidTr="00DD017A">
        <w:tc>
          <w:tcPr>
            <w:tcW w:w="704" w:type="dxa"/>
          </w:tcPr>
          <w:p w14:paraId="3A402083" w14:textId="10E928E8" w:rsidR="006D040C" w:rsidRPr="00EA055B" w:rsidRDefault="00B707F3" w:rsidP="006D040C">
            <w:pPr>
              <w:rPr>
                <w:rFonts w:ascii="Times New Roman" w:hAnsi="Times New Roman" w:cs="Times New Roman"/>
              </w:rPr>
            </w:pPr>
            <w:r w:rsidRPr="00EA055B">
              <w:rPr>
                <w:rFonts w:ascii="Times New Roman" w:hAnsi="Times New Roman" w:cs="Times New Roman"/>
              </w:rPr>
              <w:t>5</w:t>
            </w:r>
            <w:r w:rsidR="006D040C" w:rsidRPr="00EA055B">
              <w:rPr>
                <w:rFonts w:ascii="Times New Roman" w:hAnsi="Times New Roman" w:cs="Times New Roman"/>
              </w:rPr>
              <w:t>.</w:t>
            </w:r>
          </w:p>
        </w:tc>
        <w:tc>
          <w:tcPr>
            <w:tcW w:w="2835" w:type="dxa"/>
          </w:tcPr>
          <w:p w14:paraId="492C0F37" w14:textId="1CA03C0C" w:rsidR="006D040C" w:rsidRPr="00EA055B" w:rsidRDefault="006D040C" w:rsidP="006D040C">
            <w:pPr>
              <w:jc w:val="center"/>
              <w:rPr>
                <w:rFonts w:ascii="Times New Roman" w:hAnsi="Times New Roman" w:cs="Times New Roman"/>
              </w:rPr>
            </w:pPr>
            <w:r w:rsidRPr="00EA055B">
              <w:rPr>
                <w:rFonts w:ascii="Times New Roman" w:hAnsi="Times New Roman" w:cs="Times New Roman"/>
              </w:rPr>
              <w:t xml:space="preserve">Operacja </w:t>
            </w:r>
            <w:r w:rsidR="00B707F3" w:rsidRPr="00EA055B">
              <w:rPr>
                <w:rFonts w:ascii="Times New Roman" w:hAnsi="Times New Roman" w:cs="Times New Roman"/>
              </w:rPr>
              <w:t xml:space="preserve">wspiera </w:t>
            </w:r>
            <w:r w:rsidRPr="00EA055B">
              <w:rPr>
                <w:rFonts w:ascii="Times New Roman" w:hAnsi="Times New Roman" w:cs="Times New Roman"/>
              </w:rPr>
              <w:t xml:space="preserve">rozwoju aktywności społeczności lokalnej </w:t>
            </w:r>
          </w:p>
        </w:tc>
        <w:tc>
          <w:tcPr>
            <w:tcW w:w="4111" w:type="dxa"/>
          </w:tcPr>
          <w:p w14:paraId="3A5091B7" w14:textId="09FEBEBA" w:rsidR="006D040C" w:rsidRPr="00EA055B" w:rsidRDefault="006D040C" w:rsidP="006D040C">
            <w:pPr>
              <w:jc w:val="center"/>
              <w:rPr>
                <w:rFonts w:ascii="Times New Roman" w:hAnsi="Times New Roman" w:cs="Times New Roman"/>
              </w:rPr>
            </w:pPr>
            <w:r w:rsidRPr="00EA055B">
              <w:rPr>
                <w:rFonts w:ascii="Times New Roman" w:hAnsi="Times New Roman" w:cs="Times New Roman"/>
              </w:rPr>
              <w:t xml:space="preserve">Realizacja operacji przyczyni się do </w:t>
            </w:r>
            <w:proofErr w:type="spellStart"/>
            <w:r w:rsidRPr="00EA055B">
              <w:rPr>
                <w:rFonts w:ascii="Times New Roman" w:hAnsi="Times New Roman" w:cs="Times New Roman"/>
              </w:rPr>
              <w:t>angażacji</w:t>
            </w:r>
            <w:proofErr w:type="spellEnd"/>
            <w:r w:rsidRPr="00EA055B">
              <w:rPr>
                <w:rFonts w:ascii="Times New Roman" w:hAnsi="Times New Roman" w:cs="Times New Roman"/>
              </w:rPr>
              <w:t xml:space="preserve"> mieszkańców</w:t>
            </w:r>
            <w:r w:rsidR="00F97599" w:rsidRPr="00EA055B">
              <w:rPr>
                <w:rFonts w:ascii="Times New Roman" w:hAnsi="Times New Roman" w:cs="Times New Roman"/>
              </w:rPr>
              <w:t>, co przyczyni się do rozwoju, a tym samym wykorzystania potencjału jaki posiada obszar LSR.</w:t>
            </w:r>
            <w:r w:rsidR="00A62529" w:rsidRPr="00EA055B">
              <w:rPr>
                <w:rFonts w:ascii="Times New Roman" w:hAnsi="Times New Roman" w:cs="Times New Roman"/>
              </w:rPr>
              <w:t xml:space="preserve"> Największym potencjałem obszaru LSR jest turystyka.</w:t>
            </w:r>
            <w:r w:rsidR="00180817" w:rsidRPr="00EA055B">
              <w:rPr>
                <w:rFonts w:ascii="Times New Roman" w:hAnsi="Times New Roman" w:cs="Times New Roman"/>
              </w:rPr>
              <w:t xml:space="preserve"> Projekty mają przyczynić się do aktywizacji i integracji lokalnej społeczności i przedsiębiorców.</w:t>
            </w:r>
          </w:p>
        </w:tc>
        <w:tc>
          <w:tcPr>
            <w:tcW w:w="6344" w:type="dxa"/>
          </w:tcPr>
          <w:p w14:paraId="4BB4FD51" w14:textId="6B71BCE5" w:rsidR="008718B6" w:rsidRPr="00EA055B" w:rsidRDefault="008718B6" w:rsidP="006D040C">
            <w:pPr>
              <w:pStyle w:val="Akapitzlist"/>
              <w:numPr>
                <w:ilvl w:val="0"/>
                <w:numId w:val="6"/>
              </w:numPr>
              <w:jc w:val="both"/>
              <w:rPr>
                <w:rFonts w:ascii="Times New Roman" w:hAnsi="Times New Roman" w:cs="Times New Roman"/>
              </w:rPr>
            </w:pPr>
            <w:r w:rsidRPr="00EA055B">
              <w:rPr>
                <w:rFonts w:ascii="Times New Roman" w:hAnsi="Times New Roman" w:cs="Times New Roman"/>
              </w:rPr>
              <w:t xml:space="preserve">W ramach operacji powstanie 3 grupy tematyczne z obszaru turystyki dotyczących szlaków rowerowych, wodnych lub </w:t>
            </w:r>
            <w:proofErr w:type="spellStart"/>
            <w:r w:rsidRPr="00EA055B">
              <w:rPr>
                <w:rFonts w:ascii="Times New Roman" w:hAnsi="Times New Roman" w:cs="Times New Roman"/>
              </w:rPr>
              <w:t>Nordic</w:t>
            </w:r>
            <w:proofErr w:type="spellEnd"/>
            <w:r w:rsidRPr="00EA055B">
              <w:rPr>
                <w:rFonts w:ascii="Times New Roman" w:hAnsi="Times New Roman" w:cs="Times New Roman"/>
              </w:rPr>
              <w:t xml:space="preserve"> </w:t>
            </w:r>
            <w:proofErr w:type="spellStart"/>
            <w:r w:rsidRPr="00EA055B">
              <w:rPr>
                <w:rFonts w:ascii="Times New Roman" w:hAnsi="Times New Roman" w:cs="Times New Roman"/>
              </w:rPr>
              <w:t>Walking</w:t>
            </w:r>
            <w:proofErr w:type="spellEnd"/>
            <w:r w:rsidRPr="00EA055B">
              <w:rPr>
                <w:rFonts w:ascii="Times New Roman" w:hAnsi="Times New Roman" w:cs="Times New Roman"/>
              </w:rPr>
              <w:t xml:space="preserve"> – </w:t>
            </w:r>
            <w:r w:rsidRPr="00EA055B">
              <w:rPr>
                <w:rFonts w:ascii="Times New Roman" w:hAnsi="Times New Roman" w:cs="Times New Roman"/>
                <w:b/>
                <w:bCs/>
              </w:rPr>
              <w:t>3 pkt.</w:t>
            </w:r>
          </w:p>
          <w:p w14:paraId="1723779F" w14:textId="5E976CF8" w:rsidR="008718B6" w:rsidRPr="00EA055B" w:rsidRDefault="008718B6" w:rsidP="006D040C">
            <w:pPr>
              <w:pStyle w:val="Akapitzlist"/>
              <w:numPr>
                <w:ilvl w:val="0"/>
                <w:numId w:val="6"/>
              </w:numPr>
              <w:jc w:val="both"/>
              <w:rPr>
                <w:rFonts w:ascii="Times New Roman" w:hAnsi="Times New Roman" w:cs="Times New Roman"/>
              </w:rPr>
            </w:pPr>
            <w:r w:rsidRPr="00EA055B">
              <w:rPr>
                <w:rFonts w:ascii="Times New Roman" w:hAnsi="Times New Roman" w:cs="Times New Roman"/>
              </w:rPr>
              <w:t xml:space="preserve">W ramach operacji powstanie 2 grupy tematyczne z obszaru turystyki dotyczących szlaków rowerowych, wodnych lub </w:t>
            </w:r>
            <w:proofErr w:type="spellStart"/>
            <w:r w:rsidRPr="00EA055B">
              <w:rPr>
                <w:rFonts w:ascii="Times New Roman" w:hAnsi="Times New Roman" w:cs="Times New Roman"/>
              </w:rPr>
              <w:t>Nordic</w:t>
            </w:r>
            <w:proofErr w:type="spellEnd"/>
            <w:r w:rsidRPr="00EA055B">
              <w:rPr>
                <w:rFonts w:ascii="Times New Roman" w:hAnsi="Times New Roman" w:cs="Times New Roman"/>
              </w:rPr>
              <w:t xml:space="preserve"> </w:t>
            </w:r>
            <w:proofErr w:type="spellStart"/>
            <w:r w:rsidRPr="00EA055B">
              <w:rPr>
                <w:rFonts w:ascii="Times New Roman" w:hAnsi="Times New Roman" w:cs="Times New Roman"/>
              </w:rPr>
              <w:t>Walking</w:t>
            </w:r>
            <w:proofErr w:type="spellEnd"/>
            <w:r w:rsidRPr="00EA055B">
              <w:rPr>
                <w:rFonts w:ascii="Times New Roman" w:hAnsi="Times New Roman" w:cs="Times New Roman"/>
              </w:rPr>
              <w:t xml:space="preserve"> – </w:t>
            </w:r>
            <w:r w:rsidRPr="00EA055B">
              <w:rPr>
                <w:rFonts w:ascii="Times New Roman" w:hAnsi="Times New Roman" w:cs="Times New Roman"/>
                <w:b/>
                <w:bCs/>
              </w:rPr>
              <w:t>2 pkt</w:t>
            </w:r>
          </w:p>
          <w:p w14:paraId="4C73027C" w14:textId="2C2F0D3F" w:rsidR="008718B6" w:rsidRPr="00EA055B" w:rsidRDefault="008718B6" w:rsidP="006D040C">
            <w:pPr>
              <w:pStyle w:val="Akapitzlist"/>
              <w:numPr>
                <w:ilvl w:val="0"/>
                <w:numId w:val="6"/>
              </w:numPr>
              <w:jc w:val="both"/>
              <w:rPr>
                <w:rFonts w:ascii="Times New Roman" w:hAnsi="Times New Roman" w:cs="Times New Roman"/>
              </w:rPr>
            </w:pPr>
            <w:r w:rsidRPr="00EA055B">
              <w:rPr>
                <w:rFonts w:ascii="Times New Roman" w:hAnsi="Times New Roman" w:cs="Times New Roman"/>
              </w:rPr>
              <w:t xml:space="preserve">W ramach operacji powstanie 1 grupa tematyczna z obszaru turystyki dotyczących szlaków rowerowych, wodnych lub </w:t>
            </w:r>
            <w:proofErr w:type="spellStart"/>
            <w:r w:rsidRPr="00EA055B">
              <w:rPr>
                <w:rFonts w:ascii="Times New Roman" w:hAnsi="Times New Roman" w:cs="Times New Roman"/>
              </w:rPr>
              <w:t>Nordic</w:t>
            </w:r>
            <w:proofErr w:type="spellEnd"/>
            <w:r w:rsidRPr="00EA055B">
              <w:rPr>
                <w:rFonts w:ascii="Times New Roman" w:hAnsi="Times New Roman" w:cs="Times New Roman"/>
              </w:rPr>
              <w:t xml:space="preserve"> </w:t>
            </w:r>
            <w:proofErr w:type="spellStart"/>
            <w:r w:rsidRPr="00EA055B">
              <w:rPr>
                <w:rFonts w:ascii="Times New Roman" w:hAnsi="Times New Roman" w:cs="Times New Roman"/>
              </w:rPr>
              <w:t>Walking</w:t>
            </w:r>
            <w:proofErr w:type="spellEnd"/>
            <w:r w:rsidRPr="00EA055B">
              <w:rPr>
                <w:rFonts w:ascii="Times New Roman" w:hAnsi="Times New Roman" w:cs="Times New Roman"/>
              </w:rPr>
              <w:t xml:space="preserve"> –</w:t>
            </w:r>
            <w:r w:rsidRPr="00EA055B">
              <w:rPr>
                <w:rFonts w:ascii="Times New Roman" w:hAnsi="Times New Roman" w:cs="Times New Roman"/>
                <w:b/>
                <w:bCs/>
              </w:rPr>
              <w:t xml:space="preserve"> 1 pkt</w:t>
            </w:r>
          </w:p>
          <w:p w14:paraId="0B206A7C" w14:textId="5799F852" w:rsidR="008718B6" w:rsidRPr="00EA055B" w:rsidRDefault="008718B6" w:rsidP="006D040C">
            <w:pPr>
              <w:pStyle w:val="Akapitzlist"/>
              <w:numPr>
                <w:ilvl w:val="0"/>
                <w:numId w:val="6"/>
              </w:numPr>
              <w:jc w:val="both"/>
              <w:rPr>
                <w:rFonts w:ascii="Times New Roman" w:hAnsi="Times New Roman" w:cs="Times New Roman"/>
              </w:rPr>
            </w:pPr>
            <w:r w:rsidRPr="00EA055B">
              <w:rPr>
                <w:rFonts w:ascii="Times New Roman" w:hAnsi="Times New Roman" w:cs="Times New Roman"/>
              </w:rPr>
              <w:t xml:space="preserve">W ramach operacji nie powstanie grupa tematyczna z obszaru turystyki dotyczących szlaków rowerowych, wodnych lub </w:t>
            </w:r>
            <w:proofErr w:type="spellStart"/>
            <w:r w:rsidRPr="00EA055B">
              <w:rPr>
                <w:rFonts w:ascii="Times New Roman" w:hAnsi="Times New Roman" w:cs="Times New Roman"/>
              </w:rPr>
              <w:t>Nordic</w:t>
            </w:r>
            <w:proofErr w:type="spellEnd"/>
            <w:r w:rsidRPr="00EA055B">
              <w:rPr>
                <w:rFonts w:ascii="Times New Roman" w:hAnsi="Times New Roman" w:cs="Times New Roman"/>
              </w:rPr>
              <w:t xml:space="preserve"> </w:t>
            </w:r>
            <w:proofErr w:type="spellStart"/>
            <w:r w:rsidRPr="00EA055B">
              <w:rPr>
                <w:rFonts w:ascii="Times New Roman" w:hAnsi="Times New Roman" w:cs="Times New Roman"/>
              </w:rPr>
              <w:t>Walking</w:t>
            </w:r>
            <w:proofErr w:type="spellEnd"/>
            <w:r w:rsidRPr="00EA055B">
              <w:rPr>
                <w:rFonts w:ascii="Times New Roman" w:hAnsi="Times New Roman" w:cs="Times New Roman"/>
              </w:rPr>
              <w:t xml:space="preserve"> –</w:t>
            </w:r>
            <w:r w:rsidRPr="00EA055B">
              <w:rPr>
                <w:rFonts w:ascii="Times New Roman" w:hAnsi="Times New Roman" w:cs="Times New Roman"/>
                <w:b/>
                <w:bCs/>
              </w:rPr>
              <w:t xml:space="preserve"> 0 pkt</w:t>
            </w:r>
          </w:p>
          <w:p w14:paraId="3FF2E010" w14:textId="5C89D557" w:rsidR="006D040C" w:rsidRPr="00EA055B" w:rsidRDefault="006D040C" w:rsidP="008718B6">
            <w:pPr>
              <w:ind w:left="360"/>
              <w:jc w:val="both"/>
              <w:rPr>
                <w:rFonts w:ascii="Times New Roman" w:hAnsi="Times New Roman" w:cs="Times New Roman"/>
              </w:rPr>
            </w:pPr>
          </w:p>
        </w:tc>
      </w:tr>
      <w:tr w:rsidR="00EA055B" w:rsidRPr="00EA055B" w14:paraId="7985090B" w14:textId="77777777" w:rsidTr="00DD017A">
        <w:tc>
          <w:tcPr>
            <w:tcW w:w="704" w:type="dxa"/>
          </w:tcPr>
          <w:p w14:paraId="352F6F43" w14:textId="50AB09FD" w:rsidR="00634601" w:rsidRPr="00EA055B" w:rsidRDefault="00634601" w:rsidP="00634601">
            <w:pPr>
              <w:rPr>
                <w:rFonts w:ascii="Times New Roman" w:hAnsi="Times New Roman" w:cs="Times New Roman"/>
              </w:rPr>
            </w:pPr>
            <w:r w:rsidRPr="00EA055B">
              <w:rPr>
                <w:rFonts w:ascii="Times New Roman" w:hAnsi="Times New Roman" w:cs="Times New Roman"/>
              </w:rPr>
              <w:t>6.</w:t>
            </w:r>
          </w:p>
        </w:tc>
        <w:tc>
          <w:tcPr>
            <w:tcW w:w="2835" w:type="dxa"/>
          </w:tcPr>
          <w:p w14:paraId="77CC3AC6" w14:textId="51015230" w:rsidR="00634601" w:rsidRPr="00EA055B" w:rsidRDefault="00634601" w:rsidP="006D040C">
            <w:pPr>
              <w:jc w:val="center"/>
              <w:rPr>
                <w:rFonts w:ascii="Times New Roman" w:hAnsi="Times New Roman" w:cs="Times New Roman"/>
              </w:rPr>
            </w:pPr>
            <w:r w:rsidRPr="00EA055B">
              <w:rPr>
                <w:rFonts w:ascii="Times New Roman" w:hAnsi="Times New Roman" w:cs="Times New Roman"/>
              </w:rPr>
              <w:t>Przejrzystość i zasadność budżetu</w:t>
            </w:r>
          </w:p>
        </w:tc>
        <w:tc>
          <w:tcPr>
            <w:tcW w:w="4111" w:type="dxa"/>
          </w:tcPr>
          <w:p w14:paraId="70F7AB2C" w14:textId="06CA88F4" w:rsidR="00634601" w:rsidRPr="00EA055B" w:rsidRDefault="00634601" w:rsidP="006D040C">
            <w:pPr>
              <w:jc w:val="center"/>
              <w:rPr>
                <w:rFonts w:ascii="Times New Roman" w:hAnsi="Times New Roman" w:cs="Times New Roman"/>
              </w:rPr>
            </w:pPr>
            <w:r w:rsidRPr="00EA055B">
              <w:rPr>
                <w:rFonts w:ascii="Times New Roman" w:hAnsi="Times New Roman" w:cs="Times New Roman"/>
              </w:rPr>
              <w:t xml:space="preserve">Budżet realistyczny, dobrze sporządzony merytorycznie i rachunkowo, szczegółowy i przejrzysty, kwalifikowalność kosztów projektu oraz ich zgodność z zakładanymi produktami i rezultatami, gospodarność i oszczędność, przejrzysty plan kosztów i plan finansowy. Ocena na podstanie zapisów we wniosku o dofinansowanie </w:t>
            </w:r>
            <w:r w:rsidR="00DD017A" w:rsidRPr="00EA055B">
              <w:rPr>
                <w:rFonts w:ascii="Times New Roman" w:hAnsi="Times New Roman" w:cs="Times New Roman"/>
              </w:rPr>
              <w:t>oraz dołączone do wniosku dokumenty dodatkowe (np. oferty cenowe, które będą potwierdzać realność przyjętych we wniosku kwot).</w:t>
            </w:r>
          </w:p>
        </w:tc>
        <w:tc>
          <w:tcPr>
            <w:tcW w:w="6344" w:type="dxa"/>
          </w:tcPr>
          <w:p w14:paraId="1BFE7104" w14:textId="77777777" w:rsidR="00634601" w:rsidRPr="00EA055B" w:rsidRDefault="00DD017A" w:rsidP="00DD017A">
            <w:pPr>
              <w:pStyle w:val="Akapitzlist"/>
              <w:numPr>
                <w:ilvl w:val="0"/>
                <w:numId w:val="9"/>
              </w:numPr>
              <w:jc w:val="both"/>
              <w:rPr>
                <w:rFonts w:ascii="Times New Roman" w:hAnsi="Times New Roman" w:cs="Times New Roman"/>
              </w:rPr>
            </w:pPr>
            <w:r w:rsidRPr="00EA055B">
              <w:rPr>
                <w:rFonts w:ascii="Times New Roman" w:hAnsi="Times New Roman" w:cs="Times New Roman"/>
              </w:rPr>
              <w:t xml:space="preserve">Budżet rzetelny, szczegółowy, jego wykonanie jest realistyczne, koszty określone są w przejrzysty sposób, sporządzony poprawnie pod względem rachunkowym i merytorycznym, poprawnie określona jest kwalifikowalność kosztów, występuje jasne i logiczne powiązanie z zakładanymi produktami i rezultatami – </w:t>
            </w:r>
            <w:r w:rsidRPr="00EA055B">
              <w:rPr>
                <w:rFonts w:ascii="Times New Roman" w:hAnsi="Times New Roman" w:cs="Times New Roman"/>
                <w:b/>
                <w:bCs/>
              </w:rPr>
              <w:t>5 pkt</w:t>
            </w:r>
          </w:p>
          <w:p w14:paraId="686EB0E4" w14:textId="541946CB" w:rsidR="00DD017A" w:rsidRPr="00EA055B" w:rsidRDefault="00DD017A" w:rsidP="00DD017A">
            <w:pPr>
              <w:pStyle w:val="Akapitzlist"/>
              <w:numPr>
                <w:ilvl w:val="0"/>
                <w:numId w:val="9"/>
              </w:numPr>
              <w:jc w:val="both"/>
              <w:rPr>
                <w:rFonts w:ascii="Times New Roman" w:hAnsi="Times New Roman" w:cs="Times New Roman"/>
              </w:rPr>
            </w:pPr>
            <w:r w:rsidRPr="00EA055B">
              <w:rPr>
                <w:rFonts w:ascii="Times New Roman" w:hAnsi="Times New Roman" w:cs="Times New Roman"/>
              </w:rPr>
              <w:t xml:space="preserve">Budżet nierzetelny, ogólnikowy, jego wykonanie jest mało realistyczne brak przejrzystości kosztów, sporządzony wadliwie pod względem rachunkowym i merytorycznym, wadliwie określona jest kwalifikowalność kosztów, brak jasnego i logicznego powiązania – </w:t>
            </w:r>
            <w:r w:rsidRPr="00EA055B">
              <w:rPr>
                <w:rFonts w:ascii="Times New Roman" w:hAnsi="Times New Roman" w:cs="Times New Roman"/>
                <w:b/>
                <w:bCs/>
              </w:rPr>
              <w:t>0 pkt</w:t>
            </w:r>
          </w:p>
        </w:tc>
      </w:tr>
      <w:tr w:rsidR="00E0723D" w14:paraId="7593C469" w14:textId="095CEDD6" w:rsidTr="00E0723D">
        <w:tc>
          <w:tcPr>
            <w:tcW w:w="7650" w:type="dxa"/>
            <w:gridSpan w:val="3"/>
            <w:shd w:val="clear" w:color="auto" w:fill="D9D9D9" w:themeFill="background1" w:themeFillShade="D9"/>
          </w:tcPr>
          <w:p w14:paraId="6C9A245F" w14:textId="6CE16DCF" w:rsidR="00E0723D" w:rsidRPr="00E0723D" w:rsidRDefault="00E0723D" w:rsidP="00E0723D">
            <w:pPr>
              <w:jc w:val="center"/>
              <w:rPr>
                <w:rFonts w:ascii="Times New Roman" w:hAnsi="Times New Roman" w:cs="Times New Roman"/>
                <w:b/>
                <w:bCs/>
              </w:rPr>
            </w:pPr>
            <w:r w:rsidRPr="00E0723D">
              <w:rPr>
                <w:rFonts w:ascii="Times New Roman" w:hAnsi="Times New Roman" w:cs="Times New Roman"/>
                <w:b/>
                <w:bCs/>
              </w:rPr>
              <w:t>Maksymalna liczba punktów dla operacji własnych</w:t>
            </w:r>
          </w:p>
          <w:p w14:paraId="0E8DEB97" w14:textId="77777777" w:rsidR="00E0723D" w:rsidRPr="00E0723D" w:rsidRDefault="00E0723D" w:rsidP="00E0723D">
            <w:pPr>
              <w:jc w:val="center"/>
              <w:rPr>
                <w:rFonts w:ascii="Times New Roman" w:hAnsi="Times New Roman" w:cs="Times New Roman"/>
                <w:b/>
                <w:bCs/>
              </w:rPr>
            </w:pPr>
          </w:p>
        </w:tc>
        <w:tc>
          <w:tcPr>
            <w:tcW w:w="6344" w:type="dxa"/>
            <w:shd w:val="clear" w:color="auto" w:fill="D9D9D9" w:themeFill="background1" w:themeFillShade="D9"/>
          </w:tcPr>
          <w:p w14:paraId="4D1CD7EC" w14:textId="3117657F" w:rsidR="00E0723D" w:rsidRPr="00E0723D" w:rsidRDefault="00DD017A" w:rsidP="00E0723D">
            <w:pPr>
              <w:jc w:val="center"/>
              <w:rPr>
                <w:rFonts w:ascii="Times New Roman" w:hAnsi="Times New Roman" w:cs="Times New Roman"/>
                <w:b/>
                <w:bCs/>
              </w:rPr>
            </w:pPr>
            <w:r>
              <w:rPr>
                <w:rFonts w:ascii="Times New Roman" w:hAnsi="Times New Roman" w:cs="Times New Roman"/>
                <w:b/>
                <w:bCs/>
              </w:rPr>
              <w:t>3</w:t>
            </w:r>
            <w:r w:rsidR="008718B6">
              <w:rPr>
                <w:rFonts w:ascii="Times New Roman" w:hAnsi="Times New Roman" w:cs="Times New Roman"/>
                <w:b/>
                <w:bCs/>
              </w:rPr>
              <w:t>5</w:t>
            </w:r>
            <w:r w:rsidR="00E0723D" w:rsidRPr="00E0723D">
              <w:rPr>
                <w:rFonts w:ascii="Times New Roman" w:hAnsi="Times New Roman" w:cs="Times New Roman"/>
                <w:b/>
                <w:bCs/>
              </w:rPr>
              <w:t xml:space="preserve"> punktów</w:t>
            </w:r>
          </w:p>
        </w:tc>
      </w:tr>
    </w:tbl>
    <w:p w14:paraId="71176D3C" w14:textId="706471B1" w:rsidR="00373525" w:rsidRPr="007103EE" w:rsidRDefault="004515A4" w:rsidP="004515A4">
      <w:pPr>
        <w:jc w:val="both"/>
        <w:rPr>
          <w:rFonts w:ascii="Times New Roman" w:hAnsi="Times New Roman" w:cs="Times New Roman"/>
          <w:b/>
          <w:bCs/>
        </w:rPr>
      </w:pPr>
      <w:r w:rsidRPr="007103EE">
        <w:rPr>
          <w:rFonts w:ascii="Times New Roman" w:hAnsi="Times New Roman" w:cs="Times New Roman"/>
          <w:b/>
          <w:bCs/>
        </w:rPr>
        <w:t xml:space="preserve">Minimalne Wymagania wyboru operacji do finansowania. </w:t>
      </w:r>
    </w:p>
    <w:p w14:paraId="36688AE4" w14:textId="79B809D8" w:rsidR="004515A4" w:rsidRPr="007103EE" w:rsidRDefault="004515A4" w:rsidP="004515A4">
      <w:pPr>
        <w:jc w:val="both"/>
        <w:rPr>
          <w:rFonts w:ascii="Times New Roman" w:hAnsi="Times New Roman" w:cs="Times New Roman"/>
          <w:b/>
          <w:bCs/>
        </w:rPr>
      </w:pPr>
      <w:r w:rsidRPr="007103EE">
        <w:rPr>
          <w:rFonts w:ascii="Times New Roman" w:hAnsi="Times New Roman" w:cs="Times New Roman"/>
          <w:b/>
          <w:bCs/>
        </w:rPr>
        <w:t>Każdy projekt złożony w ramach danego konkursu, aby dostał dofinansowanie musi :</w:t>
      </w:r>
    </w:p>
    <w:p w14:paraId="5CAB9B63" w14:textId="5911810C" w:rsidR="004515A4" w:rsidRDefault="004515A4" w:rsidP="004515A4">
      <w:pPr>
        <w:pStyle w:val="Akapitzlist"/>
        <w:numPr>
          <w:ilvl w:val="0"/>
          <w:numId w:val="7"/>
        </w:numPr>
        <w:jc w:val="both"/>
        <w:rPr>
          <w:rFonts w:ascii="Times New Roman" w:hAnsi="Times New Roman" w:cs="Times New Roman"/>
        </w:rPr>
      </w:pPr>
      <w:r>
        <w:rPr>
          <w:rFonts w:ascii="Times New Roman" w:hAnsi="Times New Roman" w:cs="Times New Roman"/>
        </w:rPr>
        <w:t>Uzyskać w wyniku oceny Rady Bialskopodlaskiej Lokalnej Grupy Działania minimum 20%</w:t>
      </w:r>
      <w:r w:rsidR="007103EE">
        <w:rPr>
          <w:rFonts w:ascii="Times New Roman" w:hAnsi="Times New Roman" w:cs="Times New Roman"/>
        </w:rPr>
        <w:t xml:space="preserve"> (</w:t>
      </w:r>
      <w:r w:rsidR="00DD017A">
        <w:rPr>
          <w:rFonts w:ascii="Times New Roman" w:hAnsi="Times New Roman" w:cs="Times New Roman"/>
        </w:rPr>
        <w:t>7</w:t>
      </w:r>
      <w:r w:rsidR="007103EE">
        <w:rPr>
          <w:rFonts w:ascii="Times New Roman" w:hAnsi="Times New Roman" w:cs="Times New Roman"/>
        </w:rPr>
        <w:t xml:space="preserve"> pkt)</w:t>
      </w:r>
      <w:r>
        <w:rPr>
          <w:rFonts w:ascii="Times New Roman" w:hAnsi="Times New Roman" w:cs="Times New Roman"/>
        </w:rPr>
        <w:t xml:space="preserve"> maksymalnej ilości punktów możliwych do uzyskania w ramach lokalnych kryteriów wyboru;</w:t>
      </w:r>
    </w:p>
    <w:p w14:paraId="1F31669C" w14:textId="464ED221" w:rsidR="004515A4" w:rsidRPr="004515A4" w:rsidRDefault="004515A4" w:rsidP="004515A4">
      <w:pPr>
        <w:pStyle w:val="Akapitzlist"/>
        <w:numPr>
          <w:ilvl w:val="0"/>
          <w:numId w:val="7"/>
        </w:numPr>
        <w:jc w:val="both"/>
        <w:rPr>
          <w:rFonts w:ascii="Times New Roman" w:hAnsi="Times New Roman" w:cs="Times New Roman"/>
        </w:rPr>
      </w:pPr>
      <w:r>
        <w:rPr>
          <w:rFonts w:ascii="Times New Roman" w:hAnsi="Times New Roman" w:cs="Times New Roman"/>
        </w:rPr>
        <w:t>Być zgodny w LSR.</w:t>
      </w:r>
    </w:p>
    <w:sectPr w:rsidR="004515A4" w:rsidRPr="004515A4" w:rsidSect="00373525">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91285" w14:textId="77777777" w:rsidR="00710AFD" w:rsidRDefault="00710AFD" w:rsidP="00373525">
      <w:pPr>
        <w:spacing w:after="0" w:line="240" w:lineRule="auto"/>
      </w:pPr>
      <w:r>
        <w:separator/>
      </w:r>
    </w:p>
  </w:endnote>
  <w:endnote w:type="continuationSeparator" w:id="0">
    <w:p w14:paraId="13344956" w14:textId="77777777" w:rsidR="00710AFD" w:rsidRDefault="00710AFD" w:rsidP="00373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93D18" w14:textId="77777777" w:rsidR="00710AFD" w:rsidRDefault="00710AFD" w:rsidP="00373525">
      <w:pPr>
        <w:spacing w:after="0" w:line="240" w:lineRule="auto"/>
      </w:pPr>
      <w:r>
        <w:separator/>
      </w:r>
    </w:p>
  </w:footnote>
  <w:footnote w:type="continuationSeparator" w:id="0">
    <w:p w14:paraId="7DD6559A" w14:textId="77777777" w:rsidR="00710AFD" w:rsidRDefault="00710AFD" w:rsidP="00373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9051" w14:textId="4BAA60B6" w:rsidR="00373525" w:rsidRPr="00373525" w:rsidRDefault="00373525" w:rsidP="00373525">
    <w:pPr>
      <w:pStyle w:val="Nagwek"/>
      <w:jc w:val="right"/>
      <w:rPr>
        <w:rFonts w:ascii="Times New Roman" w:hAnsi="Times New Roman" w:cs="Times New Roman"/>
        <w:i/>
        <w:iCs/>
      </w:rPr>
    </w:pPr>
    <w:r w:rsidRPr="00373525">
      <w:rPr>
        <w:rFonts w:ascii="Times New Roman" w:hAnsi="Times New Roman" w:cs="Times New Roman"/>
        <w:i/>
        <w:iCs/>
      </w:rPr>
      <w:t xml:space="preserve">Załącznik nr </w:t>
    </w:r>
    <w:r w:rsidR="00A730B7">
      <w:rPr>
        <w:rFonts w:ascii="Times New Roman" w:hAnsi="Times New Roman" w:cs="Times New Roman"/>
        <w:i/>
        <w:iCs/>
      </w:rPr>
      <w:t>3</w:t>
    </w:r>
    <w:r w:rsidRPr="00373525">
      <w:rPr>
        <w:rFonts w:ascii="Times New Roman" w:hAnsi="Times New Roman" w:cs="Times New Roman"/>
        <w:i/>
        <w:iCs/>
      </w:rPr>
      <w:t xml:space="preserve"> do Procedury wyboru operacji własnych w ramach Lokalnej Strategii Rozwoju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60C2"/>
    <w:multiLevelType w:val="hybridMultilevel"/>
    <w:tmpl w:val="2C4E2B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9E3E50"/>
    <w:multiLevelType w:val="hybridMultilevel"/>
    <w:tmpl w:val="A98AC49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4310A1"/>
    <w:multiLevelType w:val="hybridMultilevel"/>
    <w:tmpl w:val="585051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6AD452A"/>
    <w:multiLevelType w:val="hybridMultilevel"/>
    <w:tmpl w:val="585051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FEB78D7"/>
    <w:multiLevelType w:val="hybridMultilevel"/>
    <w:tmpl w:val="585051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2650C42"/>
    <w:multiLevelType w:val="hybridMultilevel"/>
    <w:tmpl w:val="D5D021F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430A6B"/>
    <w:multiLevelType w:val="hybridMultilevel"/>
    <w:tmpl w:val="585051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67D7515"/>
    <w:multiLevelType w:val="hybridMultilevel"/>
    <w:tmpl w:val="70F60D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B6F2A6B"/>
    <w:multiLevelType w:val="hybridMultilevel"/>
    <w:tmpl w:val="2C4E2B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78380860">
    <w:abstractNumId w:val="6"/>
  </w:num>
  <w:num w:numId="2" w16cid:durableId="658460045">
    <w:abstractNumId w:val="3"/>
  </w:num>
  <w:num w:numId="3" w16cid:durableId="290743674">
    <w:abstractNumId w:val="2"/>
  </w:num>
  <w:num w:numId="4" w16cid:durableId="797185326">
    <w:abstractNumId w:val="4"/>
  </w:num>
  <w:num w:numId="5" w16cid:durableId="1168443516">
    <w:abstractNumId w:val="0"/>
  </w:num>
  <w:num w:numId="6" w16cid:durableId="2115902222">
    <w:abstractNumId w:val="8"/>
  </w:num>
  <w:num w:numId="7" w16cid:durableId="688533639">
    <w:abstractNumId w:val="5"/>
  </w:num>
  <w:num w:numId="8" w16cid:durableId="1813252341">
    <w:abstractNumId w:val="1"/>
  </w:num>
  <w:num w:numId="9" w16cid:durableId="20887636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25"/>
    <w:rsid w:val="00035AE2"/>
    <w:rsid w:val="00180817"/>
    <w:rsid w:val="001E3577"/>
    <w:rsid w:val="002621C7"/>
    <w:rsid w:val="0027689E"/>
    <w:rsid w:val="002E181B"/>
    <w:rsid w:val="00373525"/>
    <w:rsid w:val="00382F30"/>
    <w:rsid w:val="003A6F26"/>
    <w:rsid w:val="003C6894"/>
    <w:rsid w:val="0043091E"/>
    <w:rsid w:val="004515A4"/>
    <w:rsid w:val="00611FB9"/>
    <w:rsid w:val="00634601"/>
    <w:rsid w:val="00644FB0"/>
    <w:rsid w:val="006D040C"/>
    <w:rsid w:val="006D5304"/>
    <w:rsid w:val="007103EE"/>
    <w:rsid w:val="00710AFD"/>
    <w:rsid w:val="00742662"/>
    <w:rsid w:val="007A6C92"/>
    <w:rsid w:val="0085550E"/>
    <w:rsid w:val="0086221C"/>
    <w:rsid w:val="008718B6"/>
    <w:rsid w:val="009630D8"/>
    <w:rsid w:val="009F0087"/>
    <w:rsid w:val="00A62529"/>
    <w:rsid w:val="00A730B7"/>
    <w:rsid w:val="00AD171E"/>
    <w:rsid w:val="00B3498E"/>
    <w:rsid w:val="00B707F3"/>
    <w:rsid w:val="00B758B7"/>
    <w:rsid w:val="00DD017A"/>
    <w:rsid w:val="00E0723D"/>
    <w:rsid w:val="00E74D4C"/>
    <w:rsid w:val="00EA055B"/>
    <w:rsid w:val="00EC6A9C"/>
    <w:rsid w:val="00EF1595"/>
    <w:rsid w:val="00EF5E0E"/>
    <w:rsid w:val="00F975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0BE4D"/>
  <w15:chartTrackingRefBased/>
  <w15:docId w15:val="{88F8C1FE-9614-466A-A11F-865B05B7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35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3525"/>
  </w:style>
  <w:style w:type="paragraph" w:styleId="Stopka">
    <w:name w:val="footer"/>
    <w:basedOn w:val="Normalny"/>
    <w:link w:val="StopkaZnak"/>
    <w:uiPriority w:val="99"/>
    <w:unhideWhenUsed/>
    <w:rsid w:val="003735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3525"/>
  </w:style>
  <w:style w:type="table" w:styleId="Tabela-Siatka">
    <w:name w:val="Table Grid"/>
    <w:basedOn w:val="Standardowy"/>
    <w:uiPriority w:val="39"/>
    <w:rsid w:val="00373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C6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705</Words>
  <Characters>4233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BLGD-Agata</dc:creator>
  <cp:keywords/>
  <dc:description/>
  <cp:lastModifiedBy>BLGD-Agata</cp:lastModifiedBy>
  <cp:revision>3</cp:revision>
  <cp:lastPrinted>2023-12-12T13:15:00Z</cp:lastPrinted>
  <dcterms:created xsi:type="dcterms:W3CDTF">2023-12-12T13:43:00Z</dcterms:created>
  <dcterms:modified xsi:type="dcterms:W3CDTF">2023-12-13T06:59:00Z</dcterms:modified>
</cp:coreProperties>
</file>